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3" w:rsidRPr="003F0321" w:rsidRDefault="00694C51" w:rsidP="00D83CCE">
      <w:pPr>
        <w:jc w:val="both"/>
        <w:rPr>
          <w:rFonts w:eastAsia="Times New Roman" w:cs="Arial"/>
          <w:b/>
          <w:bCs/>
          <w:sz w:val="36"/>
          <w:szCs w:val="36"/>
          <w:lang w:eastAsia="da-DK"/>
        </w:rPr>
      </w:pPr>
      <w:bookmarkStart w:id="0" w:name="RANGE!A1:E38"/>
      <w:r w:rsidRPr="003F0321">
        <w:rPr>
          <w:rFonts w:eastAsia="Times New Roman" w:cs="Arial"/>
          <w:b/>
          <w:bCs/>
          <w:sz w:val="36"/>
          <w:szCs w:val="36"/>
          <w:lang w:eastAsia="da-DK"/>
        </w:rPr>
        <w:t>Implementerede tiltag fra Psykisk APV Handlingsplanen for Arts 2013-2014</w:t>
      </w:r>
      <w:bookmarkEnd w:id="0"/>
    </w:p>
    <w:p w:rsidR="00694C51" w:rsidRPr="00F83950" w:rsidRDefault="00694C51" w:rsidP="00D83CCE">
      <w:pPr>
        <w:jc w:val="both"/>
        <w:rPr>
          <w:rFonts w:eastAsia="Times New Roman" w:cs="Arial"/>
          <w:b/>
          <w:bCs/>
          <w:sz w:val="24"/>
          <w:szCs w:val="24"/>
          <w:lang w:eastAsia="da-DK"/>
        </w:rPr>
      </w:pPr>
    </w:p>
    <w:p w:rsidR="003B4D6B" w:rsidRDefault="00C7644D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Med henblik på at bringe opfølgningen på den psykiske APV 2012 i mål på den mest hensigtsmæssige måde besluttede </w:t>
      </w:r>
      <w:r w:rsidR="00694C51" w:rsidRPr="00327A5C">
        <w:rPr>
          <w:rFonts w:eastAsia="Times New Roman" w:cs="Arial"/>
          <w:sz w:val="24"/>
          <w:szCs w:val="24"/>
          <w:lang w:eastAsia="da-DK"/>
        </w:rPr>
        <w:t>FSU og FAMU d</w:t>
      </w:r>
      <w:r w:rsidR="004B48A3">
        <w:rPr>
          <w:rFonts w:eastAsia="Times New Roman" w:cs="Arial"/>
          <w:sz w:val="24"/>
          <w:szCs w:val="24"/>
          <w:lang w:eastAsia="da-DK"/>
        </w:rPr>
        <w:t>.</w:t>
      </w:r>
      <w:r w:rsidR="00694C51" w:rsidRPr="00327A5C">
        <w:rPr>
          <w:rFonts w:eastAsia="Times New Roman" w:cs="Arial"/>
          <w:sz w:val="24"/>
          <w:szCs w:val="24"/>
          <w:lang w:eastAsia="da-DK"/>
        </w:rPr>
        <w:t xml:space="preserve"> 9. december 2014 </w:t>
      </w:r>
      <w:r w:rsidR="004B48A3">
        <w:rPr>
          <w:rFonts w:eastAsia="Times New Roman" w:cs="Arial"/>
          <w:sz w:val="24"/>
          <w:szCs w:val="24"/>
          <w:lang w:eastAsia="da-DK"/>
        </w:rPr>
        <w:t>at foretage en f</w:t>
      </w:r>
      <w:r w:rsidR="00694C51" w:rsidRPr="00327A5C">
        <w:rPr>
          <w:rFonts w:eastAsia="Times New Roman" w:cs="Arial"/>
          <w:sz w:val="24"/>
          <w:szCs w:val="24"/>
          <w:lang w:eastAsia="da-DK"/>
        </w:rPr>
        <w:t>okusering af handlingsplanen</w:t>
      </w:r>
      <w:r w:rsidR="00FF0DBE">
        <w:rPr>
          <w:rFonts w:eastAsia="Times New Roman" w:cs="Arial"/>
          <w:sz w:val="24"/>
          <w:szCs w:val="24"/>
          <w:lang w:eastAsia="da-DK"/>
        </w:rPr>
        <w:t xml:space="preserve"> for 2015</w:t>
      </w:r>
      <w:r w:rsidR="00694C51" w:rsidRPr="00327A5C">
        <w:rPr>
          <w:rFonts w:eastAsia="Times New Roman" w:cs="Arial"/>
          <w:sz w:val="24"/>
          <w:szCs w:val="24"/>
          <w:lang w:eastAsia="da-DK"/>
        </w:rPr>
        <w:t xml:space="preserve"> og </w:t>
      </w:r>
      <w:r w:rsidR="004B48A3">
        <w:rPr>
          <w:rFonts w:eastAsia="Times New Roman" w:cs="Arial"/>
          <w:sz w:val="24"/>
          <w:szCs w:val="24"/>
          <w:lang w:eastAsia="da-DK"/>
        </w:rPr>
        <w:t xml:space="preserve">samtidig lave </w:t>
      </w:r>
      <w:r w:rsidR="00694C51" w:rsidRPr="00327A5C">
        <w:rPr>
          <w:rFonts w:eastAsia="Times New Roman" w:cs="Arial"/>
          <w:sz w:val="24"/>
          <w:szCs w:val="24"/>
          <w:lang w:eastAsia="da-DK"/>
        </w:rPr>
        <w:t>en oversigt over implementerede tiltag</w:t>
      </w:r>
      <w:r w:rsidR="00FF0DBE">
        <w:rPr>
          <w:rFonts w:eastAsia="Times New Roman" w:cs="Arial"/>
          <w:sz w:val="24"/>
          <w:szCs w:val="24"/>
          <w:lang w:eastAsia="da-DK"/>
        </w:rPr>
        <w:t xml:space="preserve"> i perioden 2013-2014</w:t>
      </w:r>
      <w:r w:rsidR="0039720F">
        <w:rPr>
          <w:rFonts w:eastAsia="Times New Roman" w:cs="Arial"/>
          <w:sz w:val="24"/>
          <w:szCs w:val="24"/>
          <w:lang w:eastAsia="da-DK"/>
        </w:rPr>
        <w:t>. Nærværende dokument</w:t>
      </w:r>
      <w:r w:rsidR="00F83950">
        <w:rPr>
          <w:rFonts w:eastAsia="Times New Roman" w:cs="Arial"/>
          <w:sz w:val="24"/>
          <w:szCs w:val="24"/>
          <w:lang w:eastAsia="da-DK"/>
        </w:rPr>
        <w:t xml:space="preserve"> redegør</w:t>
      </w:r>
      <w:r w:rsidR="0039720F">
        <w:rPr>
          <w:rFonts w:eastAsia="Times New Roman" w:cs="Arial"/>
          <w:sz w:val="24"/>
          <w:szCs w:val="24"/>
          <w:lang w:eastAsia="da-DK"/>
        </w:rPr>
        <w:t xml:space="preserve"> </w:t>
      </w:r>
      <w:r w:rsidR="0039720F" w:rsidRPr="003B4D6B">
        <w:rPr>
          <w:rFonts w:eastAsia="Times New Roman" w:cs="Arial"/>
          <w:sz w:val="24"/>
          <w:szCs w:val="24"/>
          <w:lang w:eastAsia="da-DK"/>
        </w:rPr>
        <w:t xml:space="preserve">først </w:t>
      </w:r>
      <w:r w:rsidR="003B4D6B" w:rsidRPr="003B4D6B">
        <w:rPr>
          <w:rFonts w:eastAsia="Times New Roman" w:cs="Arial"/>
          <w:sz w:val="24"/>
          <w:szCs w:val="24"/>
          <w:lang w:eastAsia="da-DK"/>
        </w:rPr>
        <w:t xml:space="preserve">i </w:t>
      </w:r>
      <w:r w:rsidR="0039720F" w:rsidRPr="003B4D6B">
        <w:rPr>
          <w:rFonts w:eastAsia="Times New Roman" w:cs="Arial"/>
          <w:sz w:val="24"/>
          <w:szCs w:val="24"/>
          <w:lang w:eastAsia="da-DK"/>
        </w:rPr>
        <w:t>prosa</w:t>
      </w:r>
      <w:r w:rsidR="003B4D6B" w:rsidRPr="003B4D6B">
        <w:rPr>
          <w:rFonts w:eastAsia="Times New Roman" w:cs="Arial"/>
          <w:sz w:val="24"/>
          <w:szCs w:val="24"/>
          <w:lang w:eastAsia="da-DK"/>
        </w:rPr>
        <w:t>tekst</w:t>
      </w:r>
      <w:r w:rsidR="0039720F" w:rsidRPr="003B4D6B">
        <w:rPr>
          <w:rFonts w:eastAsia="Times New Roman" w:cs="Arial"/>
          <w:sz w:val="24"/>
          <w:szCs w:val="24"/>
          <w:lang w:eastAsia="da-DK"/>
        </w:rPr>
        <w:t xml:space="preserve"> efterfulgt af en skematisk oversigt</w:t>
      </w:r>
      <w:r w:rsidR="001A1E38">
        <w:rPr>
          <w:rFonts w:eastAsia="Times New Roman" w:cs="Arial"/>
          <w:sz w:val="24"/>
          <w:szCs w:val="24"/>
          <w:lang w:eastAsia="da-DK"/>
        </w:rPr>
        <w:t xml:space="preserve"> </w:t>
      </w:r>
      <w:r w:rsidR="00F83950">
        <w:rPr>
          <w:rFonts w:eastAsia="Times New Roman" w:cs="Arial"/>
          <w:sz w:val="24"/>
          <w:szCs w:val="24"/>
          <w:lang w:eastAsia="da-DK"/>
        </w:rPr>
        <w:t>for</w:t>
      </w:r>
      <w:r w:rsidR="004544C5">
        <w:rPr>
          <w:rFonts w:eastAsia="Times New Roman" w:cs="Arial"/>
          <w:sz w:val="24"/>
          <w:szCs w:val="24"/>
          <w:lang w:eastAsia="da-DK"/>
        </w:rPr>
        <w:t>,</w:t>
      </w:r>
      <w:r w:rsidR="00F83950">
        <w:rPr>
          <w:rFonts w:eastAsia="Times New Roman" w:cs="Arial"/>
          <w:sz w:val="24"/>
          <w:szCs w:val="24"/>
          <w:lang w:eastAsia="da-DK"/>
        </w:rPr>
        <w:t xml:space="preserve"> hvordan</w:t>
      </w:r>
      <w:r w:rsidR="003B4D6B">
        <w:rPr>
          <w:rFonts w:eastAsia="Times New Roman" w:cs="Arial"/>
          <w:sz w:val="24"/>
          <w:szCs w:val="24"/>
          <w:lang w:eastAsia="da-DK"/>
        </w:rPr>
        <w:t xml:space="preserve"> forskellige</w:t>
      </w:r>
      <w:r w:rsidR="00F83950">
        <w:rPr>
          <w:rFonts w:eastAsia="Times New Roman" w:cs="Arial"/>
          <w:sz w:val="24"/>
          <w:szCs w:val="24"/>
          <w:lang w:eastAsia="da-DK"/>
        </w:rPr>
        <w:t xml:space="preserve"> tiltag er implementeret</w:t>
      </w:r>
      <w:r w:rsidR="004544C5">
        <w:rPr>
          <w:rFonts w:eastAsia="Times New Roman" w:cs="Arial"/>
          <w:sz w:val="24"/>
          <w:szCs w:val="24"/>
          <w:lang w:eastAsia="da-DK"/>
        </w:rPr>
        <w:t xml:space="preserve"> under</w:t>
      </w:r>
      <w:r w:rsidR="001A1E38">
        <w:rPr>
          <w:rFonts w:eastAsia="Times New Roman" w:cs="Arial"/>
          <w:sz w:val="24"/>
          <w:szCs w:val="24"/>
          <w:lang w:eastAsia="da-DK"/>
        </w:rPr>
        <w:t xml:space="preserve"> de oprindelige indsatsområder: </w:t>
      </w:r>
      <w:r w:rsidR="00535AF6">
        <w:rPr>
          <w:rFonts w:eastAsia="Times New Roman" w:cs="Arial"/>
          <w:sz w:val="24"/>
          <w:szCs w:val="24"/>
          <w:lang w:eastAsia="da-DK"/>
        </w:rPr>
        <w:t xml:space="preserve">a) </w:t>
      </w:r>
      <w:r w:rsidR="00536125">
        <w:rPr>
          <w:rFonts w:eastAsia="Times New Roman" w:cs="Arial"/>
          <w:sz w:val="24"/>
          <w:szCs w:val="24"/>
          <w:lang w:eastAsia="da-DK"/>
        </w:rPr>
        <w:t>’Arbejds</w:t>
      </w:r>
      <w:r w:rsidR="001A1E38" w:rsidRPr="00327A5C">
        <w:rPr>
          <w:rFonts w:eastAsia="Times New Roman" w:cs="Arial"/>
          <w:sz w:val="24"/>
          <w:szCs w:val="24"/>
          <w:lang w:eastAsia="da-DK"/>
        </w:rPr>
        <w:t>belastning og stress</w:t>
      </w:r>
      <w:r w:rsidR="00536125">
        <w:rPr>
          <w:rFonts w:eastAsia="Times New Roman" w:cs="Arial"/>
          <w:sz w:val="24"/>
          <w:szCs w:val="24"/>
          <w:lang w:eastAsia="da-DK"/>
        </w:rPr>
        <w:t>’</w:t>
      </w:r>
      <w:r w:rsidR="001A1E38" w:rsidRPr="001A1E38">
        <w:rPr>
          <w:rFonts w:eastAsia="Times New Roman" w:cs="Arial"/>
          <w:sz w:val="24"/>
          <w:szCs w:val="24"/>
          <w:lang w:eastAsia="da-DK"/>
        </w:rPr>
        <w:t xml:space="preserve">, </w:t>
      </w:r>
      <w:r w:rsidR="00535AF6">
        <w:rPr>
          <w:rFonts w:eastAsia="Times New Roman" w:cs="Arial"/>
          <w:sz w:val="24"/>
          <w:szCs w:val="24"/>
          <w:lang w:eastAsia="da-DK"/>
        </w:rPr>
        <w:t xml:space="preserve">b) </w:t>
      </w:r>
      <w:r w:rsidR="00536125">
        <w:rPr>
          <w:rFonts w:eastAsia="Times New Roman" w:cs="Arial"/>
          <w:sz w:val="24"/>
          <w:szCs w:val="24"/>
          <w:lang w:eastAsia="da-DK"/>
        </w:rPr>
        <w:t>’</w:t>
      </w:r>
      <w:r w:rsidR="001A1E38" w:rsidRPr="00327A5C">
        <w:rPr>
          <w:rFonts w:eastAsia="Times New Roman" w:cs="Arial"/>
          <w:sz w:val="24"/>
          <w:szCs w:val="24"/>
          <w:lang w:eastAsia="da-DK"/>
        </w:rPr>
        <w:t>Ledelse, inddragelse og organisation</w:t>
      </w:r>
      <w:r w:rsidR="00536125">
        <w:rPr>
          <w:rFonts w:eastAsia="Times New Roman" w:cs="Arial"/>
          <w:sz w:val="24"/>
          <w:szCs w:val="24"/>
          <w:lang w:eastAsia="da-DK"/>
        </w:rPr>
        <w:t>’</w:t>
      </w:r>
      <w:r w:rsidR="00534A7A">
        <w:rPr>
          <w:rFonts w:eastAsia="Times New Roman" w:cs="Arial"/>
          <w:sz w:val="24"/>
          <w:szCs w:val="24"/>
          <w:lang w:eastAsia="da-DK"/>
        </w:rPr>
        <w:t xml:space="preserve">, </w:t>
      </w:r>
      <w:r w:rsidR="00535AF6">
        <w:rPr>
          <w:rFonts w:eastAsia="Times New Roman" w:cs="Arial"/>
          <w:sz w:val="24"/>
          <w:szCs w:val="24"/>
          <w:lang w:eastAsia="da-DK"/>
        </w:rPr>
        <w:br/>
        <w:t>c) ’Mobning og chikane’, d) ’Administrativ service og understøttelse’ og e) ’Kollegialt fællesskab’</w:t>
      </w:r>
      <w:r w:rsidR="00F83950">
        <w:rPr>
          <w:rFonts w:eastAsia="Times New Roman" w:cs="Arial"/>
          <w:sz w:val="24"/>
          <w:szCs w:val="24"/>
          <w:lang w:eastAsia="da-DK"/>
        </w:rPr>
        <w:t xml:space="preserve">. </w:t>
      </w:r>
    </w:p>
    <w:p w:rsidR="00BF660C" w:rsidRDefault="00F83950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Det psykiske arbejdsmiljø er en kompleks</w:t>
      </w:r>
      <w:r w:rsidR="00536125">
        <w:rPr>
          <w:rFonts w:eastAsia="Times New Roman" w:cs="Arial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sz w:val="24"/>
          <w:szCs w:val="24"/>
          <w:lang w:eastAsia="da-DK"/>
        </w:rPr>
        <w:t>størrelse</w:t>
      </w:r>
      <w:r w:rsidR="00C7644D">
        <w:rPr>
          <w:rFonts w:eastAsia="Times New Roman" w:cs="Arial"/>
          <w:sz w:val="24"/>
          <w:szCs w:val="24"/>
          <w:lang w:eastAsia="da-DK"/>
        </w:rPr>
        <w:t>,</w:t>
      </w:r>
      <w:r>
        <w:rPr>
          <w:rFonts w:eastAsia="Times New Roman" w:cs="Arial"/>
          <w:sz w:val="24"/>
          <w:szCs w:val="24"/>
          <w:lang w:eastAsia="da-DK"/>
        </w:rPr>
        <w:t xml:space="preserve"> hvor organisatoriske forandringer </w:t>
      </w:r>
      <w:r w:rsidR="00536125">
        <w:rPr>
          <w:rFonts w:eastAsia="Times New Roman" w:cs="Arial"/>
          <w:sz w:val="24"/>
          <w:szCs w:val="24"/>
          <w:lang w:eastAsia="da-DK"/>
        </w:rPr>
        <w:t xml:space="preserve">løbende </w:t>
      </w:r>
      <w:r>
        <w:rPr>
          <w:rFonts w:eastAsia="Times New Roman" w:cs="Arial"/>
          <w:sz w:val="24"/>
          <w:szCs w:val="24"/>
          <w:lang w:eastAsia="da-DK"/>
        </w:rPr>
        <w:t>kan reducere eller øge problemområder. Når et område benævnes implementeret</w:t>
      </w:r>
      <w:r w:rsidR="00C7644D">
        <w:rPr>
          <w:rFonts w:eastAsia="Times New Roman" w:cs="Arial"/>
          <w:sz w:val="24"/>
          <w:szCs w:val="24"/>
          <w:lang w:eastAsia="da-DK"/>
        </w:rPr>
        <w:t>,</w:t>
      </w:r>
      <w:r>
        <w:rPr>
          <w:rFonts w:eastAsia="Times New Roman" w:cs="Arial"/>
          <w:sz w:val="24"/>
          <w:szCs w:val="24"/>
          <w:lang w:eastAsia="da-DK"/>
        </w:rPr>
        <w:t xml:space="preserve"> er det i betydningen, at der er iværksat et eller flere tiltag, som </w:t>
      </w:r>
      <w:r w:rsidR="00C7644D">
        <w:rPr>
          <w:rFonts w:eastAsia="Times New Roman" w:cs="Arial"/>
          <w:sz w:val="24"/>
          <w:szCs w:val="24"/>
          <w:lang w:eastAsia="da-DK"/>
        </w:rPr>
        <w:t xml:space="preserve">ifølge </w:t>
      </w:r>
      <w:r>
        <w:rPr>
          <w:rFonts w:eastAsia="Times New Roman" w:cs="Arial"/>
          <w:sz w:val="24"/>
          <w:szCs w:val="24"/>
          <w:lang w:eastAsia="da-DK"/>
        </w:rPr>
        <w:t xml:space="preserve">FSU og </w:t>
      </w:r>
      <w:proofErr w:type="spellStart"/>
      <w:r>
        <w:rPr>
          <w:rFonts w:eastAsia="Times New Roman" w:cs="Arial"/>
          <w:sz w:val="24"/>
          <w:szCs w:val="24"/>
          <w:lang w:eastAsia="da-DK"/>
        </w:rPr>
        <w:t>FAM</w:t>
      </w:r>
      <w:r w:rsidR="00FF0DBE">
        <w:rPr>
          <w:rFonts w:eastAsia="Times New Roman" w:cs="Arial"/>
          <w:sz w:val="24"/>
          <w:szCs w:val="24"/>
          <w:lang w:eastAsia="da-DK"/>
        </w:rPr>
        <w:t>U</w:t>
      </w:r>
      <w:r w:rsidR="00C7644D">
        <w:rPr>
          <w:rFonts w:eastAsia="Times New Roman" w:cs="Arial"/>
          <w:sz w:val="24"/>
          <w:szCs w:val="24"/>
          <w:lang w:eastAsia="da-DK"/>
        </w:rPr>
        <w:t>’s</w:t>
      </w:r>
      <w:proofErr w:type="spellEnd"/>
      <w:r w:rsidR="00FF0DBE">
        <w:rPr>
          <w:rFonts w:eastAsia="Times New Roman" w:cs="Arial"/>
          <w:sz w:val="24"/>
          <w:szCs w:val="24"/>
          <w:lang w:eastAsia="da-DK"/>
        </w:rPr>
        <w:t xml:space="preserve"> vurder</w:t>
      </w:r>
      <w:r w:rsidR="00C7644D">
        <w:rPr>
          <w:rFonts w:eastAsia="Times New Roman" w:cs="Arial"/>
          <w:sz w:val="24"/>
          <w:szCs w:val="24"/>
          <w:lang w:eastAsia="da-DK"/>
        </w:rPr>
        <w:t>ing</w:t>
      </w:r>
      <w:r w:rsidR="00FF0DBE">
        <w:rPr>
          <w:rFonts w:eastAsia="Times New Roman" w:cs="Arial"/>
          <w:sz w:val="24"/>
          <w:szCs w:val="24"/>
          <w:lang w:eastAsia="da-DK"/>
        </w:rPr>
        <w:t xml:space="preserve"> vil hjælpe på arbejdsmiljøet</w:t>
      </w:r>
      <w:r w:rsidR="00536125">
        <w:rPr>
          <w:rFonts w:eastAsia="Times New Roman" w:cs="Arial"/>
          <w:sz w:val="24"/>
          <w:szCs w:val="24"/>
          <w:lang w:eastAsia="da-DK"/>
        </w:rPr>
        <w:t>. Evalueringen af</w:t>
      </w:r>
      <w:r w:rsidR="00C7644D">
        <w:rPr>
          <w:rFonts w:eastAsia="Times New Roman" w:cs="Arial"/>
          <w:sz w:val="24"/>
          <w:szCs w:val="24"/>
          <w:lang w:eastAsia="da-DK"/>
        </w:rPr>
        <w:t>,</w:t>
      </w:r>
      <w:r w:rsidR="00536125">
        <w:rPr>
          <w:rFonts w:eastAsia="Times New Roman" w:cs="Arial"/>
          <w:sz w:val="24"/>
          <w:szCs w:val="24"/>
          <w:lang w:eastAsia="da-DK"/>
        </w:rPr>
        <w:t xml:space="preserve"> om der</w:t>
      </w:r>
      <w:r>
        <w:rPr>
          <w:rFonts w:eastAsia="Times New Roman" w:cs="Arial"/>
          <w:sz w:val="24"/>
          <w:szCs w:val="24"/>
          <w:lang w:eastAsia="da-DK"/>
        </w:rPr>
        <w:t xml:space="preserve"> er behov for</w:t>
      </w:r>
      <w:r w:rsidR="00536125">
        <w:rPr>
          <w:rFonts w:eastAsia="Times New Roman" w:cs="Arial"/>
          <w:sz w:val="24"/>
          <w:szCs w:val="24"/>
          <w:lang w:eastAsia="da-DK"/>
        </w:rPr>
        <w:t xml:space="preserve"> nye eller gentagne</w:t>
      </w:r>
      <w:r>
        <w:rPr>
          <w:rFonts w:eastAsia="Times New Roman" w:cs="Arial"/>
          <w:sz w:val="24"/>
          <w:szCs w:val="24"/>
          <w:lang w:eastAsia="da-DK"/>
        </w:rPr>
        <w:t xml:space="preserve"> tiltag under </w:t>
      </w:r>
      <w:r w:rsidR="00C7644D">
        <w:rPr>
          <w:rFonts w:eastAsia="Times New Roman" w:cs="Arial"/>
          <w:sz w:val="24"/>
          <w:szCs w:val="24"/>
          <w:lang w:eastAsia="da-DK"/>
        </w:rPr>
        <w:t>de respektive indsatsområder</w:t>
      </w:r>
      <w:r>
        <w:rPr>
          <w:rFonts w:eastAsia="Times New Roman" w:cs="Arial"/>
          <w:sz w:val="24"/>
          <w:szCs w:val="24"/>
          <w:lang w:eastAsia="da-DK"/>
        </w:rPr>
        <w:t xml:space="preserve">, som </w:t>
      </w:r>
      <w:r w:rsidR="003B4D6B">
        <w:rPr>
          <w:rFonts w:eastAsia="Times New Roman" w:cs="Arial"/>
          <w:sz w:val="24"/>
          <w:szCs w:val="24"/>
          <w:lang w:eastAsia="da-DK"/>
        </w:rPr>
        <w:t>er</w:t>
      </w:r>
      <w:r>
        <w:rPr>
          <w:rFonts w:eastAsia="Times New Roman" w:cs="Arial"/>
          <w:sz w:val="24"/>
          <w:szCs w:val="24"/>
          <w:lang w:eastAsia="da-DK"/>
        </w:rPr>
        <w:t xml:space="preserve"> vurderet implementeret</w:t>
      </w:r>
      <w:r w:rsidR="00B8609D">
        <w:rPr>
          <w:rFonts w:eastAsia="Times New Roman" w:cs="Arial"/>
          <w:sz w:val="24"/>
          <w:szCs w:val="24"/>
          <w:lang w:eastAsia="da-DK"/>
        </w:rPr>
        <w:t>,</w:t>
      </w:r>
      <w:r>
        <w:rPr>
          <w:rFonts w:eastAsia="Times New Roman" w:cs="Arial"/>
          <w:sz w:val="24"/>
          <w:szCs w:val="24"/>
          <w:lang w:eastAsia="da-DK"/>
        </w:rPr>
        <w:t xml:space="preserve"> drøftes 1) under </w:t>
      </w:r>
      <w:proofErr w:type="spellStart"/>
      <w:r>
        <w:rPr>
          <w:rFonts w:eastAsia="Times New Roman" w:cs="Arial"/>
          <w:sz w:val="24"/>
          <w:szCs w:val="24"/>
          <w:lang w:eastAsia="da-DK"/>
        </w:rPr>
        <w:t>FAMU</w:t>
      </w:r>
      <w:r w:rsidR="00C7644D">
        <w:rPr>
          <w:rFonts w:eastAsia="Times New Roman" w:cs="Arial"/>
          <w:sz w:val="24"/>
          <w:szCs w:val="24"/>
          <w:lang w:eastAsia="da-DK"/>
        </w:rPr>
        <w:t>’</w:t>
      </w:r>
      <w:r>
        <w:rPr>
          <w:rFonts w:eastAsia="Times New Roman" w:cs="Arial"/>
          <w:sz w:val="24"/>
          <w:szCs w:val="24"/>
          <w:lang w:eastAsia="da-DK"/>
        </w:rPr>
        <w:t>s</w:t>
      </w:r>
      <w:proofErr w:type="spellEnd"/>
      <w:r>
        <w:rPr>
          <w:rFonts w:eastAsia="Times New Roman" w:cs="Arial"/>
          <w:sz w:val="24"/>
          <w:szCs w:val="24"/>
          <w:lang w:eastAsia="da-DK"/>
        </w:rPr>
        <w:t xml:space="preserve"> årlige arbejdsmiljødrøftelse og 2) efter APV 2015/16. Nogle implementerede tiltag er af </w:t>
      </w:r>
      <w:r w:rsidR="001A1E38">
        <w:rPr>
          <w:rFonts w:eastAsia="Times New Roman" w:cs="Arial"/>
          <w:sz w:val="24"/>
          <w:szCs w:val="24"/>
          <w:lang w:eastAsia="da-DK"/>
        </w:rPr>
        <w:t>politisk og kulturskabende karakter og bør derfor løbende være en rettesnor for fakultetet, selvom de er påbegyndt</w:t>
      </w:r>
      <w:r w:rsidR="00536125">
        <w:rPr>
          <w:rFonts w:eastAsia="Times New Roman" w:cs="Arial"/>
          <w:sz w:val="24"/>
          <w:szCs w:val="24"/>
          <w:lang w:eastAsia="da-DK"/>
        </w:rPr>
        <w:t xml:space="preserve"> og markeret som</w:t>
      </w:r>
      <w:r w:rsidR="001A1E38">
        <w:rPr>
          <w:rFonts w:eastAsia="Times New Roman" w:cs="Arial"/>
          <w:sz w:val="24"/>
          <w:szCs w:val="24"/>
          <w:lang w:eastAsia="da-DK"/>
        </w:rPr>
        <w:t xml:space="preserve"> implemen</w:t>
      </w:r>
      <w:r w:rsidR="00FF0DBE">
        <w:rPr>
          <w:rFonts w:eastAsia="Times New Roman" w:cs="Arial"/>
          <w:sz w:val="24"/>
          <w:szCs w:val="24"/>
          <w:lang w:eastAsia="da-DK"/>
        </w:rPr>
        <w:t>terede. Disse er markeret med *</w:t>
      </w:r>
      <w:r w:rsidR="0039720F">
        <w:rPr>
          <w:rFonts w:eastAsia="Times New Roman" w:cs="Arial"/>
          <w:sz w:val="24"/>
          <w:szCs w:val="24"/>
          <w:lang w:eastAsia="da-DK"/>
        </w:rPr>
        <w:t xml:space="preserve"> i den nedenstående</w:t>
      </w:r>
      <w:r w:rsidR="003B4D6B">
        <w:rPr>
          <w:rFonts w:eastAsia="Times New Roman" w:cs="Arial"/>
          <w:sz w:val="24"/>
          <w:szCs w:val="24"/>
          <w:lang w:eastAsia="da-DK"/>
        </w:rPr>
        <w:t>,</w:t>
      </w:r>
      <w:r w:rsidR="0039720F">
        <w:rPr>
          <w:rFonts w:eastAsia="Times New Roman" w:cs="Arial"/>
          <w:sz w:val="24"/>
          <w:szCs w:val="24"/>
          <w:lang w:eastAsia="da-DK"/>
        </w:rPr>
        <w:t xml:space="preserve"> skematiske oversigt</w:t>
      </w:r>
      <w:r w:rsidR="00267D4A">
        <w:rPr>
          <w:rFonts w:eastAsia="Times New Roman" w:cs="Arial"/>
          <w:sz w:val="24"/>
          <w:szCs w:val="24"/>
          <w:lang w:eastAsia="da-DK"/>
        </w:rPr>
        <w:t xml:space="preserve"> over implementerede tiltag.</w:t>
      </w:r>
    </w:p>
    <w:p w:rsidR="0039720F" w:rsidRDefault="0039720F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</w:p>
    <w:p w:rsidR="00226B09" w:rsidRDefault="00535AF6" w:rsidP="00D83CCE">
      <w:pPr>
        <w:jc w:val="both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t xml:space="preserve">a) </w:t>
      </w:r>
      <w:r w:rsidR="001124B4">
        <w:rPr>
          <w:rFonts w:eastAsia="Times New Roman" w:cs="Arial"/>
          <w:b/>
          <w:bCs/>
          <w:sz w:val="24"/>
          <w:szCs w:val="24"/>
          <w:lang w:eastAsia="da-DK"/>
        </w:rPr>
        <w:t>Arbejds</w:t>
      </w:r>
      <w:r w:rsidR="001124B4" w:rsidRPr="00327A5C">
        <w:rPr>
          <w:rFonts w:eastAsia="Times New Roman" w:cs="Arial"/>
          <w:b/>
          <w:bCs/>
          <w:sz w:val="24"/>
          <w:szCs w:val="24"/>
          <w:lang w:eastAsia="da-DK"/>
        </w:rPr>
        <w:t>belastning og stress</w:t>
      </w:r>
    </w:p>
    <w:p w:rsidR="00D83CCE" w:rsidRDefault="00226B09" w:rsidP="00D83CCE">
      <w:pPr>
        <w:jc w:val="both"/>
        <w:rPr>
          <w:rFonts w:ascii="Calibri" w:eastAsia="Times New Roman" w:hAnsi="Calibri" w:cs="Arial"/>
          <w:sz w:val="24"/>
          <w:szCs w:val="24"/>
          <w:lang w:eastAsia="da-DK"/>
        </w:rPr>
      </w:pPr>
      <w:r w:rsidRPr="00E952EA">
        <w:rPr>
          <w:rFonts w:eastAsia="Times New Roman" w:cs="Arial"/>
          <w:sz w:val="24"/>
          <w:szCs w:val="24"/>
          <w:lang w:eastAsia="da-DK"/>
        </w:rPr>
        <w:t>APV</w:t>
      </w:r>
      <w:r w:rsidR="00C7644D">
        <w:rPr>
          <w:rFonts w:eastAsia="Times New Roman" w:cs="Arial"/>
          <w:sz w:val="24"/>
          <w:szCs w:val="24"/>
          <w:lang w:eastAsia="da-DK"/>
        </w:rPr>
        <w:t>-</w:t>
      </w:r>
      <w:r w:rsidRPr="00E952EA">
        <w:rPr>
          <w:rFonts w:eastAsia="Times New Roman" w:cs="Arial"/>
          <w:sz w:val="24"/>
          <w:szCs w:val="24"/>
          <w:lang w:eastAsia="da-DK"/>
        </w:rPr>
        <w:t>spørgeskemaundersøgelsen i 2012 viste</w:t>
      </w:r>
      <w:r w:rsidR="00E952EA">
        <w:rPr>
          <w:rFonts w:eastAsia="Times New Roman" w:cs="Arial"/>
          <w:sz w:val="24"/>
          <w:szCs w:val="24"/>
          <w:lang w:eastAsia="da-DK"/>
        </w:rPr>
        <w:t>,</w:t>
      </w:r>
      <w:r w:rsidRPr="00E952EA">
        <w:rPr>
          <w:rFonts w:eastAsia="Times New Roman" w:cs="Arial"/>
          <w:sz w:val="24"/>
          <w:szCs w:val="24"/>
          <w:lang w:eastAsia="da-DK"/>
        </w:rPr>
        <w:t xml:space="preserve"> at </w:t>
      </w:r>
      <w:r w:rsidR="00E952EA">
        <w:rPr>
          <w:rFonts w:eastAsia="Times New Roman" w:cs="Arial"/>
          <w:sz w:val="24"/>
          <w:szCs w:val="24"/>
          <w:lang w:eastAsia="da-DK"/>
        </w:rPr>
        <w:t xml:space="preserve">for </w:t>
      </w:r>
      <w:r w:rsidRPr="00E952EA">
        <w:rPr>
          <w:rFonts w:eastAsia="Times New Roman" w:cs="Arial"/>
          <w:sz w:val="24"/>
          <w:szCs w:val="24"/>
          <w:lang w:eastAsia="da-DK"/>
        </w:rPr>
        <w:t xml:space="preserve">mange </w:t>
      </w:r>
      <w:r w:rsidR="00E952EA">
        <w:rPr>
          <w:rFonts w:eastAsia="Times New Roman" w:cs="Arial"/>
          <w:sz w:val="24"/>
          <w:szCs w:val="24"/>
          <w:lang w:eastAsia="da-DK"/>
        </w:rPr>
        <w:t>Arts-</w:t>
      </w:r>
      <w:r w:rsidRPr="00E952EA">
        <w:rPr>
          <w:rFonts w:eastAsia="Times New Roman" w:cs="Arial"/>
          <w:sz w:val="24"/>
          <w:szCs w:val="24"/>
          <w:lang w:eastAsia="da-DK"/>
        </w:rPr>
        <w:t>medarbejdere oplevede stress</w:t>
      </w:r>
      <w:r w:rsidR="00C7644D">
        <w:rPr>
          <w:rFonts w:eastAsia="Times New Roman" w:cs="Arial"/>
          <w:sz w:val="24"/>
          <w:szCs w:val="24"/>
          <w:lang w:eastAsia="da-DK"/>
        </w:rPr>
        <w:t>-</w:t>
      </w:r>
      <w:r w:rsidRPr="00E952EA">
        <w:rPr>
          <w:rFonts w:eastAsia="Times New Roman" w:cs="Arial"/>
          <w:sz w:val="24"/>
          <w:szCs w:val="24"/>
          <w:lang w:eastAsia="da-DK"/>
        </w:rPr>
        <w:t>symptomer. Efterfølgende drøftels</w:t>
      </w:r>
      <w:r w:rsidR="00CF11F8">
        <w:rPr>
          <w:rFonts w:eastAsia="Times New Roman" w:cs="Arial"/>
          <w:sz w:val="24"/>
          <w:szCs w:val="24"/>
          <w:lang w:eastAsia="da-DK"/>
        </w:rPr>
        <w:t>er viste, at årsagerne var mang</w:t>
      </w:r>
      <w:r w:rsidRPr="00E952EA">
        <w:rPr>
          <w:rFonts w:eastAsia="Times New Roman" w:cs="Arial"/>
          <w:sz w:val="24"/>
          <w:szCs w:val="24"/>
          <w:lang w:eastAsia="da-DK"/>
        </w:rPr>
        <w:t xml:space="preserve">foldige, men i høj grad omhandlede: </w:t>
      </w:r>
      <w:r w:rsidR="001124B4" w:rsidRPr="00E952EA">
        <w:rPr>
          <w:rFonts w:eastAsia="Times New Roman" w:cs="Arial"/>
          <w:bCs/>
          <w:sz w:val="24"/>
          <w:szCs w:val="24"/>
          <w:lang w:eastAsia="da-DK"/>
        </w:rPr>
        <w:t>For mange forandringer og udviklingsprojekter på én gang</w:t>
      </w:r>
      <w:r w:rsidRPr="00E952EA">
        <w:rPr>
          <w:rFonts w:eastAsia="Times New Roman" w:cs="Arial"/>
          <w:bCs/>
          <w:sz w:val="24"/>
          <w:szCs w:val="24"/>
          <w:lang w:eastAsia="da-DK"/>
        </w:rPr>
        <w:t xml:space="preserve"> </w:t>
      </w:r>
      <w:r w:rsidR="00C7644D">
        <w:rPr>
          <w:rFonts w:eastAsia="Times New Roman" w:cs="Arial"/>
          <w:bCs/>
          <w:sz w:val="24"/>
          <w:szCs w:val="24"/>
          <w:lang w:eastAsia="da-DK"/>
        </w:rPr>
        <w:t xml:space="preserve">samt </w:t>
      </w:r>
      <w:r w:rsidRPr="00E952EA">
        <w:rPr>
          <w:rFonts w:ascii="Calibri" w:eastAsia="Times New Roman" w:hAnsi="Calibri" w:cs="Arial"/>
          <w:bCs/>
          <w:sz w:val="24"/>
          <w:szCs w:val="24"/>
          <w:lang w:eastAsia="da-DK"/>
        </w:rPr>
        <w:t>uklare rammer for arbejdstilrettelæggelsen. Ud</w:t>
      </w:r>
      <w:r w:rsidR="00C7644D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Pr="00E952EA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over indsatser på institut og centerniveau har fakultetet iværksat prioriteringer og processer, som understøtter institutternes langtidsplanlægning. Der arbejdes </w:t>
      </w:r>
      <w:r w:rsidR="00E952EA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vedvarende </w:t>
      </w:r>
      <w:r w:rsidRPr="00E952EA">
        <w:rPr>
          <w:rFonts w:ascii="Calibri" w:eastAsia="Times New Roman" w:hAnsi="Calibri" w:cs="Arial"/>
          <w:bCs/>
          <w:sz w:val="24"/>
          <w:szCs w:val="24"/>
          <w:lang w:eastAsia="da-DK"/>
        </w:rPr>
        <w:t>for at u</w:t>
      </w:r>
      <w:r w:rsidR="001124B4" w:rsidRPr="00E952EA">
        <w:rPr>
          <w:rFonts w:eastAsia="Times New Roman" w:cs="Arial"/>
          <w:sz w:val="24"/>
          <w:szCs w:val="24"/>
          <w:lang w:eastAsia="da-DK"/>
        </w:rPr>
        <w:t>ndgå akutkultur</w:t>
      </w:r>
      <w:r w:rsidRPr="00E952EA">
        <w:rPr>
          <w:rFonts w:eastAsia="Times New Roman" w:cs="Arial"/>
          <w:sz w:val="24"/>
          <w:szCs w:val="24"/>
          <w:lang w:eastAsia="da-DK"/>
        </w:rPr>
        <w:t>.</w:t>
      </w:r>
      <w:r w:rsidR="00821008" w:rsidRPr="00E952EA">
        <w:rPr>
          <w:rFonts w:eastAsia="Times New Roman" w:cs="Arial"/>
          <w:sz w:val="24"/>
          <w:szCs w:val="24"/>
          <w:lang w:eastAsia="da-DK"/>
        </w:rPr>
        <w:t xml:space="preserve"> For at synliggøre </w:t>
      </w:r>
      <w:r w:rsidR="00E952EA">
        <w:rPr>
          <w:rFonts w:eastAsia="Times New Roman" w:cs="Arial"/>
          <w:sz w:val="24"/>
          <w:szCs w:val="24"/>
          <w:lang w:eastAsia="da-DK"/>
        </w:rPr>
        <w:t xml:space="preserve">medarbejdernes </w:t>
      </w:r>
      <w:r w:rsidR="00821008" w:rsidRPr="00E952EA">
        <w:rPr>
          <w:rFonts w:eastAsia="Times New Roman" w:cs="Arial"/>
          <w:sz w:val="24"/>
          <w:szCs w:val="24"/>
          <w:lang w:eastAsia="da-DK"/>
        </w:rPr>
        <w:t>arbejde og muliggøre drøftelser heraf har fakultetet vedtaget en</w:t>
      </w:r>
      <w:r w:rsidR="00821008" w:rsidRPr="00E952EA">
        <w:rPr>
          <w:rFonts w:ascii="Calibri" w:eastAsia="Times New Roman" w:hAnsi="Calibri" w:cs="Arial"/>
          <w:sz w:val="24"/>
          <w:szCs w:val="24"/>
          <w:lang w:eastAsia="da-DK"/>
        </w:rPr>
        <w:t xml:space="preserve"> ny aftale om arbejdstidsnormer</w:t>
      </w:r>
      <w:r w:rsidR="00C7644D">
        <w:rPr>
          <w:rFonts w:ascii="Calibri" w:eastAsia="Times New Roman" w:hAnsi="Calibri" w:cs="Arial"/>
          <w:sz w:val="24"/>
          <w:szCs w:val="24"/>
          <w:lang w:eastAsia="da-DK"/>
        </w:rPr>
        <w:t>, hvoraf det fremgår, at ubalancer i indsatsen på forsknings- og undervisningsområdet skal holdes inden for en ram</w:t>
      </w:r>
      <w:r w:rsidR="00D83CCE">
        <w:rPr>
          <w:rFonts w:ascii="Calibri" w:eastAsia="Times New Roman" w:hAnsi="Calibri" w:cs="Arial"/>
          <w:sz w:val="24"/>
          <w:szCs w:val="24"/>
          <w:lang w:eastAsia="da-DK"/>
        </w:rPr>
        <w:t xml:space="preserve">me på to semestres arbejdstid. </w:t>
      </w:r>
      <w:r w:rsidR="00821008" w:rsidRPr="00E952EA">
        <w:rPr>
          <w:rFonts w:ascii="Calibri" w:eastAsia="Times New Roman" w:hAnsi="Calibri" w:cs="Arial"/>
          <w:sz w:val="24"/>
          <w:szCs w:val="24"/>
          <w:lang w:eastAsia="da-DK"/>
        </w:rPr>
        <w:t>Medarbejderudviklings</w:t>
      </w:r>
      <w:r w:rsidR="00D83CCE">
        <w:rPr>
          <w:rFonts w:ascii="Calibri" w:eastAsia="Times New Roman" w:hAnsi="Calibri" w:cs="Arial"/>
          <w:sz w:val="24"/>
          <w:szCs w:val="24"/>
          <w:lang w:eastAsia="da-DK"/>
        </w:rPr>
        <w:t>-</w:t>
      </w:r>
      <w:r w:rsidR="00821008" w:rsidRPr="00E952EA">
        <w:rPr>
          <w:rFonts w:ascii="Calibri" w:eastAsia="Times New Roman" w:hAnsi="Calibri" w:cs="Arial"/>
          <w:sz w:val="24"/>
          <w:szCs w:val="24"/>
          <w:lang w:eastAsia="da-DK"/>
        </w:rPr>
        <w:t xml:space="preserve">samtalerne </w:t>
      </w:r>
      <w:r w:rsidR="00D83CCE">
        <w:rPr>
          <w:rFonts w:ascii="Calibri" w:eastAsia="Times New Roman" w:hAnsi="Calibri" w:cs="Arial"/>
          <w:sz w:val="24"/>
          <w:szCs w:val="24"/>
          <w:lang w:eastAsia="da-DK"/>
        </w:rPr>
        <w:t xml:space="preserve">(MUS) </w:t>
      </w:r>
      <w:r w:rsidR="00821008" w:rsidRPr="00E952EA">
        <w:rPr>
          <w:rFonts w:ascii="Calibri" w:eastAsia="Times New Roman" w:hAnsi="Calibri" w:cs="Arial"/>
          <w:sz w:val="24"/>
          <w:szCs w:val="24"/>
          <w:lang w:eastAsia="da-DK"/>
        </w:rPr>
        <w:t xml:space="preserve">skal </w:t>
      </w:r>
      <w:r w:rsidR="00E952EA" w:rsidRPr="00E952EA">
        <w:rPr>
          <w:rFonts w:ascii="Calibri" w:eastAsia="Times New Roman" w:hAnsi="Calibri" w:cs="Arial"/>
          <w:sz w:val="24"/>
          <w:szCs w:val="24"/>
          <w:lang w:eastAsia="da-DK"/>
        </w:rPr>
        <w:t xml:space="preserve">fremadrettet </w:t>
      </w:r>
      <w:r w:rsidR="00821008" w:rsidRPr="00E952EA">
        <w:rPr>
          <w:rFonts w:ascii="Calibri" w:eastAsia="Times New Roman" w:hAnsi="Calibri" w:cs="Arial"/>
          <w:sz w:val="24"/>
          <w:szCs w:val="24"/>
          <w:lang w:eastAsia="da-DK"/>
        </w:rPr>
        <w:t>indeholde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 xml:space="preserve"> drøftelser om arbejdstid</w:t>
      </w:r>
      <w:r w:rsidR="00C7644D">
        <w:rPr>
          <w:rFonts w:ascii="Calibri" w:eastAsia="Times New Roman" w:hAnsi="Calibri" w:cs="Arial"/>
          <w:sz w:val="24"/>
          <w:szCs w:val="24"/>
          <w:lang w:eastAsia="da-DK"/>
        </w:rPr>
        <w:t>,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D83CCE">
        <w:rPr>
          <w:rFonts w:ascii="Calibri" w:eastAsia="Times New Roman" w:hAnsi="Calibri" w:cs="Arial"/>
          <w:sz w:val="24"/>
          <w:szCs w:val="24"/>
          <w:lang w:eastAsia="da-DK"/>
        </w:rPr>
        <w:t xml:space="preserve">arbejdsopgaver og 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>arbejds</w:t>
      </w:r>
      <w:r w:rsidR="00E952EA" w:rsidRPr="00E952EA">
        <w:rPr>
          <w:rFonts w:ascii="Calibri" w:eastAsia="Times New Roman" w:hAnsi="Calibri" w:cs="Arial"/>
          <w:sz w:val="24"/>
          <w:szCs w:val="24"/>
          <w:lang w:eastAsia="da-DK"/>
        </w:rPr>
        <w:t xml:space="preserve">tilrettelæggelse </w:t>
      </w:r>
      <w:r w:rsidR="00D83CCE">
        <w:rPr>
          <w:rFonts w:ascii="Calibri" w:eastAsia="Times New Roman" w:hAnsi="Calibri" w:cs="Arial"/>
          <w:sz w:val="24"/>
          <w:szCs w:val="24"/>
          <w:lang w:eastAsia="da-DK"/>
        </w:rPr>
        <w:t>samt</w:t>
      </w:r>
      <w:r w:rsidR="00E952EA" w:rsidRPr="00E952EA">
        <w:rPr>
          <w:rFonts w:ascii="Calibri" w:eastAsia="Times New Roman" w:hAnsi="Calibri" w:cs="Arial"/>
          <w:sz w:val="24"/>
          <w:szCs w:val="24"/>
          <w:lang w:eastAsia="da-DK"/>
        </w:rPr>
        <w:t xml:space="preserve"> forebyggende indsatser mod stress.</w:t>
      </w:r>
      <w:r w:rsidR="00E952EA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</w:p>
    <w:p w:rsidR="001124B4" w:rsidRPr="00E952EA" w:rsidRDefault="00E952EA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  <w:r>
        <w:rPr>
          <w:rFonts w:ascii="Calibri" w:eastAsia="Times New Roman" w:hAnsi="Calibri" w:cs="Arial"/>
          <w:sz w:val="24"/>
          <w:szCs w:val="24"/>
          <w:lang w:eastAsia="da-DK"/>
        </w:rPr>
        <w:t xml:space="preserve">Der har været </w:t>
      </w:r>
      <w:r w:rsidR="00C7644D">
        <w:rPr>
          <w:rFonts w:ascii="Calibri" w:eastAsia="Times New Roman" w:hAnsi="Calibri" w:cs="Arial"/>
          <w:sz w:val="24"/>
          <w:szCs w:val="24"/>
          <w:lang w:eastAsia="da-DK"/>
        </w:rPr>
        <w:t xml:space="preserve">slået </w:t>
      </w:r>
      <w:r>
        <w:rPr>
          <w:rFonts w:ascii="Calibri" w:eastAsia="Times New Roman" w:hAnsi="Calibri" w:cs="Arial"/>
          <w:sz w:val="24"/>
          <w:szCs w:val="24"/>
          <w:lang w:eastAsia="da-DK"/>
        </w:rPr>
        <w:t xml:space="preserve">fælleskurser </w:t>
      </w:r>
      <w:r w:rsidR="00C7644D">
        <w:rPr>
          <w:rFonts w:ascii="Calibri" w:eastAsia="Times New Roman" w:hAnsi="Calibri" w:cs="Arial"/>
          <w:sz w:val="24"/>
          <w:szCs w:val="24"/>
          <w:lang w:eastAsia="da-DK"/>
        </w:rPr>
        <w:t xml:space="preserve">om </w:t>
      </w:r>
      <w:r>
        <w:rPr>
          <w:rFonts w:ascii="Calibri" w:eastAsia="Times New Roman" w:hAnsi="Calibri" w:cs="Arial"/>
          <w:sz w:val="24"/>
          <w:szCs w:val="24"/>
          <w:lang w:eastAsia="da-DK"/>
        </w:rPr>
        <w:t>stressforebyggelse</w:t>
      </w:r>
      <w:r w:rsidR="00C7644D">
        <w:rPr>
          <w:rFonts w:ascii="Calibri" w:eastAsia="Times New Roman" w:hAnsi="Calibri" w:cs="Arial"/>
          <w:sz w:val="24"/>
          <w:szCs w:val="24"/>
          <w:lang w:eastAsia="da-DK"/>
        </w:rPr>
        <w:t xml:space="preserve"> op</w:t>
      </w:r>
      <w:r>
        <w:rPr>
          <w:rFonts w:ascii="Calibri" w:eastAsia="Times New Roman" w:hAnsi="Calibri" w:cs="Arial"/>
          <w:sz w:val="24"/>
          <w:szCs w:val="24"/>
          <w:lang w:eastAsia="da-DK"/>
        </w:rPr>
        <w:t xml:space="preserve">, men </w:t>
      </w:r>
      <w:r w:rsidR="00C7644D">
        <w:rPr>
          <w:rFonts w:ascii="Calibri" w:eastAsia="Times New Roman" w:hAnsi="Calibri" w:cs="Arial"/>
          <w:sz w:val="24"/>
          <w:szCs w:val="24"/>
          <w:lang w:eastAsia="da-DK"/>
        </w:rPr>
        <w:t>da der har været for lille inter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>e</w:t>
      </w:r>
      <w:r w:rsidR="00C7644D">
        <w:rPr>
          <w:rFonts w:ascii="Calibri" w:eastAsia="Times New Roman" w:hAnsi="Calibri" w:cs="Arial"/>
          <w:sz w:val="24"/>
          <w:szCs w:val="24"/>
          <w:lang w:eastAsia="da-DK"/>
        </w:rPr>
        <w:t xml:space="preserve">sse for disse kurser, er det vurderingen, at de skal fremover skal tage mere udgangspunkt i institutvirkeligheden og gennemføres </w:t>
      </w:r>
      <w:r>
        <w:rPr>
          <w:rFonts w:ascii="Calibri" w:eastAsia="Times New Roman" w:hAnsi="Calibri" w:cs="Arial"/>
          <w:sz w:val="24"/>
          <w:szCs w:val="24"/>
          <w:lang w:eastAsia="da-DK"/>
        </w:rPr>
        <w:t>mere medarbejdernært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>.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 xml:space="preserve">Frem til næste APV i 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>201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>6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 xml:space="preserve"> vil 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 xml:space="preserve">fakultetsledelsen fortsat 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 xml:space="preserve">arbejde for at forbedre de 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 xml:space="preserve">resterende 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 xml:space="preserve">organisatoriske, strukturelle og ledelsesmæssige 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>udfordringer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>, som tidligere har været stress</w:t>
      </w:r>
      <w:r w:rsidR="00A168CF">
        <w:rPr>
          <w:rFonts w:ascii="Calibri" w:eastAsia="Times New Roman" w:hAnsi="Calibri" w:cs="Arial"/>
          <w:sz w:val="24"/>
          <w:szCs w:val="24"/>
          <w:lang w:eastAsia="da-DK"/>
        </w:rPr>
        <w:t>fakt</w:t>
      </w:r>
      <w:r w:rsidR="00CF11F8">
        <w:rPr>
          <w:rFonts w:ascii="Calibri" w:eastAsia="Times New Roman" w:hAnsi="Calibri" w:cs="Arial"/>
          <w:sz w:val="24"/>
          <w:szCs w:val="24"/>
          <w:lang w:eastAsia="da-DK"/>
        </w:rPr>
        <w:t>orer for medarbejderne.</w:t>
      </w:r>
    </w:p>
    <w:p w:rsidR="001124B4" w:rsidRPr="00F83950" w:rsidRDefault="001124B4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</w:p>
    <w:p w:rsidR="00C206DD" w:rsidRDefault="00C206DD">
      <w:pPr>
        <w:spacing w:after="200" w:line="276" w:lineRule="auto"/>
        <w:rPr>
          <w:rFonts w:eastAsia="Times New Roman" w:cs="Arial"/>
          <w:b/>
          <w:bCs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br w:type="page"/>
      </w:r>
    </w:p>
    <w:p w:rsidR="00EF2356" w:rsidRDefault="00535AF6" w:rsidP="00D83CCE">
      <w:pPr>
        <w:jc w:val="both"/>
        <w:rPr>
          <w:rFonts w:eastAsia="Times New Roman" w:cs="Arial"/>
          <w:b/>
          <w:bCs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lastRenderedPageBreak/>
        <w:t xml:space="preserve">b) </w:t>
      </w:r>
      <w:r w:rsidR="001124B4" w:rsidRPr="00327A5C">
        <w:rPr>
          <w:rFonts w:eastAsia="Times New Roman" w:cs="Arial"/>
          <w:b/>
          <w:bCs/>
          <w:sz w:val="24"/>
          <w:szCs w:val="24"/>
          <w:lang w:eastAsia="da-DK"/>
        </w:rPr>
        <w:t>Ledelse, inddragelse og organisation</w:t>
      </w:r>
    </w:p>
    <w:p w:rsidR="007F6D8D" w:rsidRPr="00A50259" w:rsidRDefault="00003677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  <w:r>
        <w:rPr>
          <w:rFonts w:ascii="Calibri" w:eastAsia="Times New Roman" w:hAnsi="Calibri" w:cs="Arial"/>
          <w:bCs/>
          <w:sz w:val="24"/>
          <w:szCs w:val="24"/>
          <w:lang w:eastAsia="da-DK"/>
        </w:rPr>
        <w:t>Det har været fakultetets arbejdsmiljømål at skabe en mere klar og sammenhængende ledelse</w:t>
      </w:r>
      <w:r w:rsidR="00292AEE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med et tydeligt ledelsesmandat og en mere inddragende </w:t>
      </w:r>
      <w:r w:rsidR="001A6D4F">
        <w:rPr>
          <w:rFonts w:ascii="Calibri" w:eastAsia="Times New Roman" w:hAnsi="Calibri" w:cs="Arial"/>
          <w:bCs/>
          <w:sz w:val="24"/>
          <w:szCs w:val="24"/>
          <w:lang w:eastAsia="da-DK"/>
        </w:rPr>
        <w:t>og nærhedsorienteret tilgang til ledelse</w:t>
      </w:r>
      <w:r>
        <w:rPr>
          <w:rFonts w:ascii="Calibri" w:eastAsia="Times New Roman" w:hAnsi="Calibri" w:cs="Arial"/>
          <w:bCs/>
          <w:sz w:val="24"/>
          <w:szCs w:val="24"/>
          <w:lang w:eastAsia="da-DK"/>
        </w:rPr>
        <w:t>.</w:t>
      </w:r>
      <w:r w:rsidR="001A6D4F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Der er gennemført e</w:t>
      </w:r>
      <w:r w:rsidR="001A6D4F">
        <w:rPr>
          <w:rFonts w:eastAsia="Times New Roman" w:cs="Arial"/>
          <w:sz w:val="24"/>
          <w:szCs w:val="24"/>
          <w:lang w:eastAsia="da-DK"/>
        </w:rPr>
        <w:t>n ny</w:t>
      </w:r>
      <w:r w:rsidR="001A6D4F" w:rsidRPr="00327A5C">
        <w:rPr>
          <w:rFonts w:eastAsia="Times New Roman" w:cs="Arial"/>
          <w:sz w:val="24"/>
          <w:szCs w:val="24"/>
          <w:lang w:eastAsia="da-DK"/>
        </w:rPr>
        <w:t xml:space="preserve"> institutorganisering med indførelse af afdel</w:t>
      </w:r>
      <w:r w:rsidR="001A6D4F">
        <w:rPr>
          <w:rFonts w:eastAsia="Times New Roman" w:cs="Arial"/>
          <w:sz w:val="24"/>
          <w:szCs w:val="24"/>
          <w:lang w:eastAsia="da-DK"/>
        </w:rPr>
        <w:t>ingslede</w:t>
      </w:r>
      <w:r w:rsidR="00A168CF">
        <w:rPr>
          <w:rFonts w:eastAsia="Times New Roman" w:cs="Arial"/>
          <w:sz w:val="24"/>
          <w:szCs w:val="24"/>
          <w:lang w:eastAsia="da-DK"/>
        </w:rPr>
        <w:t>re</w:t>
      </w:r>
      <w:r w:rsidR="001A6D4F">
        <w:rPr>
          <w:rFonts w:eastAsia="Times New Roman" w:cs="Arial"/>
          <w:sz w:val="24"/>
          <w:szCs w:val="24"/>
          <w:lang w:eastAsia="da-DK"/>
        </w:rPr>
        <w:t>,</w:t>
      </w:r>
      <w:r w:rsidR="001A6D4F" w:rsidRPr="00327A5C">
        <w:rPr>
          <w:rFonts w:eastAsia="Times New Roman" w:cs="Arial"/>
          <w:sz w:val="24"/>
          <w:szCs w:val="24"/>
          <w:lang w:eastAsia="da-DK"/>
        </w:rPr>
        <w:t xml:space="preserve"> </w:t>
      </w:r>
      <w:r w:rsidR="00A168CF">
        <w:rPr>
          <w:rFonts w:eastAsia="Times New Roman" w:cs="Arial"/>
          <w:sz w:val="24"/>
          <w:szCs w:val="24"/>
          <w:lang w:eastAsia="da-DK"/>
        </w:rPr>
        <w:t>der</w:t>
      </w:r>
      <w:r w:rsidR="001A6D4F" w:rsidRPr="00327A5C">
        <w:rPr>
          <w:rFonts w:eastAsia="Times New Roman" w:cs="Arial"/>
          <w:sz w:val="24"/>
          <w:szCs w:val="24"/>
          <w:lang w:eastAsia="da-DK"/>
        </w:rPr>
        <w:t xml:space="preserve"> indgår i </w:t>
      </w:r>
      <w:proofErr w:type="spellStart"/>
      <w:r w:rsidR="001A6D4F" w:rsidRPr="00327A5C">
        <w:rPr>
          <w:rFonts w:eastAsia="Times New Roman" w:cs="Arial"/>
          <w:sz w:val="24"/>
          <w:szCs w:val="24"/>
          <w:lang w:eastAsia="da-DK"/>
        </w:rPr>
        <w:t>institutledelsen</w:t>
      </w:r>
      <w:proofErr w:type="spellEnd"/>
      <w:r w:rsidR="001A6D4F">
        <w:rPr>
          <w:rFonts w:eastAsia="Times New Roman" w:cs="Arial"/>
          <w:sz w:val="24"/>
          <w:szCs w:val="24"/>
          <w:lang w:eastAsia="da-DK"/>
        </w:rPr>
        <w:t xml:space="preserve">, så der sikres én sammenhængende ledelsesstreng. </w:t>
      </w:r>
      <w:r w:rsidR="00A168CF">
        <w:rPr>
          <w:rFonts w:eastAsia="Times New Roman" w:cs="Arial"/>
          <w:sz w:val="24"/>
          <w:szCs w:val="24"/>
          <w:lang w:eastAsia="da-DK"/>
        </w:rPr>
        <w:t>Der arbej</w:t>
      </w:r>
      <w:r w:rsidR="00292AEE">
        <w:rPr>
          <w:rFonts w:eastAsia="Times New Roman" w:cs="Arial"/>
          <w:sz w:val="24"/>
          <w:szCs w:val="24"/>
          <w:lang w:eastAsia="da-DK"/>
        </w:rPr>
        <w:t xml:space="preserve">des fortsat på at klargøre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de </w:t>
      </w:r>
      <w:r w:rsidR="001A6D4F">
        <w:rPr>
          <w:rFonts w:eastAsia="Times New Roman" w:cs="Arial"/>
          <w:sz w:val="24"/>
          <w:szCs w:val="24"/>
          <w:lang w:eastAsia="da-DK"/>
        </w:rPr>
        <w:t xml:space="preserve">funktionsbeskrivelser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for afdelingslederne, der foreligger, ligesom afdelingslederne i 2015 skal </w:t>
      </w:r>
      <w:r w:rsidR="001A6D4F">
        <w:rPr>
          <w:rFonts w:eastAsia="Times New Roman" w:cs="Arial"/>
          <w:sz w:val="24"/>
          <w:szCs w:val="24"/>
          <w:lang w:eastAsia="da-DK"/>
        </w:rPr>
        <w:t xml:space="preserve">deltage </w:t>
      </w:r>
      <w:r w:rsidR="00A168CF">
        <w:rPr>
          <w:rFonts w:eastAsia="Times New Roman" w:cs="Arial"/>
          <w:sz w:val="24"/>
          <w:szCs w:val="24"/>
          <w:lang w:eastAsia="da-DK"/>
        </w:rPr>
        <w:t>i</w:t>
      </w:r>
      <w:r w:rsidR="001A6D4F">
        <w:rPr>
          <w:rFonts w:eastAsia="Times New Roman" w:cs="Arial"/>
          <w:sz w:val="24"/>
          <w:szCs w:val="24"/>
          <w:lang w:eastAsia="da-DK"/>
        </w:rPr>
        <w:t xml:space="preserve">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et </w:t>
      </w:r>
      <w:r w:rsidR="001A6D4F">
        <w:rPr>
          <w:rFonts w:eastAsia="Times New Roman" w:cs="Arial"/>
          <w:sz w:val="24"/>
          <w:szCs w:val="24"/>
          <w:lang w:eastAsia="da-DK"/>
        </w:rPr>
        <w:t>skræddersyet ledelsesudviklingsforløb. Der er skabt strukturer, som understøtter inddragelse af medarbejdere og medarbejderrepræsentanter i beslutninger vedr. fakultetet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. Bl.a. er der </w:t>
      </w:r>
      <w:r w:rsidR="001A6D4F">
        <w:rPr>
          <w:rFonts w:eastAsia="Times New Roman" w:cs="Arial"/>
          <w:sz w:val="24"/>
          <w:szCs w:val="24"/>
          <w:lang w:eastAsia="da-DK"/>
        </w:rPr>
        <w:t>indført procedurer for</w:t>
      </w:r>
      <w:r w:rsidR="00A168CF">
        <w:rPr>
          <w:rFonts w:eastAsia="Times New Roman" w:cs="Arial"/>
          <w:sz w:val="24"/>
          <w:szCs w:val="24"/>
          <w:lang w:eastAsia="da-DK"/>
        </w:rPr>
        <w:t>,</w:t>
      </w:r>
      <w:r w:rsidR="001A6D4F">
        <w:rPr>
          <w:rFonts w:eastAsia="Times New Roman" w:cs="Arial"/>
          <w:sz w:val="24"/>
          <w:szCs w:val="24"/>
          <w:lang w:eastAsia="da-DK"/>
        </w:rPr>
        <w:t xml:space="preserve"> hvordan </w:t>
      </w:r>
      <w:proofErr w:type="spellStart"/>
      <w:r w:rsidR="001A6D4F" w:rsidRPr="00327A5C">
        <w:rPr>
          <w:rFonts w:eastAsia="Times New Roman" w:cs="Arial"/>
          <w:sz w:val="24"/>
          <w:szCs w:val="24"/>
          <w:lang w:eastAsia="da-DK"/>
        </w:rPr>
        <w:t>sagsnotater</w:t>
      </w:r>
      <w:proofErr w:type="spellEnd"/>
      <w:r w:rsidR="001A6D4F" w:rsidRPr="00327A5C">
        <w:rPr>
          <w:rFonts w:eastAsia="Times New Roman" w:cs="Arial"/>
          <w:sz w:val="24"/>
          <w:szCs w:val="24"/>
          <w:lang w:eastAsia="da-DK"/>
        </w:rPr>
        <w:t xml:space="preserve"> bedst bearbejdes i fakultetsoffentligheden, herunder hvordan papirer sendes til drøftelse og i høring</w:t>
      </w:r>
      <w:r w:rsidR="001A6D4F">
        <w:rPr>
          <w:rFonts w:eastAsia="Times New Roman" w:cs="Arial"/>
          <w:sz w:val="24"/>
          <w:szCs w:val="24"/>
          <w:lang w:eastAsia="da-DK"/>
        </w:rPr>
        <w:t>. Arbejdsmi</w:t>
      </w:r>
      <w:r w:rsidR="007C318D">
        <w:rPr>
          <w:rFonts w:eastAsia="Times New Roman" w:cs="Arial"/>
          <w:sz w:val="24"/>
          <w:szCs w:val="24"/>
          <w:lang w:eastAsia="da-DK"/>
        </w:rPr>
        <w:t xml:space="preserve">ljøorganisationen </w:t>
      </w:r>
      <w:r w:rsidR="007561AC">
        <w:rPr>
          <w:rFonts w:eastAsia="Times New Roman" w:cs="Arial"/>
          <w:sz w:val="24"/>
          <w:szCs w:val="24"/>
          <w:lang w:eastAsia="da-DK"/>
        </w:rPr>
        <w:t xml:space="preserve">(FAMU og LAMU) </w:t>
      </w:r>
      <w:r w:rsidR="007C318D">
        <w:rPr>
          <w:rFonts w:eastAsia="Times New Roman" w:cs="Arial"/>
          <w:sz w:val="24"/>
          <w:szCs w:val="24"/>
          <w:lang w:eastAsia="da-DK"/>
        </w:rPr>
        <w:t>er blevet jus</w:t>
      </w:r>
      <w:r w:rsidR="001A6D4F">
        <w:rPr>
          <w:rFonts w:eastAsia="Times New Roman" w:cs="Arial"/>
          <w:sz w:val="24"/>
          <w:szCs w:val="24"/>
          <w:lang w:eastAsia="da-DK"/>
        </w:rPr>
        <w:t>ter</w:t>
      </w:r>
      <w:r w:rsidR="007C318D">
        <w:rPr>
          <w:rFonts w:eastAsia="Times New Roman" w:cs="Arial"/>
          <w:sz w:val="24"/>
          <w:szCs w:val="24"/>
          <w:lang w:eastAsia="da-DK"/>
        </w:rPr>
        <w:t>e</w:t>
      </w:r>
      <w:r w:rsidR="001A6D4F">
        <w:rPr>
          <w:rFonts w:eastAsia="Times New Roman" w:cs="Arial"/>
          <w:sz w:val="24"/>
          <w:szCs w:val="24"/>
          <w:lang w:eastAsia="da-DK"/>
        </w:rPr>
        <w:t xml:space="preserve">t, så den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ved at følge institutinddelingen </w:t>
      </w:r>
      <w:r w:rsidR="001A6D4F">
        <w:rPr>
          <w:rFonts w:eastAsia="Times New Roman" w:cs="Arial"/>
          <w:sz w:val="24"/>
          <w:szCs w:val="24"/>
          <w:lang w:eastAsia="da-DK"/>
        </w:rPr>
        <w:t>i højere grad afspejler organisationen og letter samarbejdet med samarbejdsorganisati</w:t>
      </w:r>
      <w:r w:rsidR="001A6D4F" w:rsidRPr="00A50259">
        <w:rPr>
          <w:rFonts w:eastAsia="Times New Roman" w:cs="Arial"/>
          <w:sz w:val="24"/>
          <w:szCs w:val="24"/>
          <w:lang w:eastAsia="da-DK"/>
        </w:rPr>
        <w:t>onen</w:t>
      </w:r>
      <w:r w:rsidR="007561AC">
        <w:rPr>
          <w:rFonts w:eastAsia="Times New Roman" w:cs="Arial"/>
          <w:sz w:val="24"/>
          <w:szCs w:val="24"/>
          <w:lang w:eastAsia="da-DK"/>
        </w:rPr>
        <w:t xml:space="preserve"> (FSU og LSU)</w:t>
      </w:r>
      <w:r w:rsidR="001A6D4F" w:rsidRPr="00A50259">
        <w:rPr>
          <w:rFonts w:eastAsia="Times New Roman" w:cs="Arial"/>
          <w:sz w:val="24"/>
          <w:szCs w:val="24"/>
          <w:lang w:eastAsia="da-DK"/>
        </w:rPr>
        <w:t xml:space="preserve">. </w:t>
      </w:r>
      <w:r w:rsidR="00A168CF">
        <w:rPr>
          <w:rFonts w:eastAsia="Times New Roman" w:cs="Arial"/>
          <w:sz w:val="24"/>
          <w:szCs w:val="24"/>
          <w:lang w:eastAsia="da-DK"/>
        </w:rPr>
        <w:t>Endelig</w:t>
      </w:r>
      <w:r w:rsidR="007C318D" w:rsidRPr="00A50259">
        <w:rPr>
          <w:rFonts w:eastAsia="Times New Roman" w:cs="Arial"/>
          <w:sz w:val="24"/>
          <w:szCs w:val="24"/>
          <w:lang w:eastAsia="da-DK"/>
        </w:rPr>
        <w:t xml:space="preserve"> inddrages akademisk råd</w:t>
      </w:r>
      <w:r w:rsidR="007561AC">
        <w:rPr>
          <w:rFonts w:eastAsia="Times New Roman" w:cs="Arial"/>
          <w:sz w:val="24"/>
          <w:szCs w:val="24"/>
          <w:lang w:eastAsia="da-DK"/>
        </w:rPr>
        <w:t xml:space="preserve"> (AR) </w:t>
      </w:r>
      <w:r w:rsidR="007C318D" w:rsidRPr="00A50259">
        <w:rPr>
          <w:rFonts w:eastAsia="Times New Roman" w:cs="Arial"/>
          <w:sz w:val="24"/>
          <w:szCs w:val="24"/>
          <w:lang w:eastAsia="da-DK"/>
        </w:rPr>
        <w:t>i højere grad</w:t>
      </w:r>
      <w:r w:rsidR="00A50259" w:rsidRPr="00A50259">
        <w:rPr>
          <w:rFonts w:eastAsia="Times New Roman" w:cs="Arial"/>
          <w:sz w:val="24"/>
          <w:szCs w:val="24"/>
          <w:lang w:eastAsia="da-DK"/>
        </w:rPr>
        <w:t xml:space="preserve"> </w:t>
      </w:r>
      <w:r w:rsidR="00A50259" w:rsidRPr="00A50259">
        <w:rPr>
          <w:rFonts w:ascii="Calibri" w:eastAsia="Times New Roman" w:hAnsi="Calibri" w:cs="Arial"/>
          <w:bCs/>
          <w:sz w:val="24"/>
          <w:szCs w:val="24"/>
          <w:lang w:eastAsia="da-DK"/>
        </w:rPr>
        <w:t>i forbindelse med tilblivelsen af strategi, politikker, procedurebeskrivelser</w:t>
      </w:r>
      <w:r w:rsidR="00A50259" w:rsidRPr="00A50259">
        <w:rPr>
          <w:rFonts w:eastAsia="Times New Roman" w:cs="Arial"/>
          <w:sz w:val="24"/>
          <w:szCs w:val="24"/>
          <w:lang w:eastAsia="da-DK"/>
        </w:rPr>
        <w:t>.</w:t>
      </w:r>
    </w:p>
    <w:p w:rsidR="00E01F1A" w:rsidRDefault="00E01F1A" w:rsidP="00D83CCE">
      <w:pPr>
        <w:jc w:val="both"/>
        <w:rPr>
          <w:rFonts w:eastAsia="Times New Roman" w:cs="Arial"/>
          <w:b/>
          <w:bCs/>
          <w:sz w:val="24"/>
          <w:szCs w:val="24"/>
          <w:lang w:eastAsia="da-DK"/>
        </w:rPr>
      </w:pPr>
    </w:p>
    <w:p w:rsidR="00E34186" w:rsidRDefault="00535AF6" w:rsidP="00D83CCE">
      <w:pPr>
        <w:ind w:right="-162"/>
        <w:jc w:val="both"/>
        <w:rPr>
          <w:rFonts w:eastAsia="Times New Roman" w:cs="Arial"/>
          <w:b/>
          <w:bCs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t xml:space="preserve">c) </w:t>
      </w:r>
      <w:r w:rsidR="00E34186" w:rsidRPr="00327A5C">
        <w:rPr>
          <w:rFonts w:eastAsia="Times New Roman" w:cs="Arial"/>
          <w:b/>
          <w:bCs/>
          <w:sz w:val="24"/>
          <w:szCs w:val="24"/>
          <w:lang w:eastAsia="da-DK"/>
        </w:rPr>
        <w:t>Mobning og chikane</w:t>
      </w:r>
    </w:p>
    <w:p w:rsidR="00E34186" w:rsidRPr="00E34186" w:rsidRDefault="00E34186" w:rsidP="00D83CCE">
      <w:pPr>
        <w:ind w:right="-162"/>
        <w:jc w:val="both"/>
        <w:rPr>
          <w:rFonts w:eastAsia="Times New Roman" w:cs="Arial"/>
          <w:bCs/>
          <w:sz w:val="24"/>
          <w:szCs w:val="24"/>
          <w:lang w:eastAsia="da-DK"/>
        </w:rPr>
      </w:pPr>
      <w:r>
        <w:rPr>
          <w:rFonts w:eastAsia="Times New Roman" w:cs="Arial"/>
          <w:bCs/>
          <w:sz w:val="24"/>
          <w:szCs w:val="24"/>
          <w:lang w:eastAsia="da-DK"/>
        </w:rPr>
        <w:t>APV</w:t>
      </w:r>
      <w:r w:rsidR="00A168CF">
        <w:rPr>
          <w:rFonts w:eastAsia="Times New Roman" w:cs="Arial"/>
          <w:bCs/>
          <w:sz w:val="24"/>
          <w:szCs w:val="24"/>
          <w:lang w:eastAsia="da-DK"/>
        </w:rPr>
        <w:t>-</w:t>
      </w:r>
      <w:r>
        <w:rPr>
          <w:rFonts w:eastAsia="Times New Roman" w:cs="Arial"/>
          <w:bCs/>
          <w:sz w:val="24"/>
          <w:szCs w:val="24"/>
          <w:lang w:eastAsia="da-DK"/>
        </w:rPr>
        <w:t>undersøgelsen viste en meget lille angivelse af mobning og chikane på Arts, men det har været ledelsen og samarbejds- og arbejdsmiljøorganisationerne magtpåliggende at kommunikere nul-tolerance over</w:t>
      </w:r>
      <w:r w:rsidR="00A168CF">
        <w:rPr>
          <w:rFonts w:eastAsia="Times New Roman" w:cs="Arial"/>
          <w:bCs/>
          <w:sz w:val="24"/>
          <w:szCs w:val="24"/>
          <w:lang w:eastAsia="da-DK"/>
        </w:rPr>
        <w:t xml:space="preserve"> </w:t>
      </w:r>
      <w:r>
        <w:rPr>
          <w:rFonts w:eastAsia="Times New Roman" w:cs="Arial"/>
          <w:bCs/>
          <w:sz w:val="24"/>
          <w:szCs w:val="24"/>
          <w:lang w:eastAsia="da-DK"/>
        </w:rPr>
        <w:t xml:space="preserve">for mobning og chikane. Eksisterende procedurer er derfor blevet </w:t>
      </w:r>
      <w:r w:rsidR="00A168CF">
        <w:rPr>
          <w:rFonts w:eastAsia="Times New Roman" w:cs="Arial"/>
          <w:bCs/>
          <w:sz w:val="24"/>
          <w:szCs w:val="24"/>
          <w:lang w:eastAsia="da-DK"/>
        </w:rPr>
        <w:t>gennem</w:t>
      </w:r>
      <w:r>
        <w:rPr>
          <w:rFonts w:eastAsia="Times New Roman" w:cs="Arial"/>
          <w:bCs/>
          <w:sz w:val="24"/>
          <w:szCs w:val="24"/>
          <w:lang w:eastAsia="da-DK"/>
        </w:rPr>
        <w:t>gået, og det er fundet, at d</w:t>
      </w:r>
      <w:r w:rsidRPr="00327A5C">
        <w:rPr>
          <w:rFonts w:eastAsia="Times New Roman" w:cs="Arial"/>
          <w:sz w:val="24"/>
          <w:szCs w:val="24"/>
          <w:lang w:eastAsia="da-DK"/>
        </w:rPr>
        <w:t>er har været hurtig opf</w:t>
      </w:r>
      <w:r>
        <w:rPr>
          <w:rFonts w:eastAsia="Times New Roman" w:cs="Arial"/>
          <w:sz w:val="24"/>
          <w:szCs w:val="24"/>
          <w:lang w:eastAsia="da-DK"/>
        </w:rPr>
        <w:t>ølgning, intensiv dialog og nultolera</w:t>
      </w:r>
      <w:r w:rsidRPr="00327A5C">
        <w:rPr>
          <w:rFonts w:eastAsia="Times New Roman" w:cs="Arial"/>
          <w:sz w:val="24"/>
          <w:szCs w:val="24"/>
          <w:lang w:eastAsia="da-DK"/>
        </w:rPr>
        <w:t>nce i de få sager, der har været</w:t>
      </w:r>
      <w:r>
        <w:rPr>
          <w:rFonts w:eastAsia="Times New Roman" w:cs="Arial"/>
          <w:bCs/>
          <w:sz w:val="24"/>
          <w:szCs w:val="24"/>
          <w:lang w:eastAsia="da-DK"/>
        </w:rPr>
        <w:t xml:space="preserve">. </w:t>
      </w:r>
      <w:r w:rsidRPr="00327A5C">
        <w:rPr>
          <w:rFonts w:eastAsia="Times New Roman" w:cs="Arial"/>
          <w:sz w:val="24"/>
          <w:szCs w:val="24"/>
          <w:lang w:eastAsia="da-DK"/>
        </w:rPr>
        <w:t>Der bør stadig være særlig opmærksomhed fra ledelsesstrengen ift. adfærden i samarbejdsrelationer og den påvirkning</w:t>
      </w:r>
      <w:r w:rsidR="003F07B4">
        <w:rPr>
          <w:rFonts w:eastAsia="Times New Roman" w:cs="Arial"/>
          <w:sz w:val="24"/>
          <w:szCs w:val="24"/>
          <w:lang w:eastAsia="da-DK"/>
        </w:rPr>
        <w:t>, som</w:t>
      </w:r>
      <w:r w:rsidRPr="00327A5C">
        <w:rPr>
          <w:rFonts w:eastAsia="Times New Roman" w:cs="Arial"/>
          <w:sz w:val="24"/>
          <w:szCs w:val="24"/>
          <w:lang w:eastAsia="da-DK"/>
        </w:rPr>
        <w:t xml:space="preserve"> den generelle kultur har på normer for acceptabel og respektfuld adfærd</w:t>
      </w:r>
      <w:r>
        <w:rPr>
          <w:rFonts w:eastAsia="Times New Roman" w:cs="Arial"/>
          <w:sz w:val="24"/>
          <w:szCs w:val="24"/>
          <w:lang w:eastAsia="da-DK"/>
        </w:rPr>
        <w:t>.</w:t>
      </w:r>
    </w:p>
    <w:p w:rsidR="00E34186" w:rsidRDefault="00E34186" w:rsidP="00D83CCE">
      <w:pPr>
        <w:ind w:right="-162"/>
        <w:jc w:val="both"/>
        <w:rPr>
          <w:rFonts w:eastAsia="Times New Roman" w:cs="Arial"/>
          <w:b/>
          <w:bCs/>
          <w:sz w:val="24"/>
          <w:szCs w:val="24"/>
          <w:lang w:eastAsia="da-DK"/>
        </w:rPr>
      </w:pPr>
    </w:p>
    <w:p w:rsidR="00E01F1A" w:rsidRPr="0052090D" w:rsidRDefault="00535AF6" w:rsidP="00D83CCE">
      <w:pPr>
        <w:ind w:right="-162"/>
        <w:jc w:val="both"/>
        <w:rPr>
          <w:rFonts w:eastAsia="Times New Roman" w:cs="Arial"/>
          <w:b/>
          <w:bCs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t xml:space="preserve">d) </w:t>
      </w:r>
      <w:r w:rsidR="00E01F1A" w:rsidRPr="0052090D">
        <w:rPr>
          <w:rFonts w:eastAsia="Times New Roman" w:cs="Arial"/>
          <w:b/>
          <w:bCs/>
          <w:sz w:val="24"/>
          <w:szCs w:val="24"/>
          <w:lang w:eastAsia="da-DK"/>
        </w:rPr>
        <w:t>Administrativ service og understøttelse</w:t>
      </w:r>
    </w:p>
    <w:p w:rsidR="004F762A" w:rsidRDefault="00095EF4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Bedre forbindelseslinjer og øget lokalkendskab var klare mål</w:t>
      </w:r>
      <w:r w:rsidR="00A168CF">
        <w:rPr>
          <w:rFonts w:eastAsia="Times New Roman" w:cs="Arial"/>
          <w:sz w:val="24"/>
          <w:szCs w:val="24"/>
          <w:lang w:eastAsia="da-DK"/>
        </w:rPr>
        <w:t>,</w:t>
      </w:r>
      <w:r>
        <w:rPr>
          <w:rFonts w:eastAsia="Times New Roman" w:cs="Arial"/>
          <w:sz w:val="24"/>
          <w:szCs w:val="24"/>
          <w:lang w:eastAsia="da-DK"/>
        </w:rPr>
        <w:t xml:space="preserve"> da APV handlingsplanen blev vedtaget i 2013. Dette blev viderekommunikeret til universitetsledelsen</w:t>
      </w:r>
      <w:r w:rsidR="00A168CF">
        <w:rPr>
          <w:rFonts w:eastAsia="Times New Roman" w:cs="Arial"/>
          <w:sz w:val="24"/>
          <w:szCs w:val="24"/>
          <w:lang w:eastAsia="da-DK"/>
        </w:rPr>
        <w:t>,</w:t>
      </w:r>
      <w:r>
        <w:rPr>
          <w:rFonts w:eastAsia="Times New Roman" w:cs="Arial"/>
          <w:sz w:val="24"/>
          <w:szCs w:val="24"/>
          <w:lang w:eastAsia="da-DK"/>
        </w:rPr>
        <w:t xml:space="preserve"> og siden er administrationen blevet omstruktureret, så Administrationscenter Arts (ACA)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nu udgør en del af </w:t>
      </w:r>
      <w:r>
        <w:rPr>
          <w:rFonts w:eastAsia="Times New Roman" w:cs="Arial"/>
          <w:sz w:val="24"/>
          <w:szCs w:val="24"/>
          <w:lang w:eastAsia="da-DK"/>
        </w:rPr>
        <w:t xml:space="preserve">fakultetet. Denne omorganisering er fulgt op med intensive møder om </w:t>
      </w:r>
      <w:proofErr w:type="spellStart"/>
      <w:r>
        <w:rPr>
          <w:rFonts w:eastAsia="Times New Roman" w:cs="Arial"/>
          <w:sz w:val="24"/>
          <w:szCs w:val="24"/>
          <w:lang w:eastAsia="da-DK"/>
        </w:rPr>
        <w:t>best</w:t>
      </w:r>
      <w:proofErr w:type="spellEnd"/>
      <w:r w:rsidR="00A168CF">
        <w:rPr>
          <w:rFonts w:eastAsia="Times New Roman" w:cs="Arial"/>
          <w:sz w:val="24"/>
          <w:szCs w:val="24"/>
          <w:lang w:eastAsia="da-DK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da-DK"/>
        </w:rPr>
        <w:t>practice</w:t>
      </w:r>
      <w:proofErr w:type="spellEnd"/>
      <w:r>
        <w:rPr>
          <w:rFonts w:eastAsia="Times New Roman" w:cs="Arial"/>
          <w:sz w:val="24"/>
          <w:szCs w:val="24"/>
          <w:lang w:eastAsia="da-DK"/>
        </w:rPr>
        <w:t xml:space="preserve"> og etablering af kontaktfora, således at det administrative personale får øget muligheden for at supportere og samarbejde med det øvrige personale på fakultetet på bedst mulige vis. </w:t>
      </w:r>
      <w:r w:rsidR="004F762A">
        <w:rPr>
          <w:rFonts w:eastAsia="Times New Roman" w:cs="Arial"/>
          <w:sz w:val="24"/>
          <w:szCs w:val="24"/>
          <w:lang w:eastAsia="da-DK"/>
        </w:rPr>
        <w:t xml:space="preserve">I forlængelse af den psykiske APV iværksatte AU-ledelsen i 2014 den såkaldte problemanalyse, og i hele 2015 arbejdes der videre med at iværksætte de forbedringer, dette arbejde har mundet ud i. </w:t>
      </w:r>
    </w:p>
    <w:p w:rsidR="00095EF4" w:rsidRPr="00F83950" w:rsidRDefault="00095EF4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</w:p>
    <w:p w:rsidR="00EF2356" w:rsidRPr="00A168CF" w:rsidRDefault="00535AF6" w:rsidP="00D83CCE">
      <w:pPr>
        <w:jc w:val="both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 xml:space="preserve">e) </w:t>
      </w:r>
      <w:r w:rsidR="007E31E6" w:rsidRPr="00A168CF">
        <w:rPr>
          <w:rFonts w:eastAsia="Times New Roman" w:cs="Arial"/>
          <w:b/>
          <w:sz w:val="24"/>
          <w:szCs w:val="24"/>
          <w:lang w:eastAsia="da-DK"/>
        </w:rPr>
        <w:t>Kollegialt f</w:t>
      </w:r>
      <w:r w:rsidR="0085544E" w:rsidRPr="00A168CF">
        <w:rPr>
          <w:rFonts w:eastAsia="Times New Roman" w:cs="Arial"/>
          <w:b/>
          <w:sz w:val="24"/>
          <w:szCs w:val="24"/>
          <w:lang w:eastAsia="da-DK"/>
        </w:rPr>
        <w:t>ællesskab</w:t>
      </w:r>
    </w:p>
    <w:p w:rsidR="00A276FE" w:rsidRDefault="00CE2271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  <w:r w:rsidRPr="00E463F9">
        <w:rPr>
          <w:rFonts w:ascii="Calibri" w:eastAsia="Times New Roman" w:hAnsi="Calibri" w:cs="Arial"/>
          <w:bCs/>
          <w:sz w:val="24"/>
          <w:szCs w:val="24"/>
          <w:lang w:eastAsia="da-DK"/>
        </w:rPr>
        <w:t>For at øge</w:t>
      </w:r>
      <w:r w:rsidR="00F455A4" w:rsidRPr="00E463F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samm</w:t>
      </w:r>
      <w:r w:rsidRPr="00E463F9">
        <w:rPr>
          <w:rFonts w:ascii="Calibri" w:eastAsia="Times New Roman" w:hAnsi="Calibri" w:cs="Arial"/>
          <w:bCs/>
          <w:sz w:val="24"/>
          <w:szCs w:val="24"/>
          <w:lang w:eastAsia="da-DK"/>
        </w:rPr>
        <w:t>enhængskraften i</w:t>
      </w:r>
      <w:r w:rsidR="00BF6ACB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organisationen</w:t>
      </w:r>
      <w:r w:rsidRPr="00E463F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opstillede fakultetet i 2013</w:t>
      </w:r>
      <w:r w:rsidR="00F455A4" w:rsidRPr="00E463F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mål om b</w:t>
      </w:r>
      <w:r w:rsidR="007E31E6" w:rsidRPr="00E463F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edre </w:t>
      </w:r>
      <w:r w:rsidR="007E31E6" w:rsidRPr="00A168CF">
        <w:rPr>
          <w:rFonts w:eastAsia="Times New Roman" w:cs="Arial"/>
          <w:bCs/>
          <w:sz w:val="24"/>
          <w:szCs w:val="24"/>
          <w:lang w:eastAsia="da-DK"/>
        </w:rPr>
        <w:t>inklusion af nye medarbejdere og af ensomme medarbejdere</w:t>
      </w:r>
      <w:r w:rsidR="008E1663" w:rsidRPr="00A168CF">
        <w:rPr>
          <w:rFonts w:eastAsia="Times New Roman" w:cs="Arial"/>
          <w:bCs/>
          <w:sz w:val="24"/>
          <w:szCs w:val="24"/>
          <w:lang w:eastAsia="da-DK"/>
        </w:rPr>
        <w:t xml:space="preserve"> samt</w:t>
      </w:r>
      <w:r w:rsidR="00F455A4" w:rsidRPr="00A168CF">
        <w:rPr>
          <w:rFonts w:eastAsia="Times New Roman" w:cs="Arial"/>
          <w:bCs/>
          <w:sz w:val="24"/>
          <w:szCs w:val="24"/>
          <w:lang w:eastAsia="da-DK"/>
        </w:rPr>
        <w:t xml:space="preserve"> </w:t>
      </w:r>
      <w:r w:rsidR="00A168CF">
        <w:rPr>
          <w:rFonts w:eastAsia="Times New Roman" w:cs="Arial"/>
          <w:bCs/>
          <w:sz w:val="24"/>
          <w:szCs w:val="24"/>
          <w:lang w:eastAsia="da-DK"/>
        </w:rPr>
        <w:t xml:space="preserve">for </w:t>
      </w:r>
      <w:r w:rsidR="00F455A4" w:rsidRPr="00A168CF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mindre </w:t>
      </w:r>
      <w:r w:rsidR="00F455A4" w:rsidRPr="00A168CF">
        <w:rPr>
          <w:rFonts w:eastAsia="Times New Roman" w:cs="Arial"/>
          <w:bCs/>
          <w:sz w:val="24"/>
          <w:szCs w:val="24"/>
          <w:lang w:eastAsia="da-DK"/>
        </w:rPr>
        <w:t xml:space="preserve">adskillelse mellem forskellige medarbejdergrupper. De </w:t>
      </w:r>
      <w:r w:rsidR="00A168CF">
        <w:rPr>
          <w:rFonts w:eastAsia="Times New Roman" w:cs="Arial"/>
          <w:bCs/>
          <w:sz w:val="24"/>
          <w:szCs w:val="24"/>
          <w:lang w:eastAsia="da-DK"/>
        </w:rPr>
        <w:t xml:space="preserve">gennemførte processer </w:t>
      </w:r>
      <w:proofErr w:type="spellStart"/>
      <w:r w:rsidR="00A168CF">
        <w:rPr>
          <w:rFonts w:eastAsia="Times New Roman" w:cs="Arial"/>
          <w:bCs/>
          <w:sz w:val="24"/>
          <w:szCs w:val="24"/>
          <w:lang w:eastAsia="da-DK"/>
        </w:rPr>
        <w:t>mhp</w:t>
      </w:r>
      <w:proofErr w:type="spellEnd"/>
      <w:r w:rsidR="00A168CF">
        <w:rPr>
          <w:rFonts w:eastAsia="Times New Roman" w:cs="Arial"/>
          <w:bCs/>
          <w:sz w:val="24"/>
          <w:szCs w:val="24"/>
          <w:lang w:eastAsia="da-DK"/>
        </w:rPr>
        <w:t>. re</w:t>
      </w:r>
      <w:r w:rsidRPr="00A168CF">
        <w:rPr>
          <w:rFonts w:eastAsia="Times New Roman" w:cs="Arial"/>
          <w:bCs/>
          <w:sz w:val="24"/>
          <w:szCs w:val="24"/>
          <w:lang w:eastAsia="da-DK"/>
        </w:rPr>
        <w:t>organis</w:t>
      </w:r>
      <w:r w:rsidR="00A168CF">
        <w:rPr>
          <w:rFonts w:eastAsia="Times New Roman" w:cs="Arial"/>
          <w:bCs/>
          <w:sz w:val="24"/>
          <w:szCs w:val="24"/>
          <w:lang w:eastAsia="da-DK"/>
        </w:rPr>
        <w:t>ering</w:t>
      </w:r>
      <w:r w:rsidRPr="00A168CF">
        <w:rPr>
          <w:rFonts w:eastAsia="Times New Roman" w:cs="Arial"/>
          <w:bCs/>
          <w:sz w:val="24"/>
          <w:szCs w:val="24"/>
          <w:lang w:eastAsia="da-DK"/>
        </w:rPr>
        <w:t xml:space="preserve"> har haft disse mål in mente</w:t>
      </w:r>
      <w:r w:rsidR="00A168CF">
        <w:rPr>
          <w:rFonts w:eastAsia="Times New Roman" w:cs="Arial"/>
          <w:bCs/>
          <w:sz w:val="24"/>
          <w:szCs w:val="24"/>
          <w:lang w:eastAsia="da-DK"/>
        </w:rPr>
        <w:t>,</w:t>
      </w:r>
      <w:r w:rsidR="00265AD6" w:rsidRPr="00A168CF">
        <w:rPr>
          <w:rFonts w:eastAsia="Times New Roman" w:cs="Arial"/>
          <w:bCs/>
          <w:sz w:val="24"/>
          <w:szCs w:val="24"/>
          <w:lang w:eastAsia="da-DK"/>
        </w:rPr>
        <w:t xml:space="preserve"> og det </w:t>
      </w:r>
      <w:r w:rsidR="00265AD6" w:rsidRPr="00A168CF">
        <w:rPr>
          <w:rFonts w:eastAsia="Times New Roman" w:cs="Arial"/>
          <w:sz w:val="24"/>
          <w:szCs w:val="24"/>
          <w:lang w:eastAsia="da-DK"/>
        </w:rPr>
        <w:t>vurderes</w:t>
      </w:r>
      <w:r w:rsidR="00690EE8">
        <w:rPr>
          <w:rFonts w:eastAsia="Times New Roman" w:cs="Arial"/>
          <w:sz w:val="24"/>
          <w:szCs w:val="24"/>
          <w:lang w:eastAsia="da-DK"/>
        </w:rPr>
        <w:t xml:space="preserve"> at de organisatoriske forandringer har</w:t>
      </w:r>
      <w:r w:rsidR="00265AD6" w:rsidRPr="00A168CF">
        <w:rPr>
          <w:rFonts w:eastAsia="Times New Roman" w:cs="Arial"/>
          <w:sz w:val="24"/>
          <w:szCs w:val="24"/>
          <w:lang w:eastAsia="da-DK"/>
        </w:rPr>
        <w:t xml:space="preserve"> skabt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langt </w:t>
      </w:r>
      <w:r w:rsidR="008E1663" w:rsidRPr="00A168CF">
        <w:rPr>
          <w:rFonts w:eastAsia="Times New Roman" w:cs="Arial"/>
          <w:sz w:val="24"/>
          <w:szCs w:val="24"/>
          <w:lang w:eastAsia="da-DK"/>
        </w:rPr>
        <w:t xml:space="preserve">bedre strukturer for </w:t>
      </w:r>
      <w:r w:rsidR="008E1663" w:rsidRPr="00A168CF">
        <w:rPr>
          <w:rFonts w:eastAsia="Times New Roman" w:cs="Arial"/>
          <w:sz w:val="24"/>
          <w:szCs w:val="24"/>
          <w:lang w:eastAsia="da-DK"/>
        </w:rPr>
        <w:lastRenderedPageBreak/>
        <w:t>samarbejde</w:t>
      </w:r>
      <w:r w:rsidR="00265AD6" w:rsidRPr="00A168CF">
        <w:rPr>
          <w:rFonts w:eastAsia="Times New Roman" w:cs="Arial"/>
          <w:sz w:val="24"/>
          <w:szCs w:val="24"/>
          <w:lang w:eastAsia="da-DK"/>
        </w:rPr>
        <w:t xml:space="preserve"> mellem forske</w:t>
      </w:r>
      <w:r w:rsidR="008E1663" w:rsidRPr="00A168CF">
        <w:rPr>
          <w:rFonts w:eastAsia="Times New Roman" w:cs="Arial"/>
          <w:sz w:val="24"/>
          <w:szCs w:val="24"/>
          <w:lang w:eastAsia="da-DK"/>
        </w:rPr>
        <w:t>llige medarbejdergrupper. Derudover</w:t>
      </w:r>
      <w:r w:rsidR="00265AD6" w:rsidRPr="00A168CF">
        <w:rPr>
          <w:rFonts w:eastAsia="Times New Roman" w:cs="Arial"/>
          <w:sz w:val="24"/>
          <w:szCs w:val="24"/>
          <w:lang w:eastAsia="da-DK"/>
        </w:rPr>
        <w:t xml:space="preserve">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er det erfaringen, </w:t>
      </w:r>
      <w:r w:rsidR="00265AD6" w:rsidRPr="00A168CF">
        <w:rPr>
          <w:rFonts w:eastAsia="Times New Roman" w:cs="Arial"/>
          <w:sz w:val="24"/>
          <w:szCs w:val="24"/>
          <w:lang w:eastAsia="da-DK"/>
        </w:rPr>
        <w:t xml:space="preserve">at medarbejdergrupperne </w:t>
      </w:r>
      <w:r w:rsidR="00690EE8">
        <w:rPr>
          <w:rFonts w:eastAsia="Times New Roman" w:cs="Arial"/>
          <w:sz w:val="24"/>
          <w:szCs w:val="24"/>
          <w:lang w:eastAsia="da-DK"/>
        </w:rPr>
        <w:t xml:space="preserve">på tværs af institutterne og ACA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indgår i en </w:t>
      </w:r>
      <w:r w:rsidR="00265AD6" w:rsidRPr="00A168CF">
        <w:rPr>
          <w:rFonts w:eastAsia="Times New Roman" w:cs="Arial"/>
          <w:sz w:val="24"/>
          <w:szCs w:val="24"/>
          <w:lang w:eastAsia="da-DK"/>
        </w:rPr>
        <w:t xml:space="preserve">større dialog og </w:t>
      </w:r>
      <w:r w:rsidR="00A168CF">
        <w:rPr>
          <w:rFonts w:eastAsia="Times New Roman" w:cs="Arial"/>
          <w:sz w:val="24"/>
          <w:szCs w:val="24"/>
          <w:lang w:eastAsia="da-DK"/>
        </w:rPr>
        <w:t xml:space="preserve">har fået større </w:t>
      </w:r>
      <w:r w:rsidR="00265AD6" w:rsidRPr="00A168CF">
        <w:rPr>
          <w:rFonts w:eastAsia="Times New Roman" w:cs="Arial"/>
          <w:sz w:val="24"/>
          <w:szCs w:val="24"/>
          <w:lang w:eastAsia="da-DK"/>
        </w:rPr>
        <w:t xml:space="preserve">forståelse for hinandens arbejdsområder. </w:t>
      </w:r>
      <w:r w:rsidRPr="00A168CF">
        <w:rPr>
          <w:rFonts w:eastAsia="Times New Roman" w:cs="Arial"/>
          <w:bCs/>
          <w:sz w:val="24"/>
          <w:szCs w:val="24"/>
          <w:lang w:eastAsia="da-DK"/>
        </w:rPr>
        <w:t>ACA er blevet en del af fakultetet</w:t>
      </w:r>
      <w:r w:rsidR="00A168CF">
        <w:rPr>
          <w:rFonts w:eastAsia="Times New Roman" w:cs="Arial"/>
          <w:bCs/>
          <w:sz w:val="24"/>
          <w:szCs w:val="24"/>
          <w:lang w:eastAsia="da-DK"/>
        </w:rPr>
        <w:t>,</w:t>
      </w:r>
      <w:r w:rsidRPr="00A168CF">
        <w:rPr>
          <w:rFonts w:eastAsia="Times New Roman" w:cs="Arial"/>
          <w:bCs/>
          <w:sz w:val="24"/>
          <w:szCs w:val="24"/>
          <w:lang w:eastAsia="da-DK"/>
        </w:rPr>
        <w:t xml:space="preserve"> og der er i lokalmiljøerne generelt fokus på introduktion af medarbejdere (forløb, mapper og ’</w:t>
      </w:r>
      <w:proofErr w:type="spellStart"/>
      <w:r w:rsidRPr="00A168CF">
        <w:rPr>
          <w:rFonts w:eastAsia="Times New Roman" w:cs="Arial"/>
          <w:bCs/>
          <w:sz w:val="24"/>
          <w:szCs w:val="24"/>
          <w:lang w:eastAsia="da-DK"/>
        </w:rPr>
        <w:t>buddy</w:t>
      </w:r>
      <w:proofErr w:type="spellEnd"/>
      <w:r w:rsidRPr="00A168CF">
        <w:rPr>
          <w:rFonts w:eastAsia="Times New Roman" w:cs="Arial"/>
          <w:bCs/>
          <w:sz w:val="24"/>
          <w:szCs w:val="24"/>
          <w:lang w:eastAsia="da-DK"/>
        </w:rPr>
        <w:t xml:space="preserve">-ordninger’) og kollegaskab på tværs. </w:t>
      </w:r>
    </w:p>
    <w:p w:rsidR="00A276FE" w:rsidRDefault="005E5E0C" w:rsidP="00D83CCE">
      <w:pPr>
        <w:jc w:val="both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Med henblik på at anvende de </w:t>
      </w:r>
      <w:r w:rsidR="00562FEB" w:rsidRPr="005E5E0C">
        <w:rPr>
          <w:rFonts w:eastAsia="Times New Roman" w:cs="Arial"/>
          <w:sz w:val="24"/>
          <w:szCs w:val="24"/>
          <w:lang w:eastAsia="da-DK"/>
        </w:rPr>
        <w:t>fysiske rammer</w:t>
      </w:r>
      <w:r>
        <w:rPr>
          <w:rFonts w:eastAsia="Times New Roman" w:cs="Arial"/>
          <w:sz w:val="24"/>
          <w:szCs w:val="24"/>
          <w:lang w:eastAsia="da-DK"/>
        </w:rPr>
        <w:t xml:space="preserve"> som middel til at forbedre</w:t>
      </w:r>
      <w:r w:rsidR="00562FEB" w:rsidRPr="005E5E0C">
        <w:rPr>
          <w:rFonts w:eastAsia="Times New Roman" w:cs="Arial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sz w:val="24"/>
          <w:szCs w:val="24"/>
          <w:lang w:eastAsia="da-DK"/>
        </w:rPr>
        <w:t xml:space="preserve">det kollegiale fællesskab er der bl.a. blevet etableret et </w:t>
      </w:r>
      <w:r w:rsidR="00562FEB" w:rsidRPr="005E5E0C">
        <w:rPr>
          <w:rFonts w:eastAsia="Times New Roman" w:cs="Arial"/>
          <w:sz w:val="24"/>
          <w:szCs w:val="24"/>
          <w:lang w:eastAsia="da-DK"/>
        </w:rPr>
        <w:t>medarbejderlokale</w:t>
      </w:r>
      <w:r>
        <w:rPr>
          <w:rFonts w:eastAsia="Times New Roman" w:cs="Arial"/>
          <w:sz w:val="24"/>
          <w:szCs w:val="24"/>
          <w:lang w:eastAsia="da-DK"/>
        </w:rPr>
        <w:t xml:space="preserve"> i Nobelparken</w:t>
      </w:r>
      <w:r w:rsidR="00562FEB" w:rsidRPr="005E5E0C">
        <w:rPr>
          <w:rFonts w:eastAsia="Times New Roman" w:cs="Arial"/>
          <w:sz w:val="24"/>
          <w:szCs w:val="24"/>
          <w:lang w:eastAsia="da-DK"/>
        </w:rPr>
        <w:t xml:space="preserve">. </w:t>
      </w:r>
    </w:p>
    <w:p w:rsidR="00275B16" w:rsidRPr="005E5E0C" w:rsidRDefault="00562FEB" w:rsidP="00D83CCE">
      <w:pPr>
        <w:jc w:val="both"/>
        <w:rPr>
          <w:rFonts w:ascii="Calibri" w:eastAsia="Times New Roman" w:hAnsi="Calibri" w:cs="Arial"/>
          <w:sz w:val="24"/>
          <w:szCs w:val="24"/>
          <w:lang w:eastAsia="da-DK"/>
        </w:rPr>
      </w:pPr>
      <w:r w:rsidRPr="005E5E0C">
        <w:rPr>
          <w:rFonts w:eastAsia="Times New Roman" w:cs="Arial"/>
          <w:sz w:val="24"/>
          <w:szCs w:val="24"/>
          <w:lang w:eastAsia="da-DK"/>
        </w:rPr>
        <w:t xml:space="preserve">Som supplement til de strukturelle og fysiske vilkår for øget sammenhængskraft har fakultetet fokuseret på </w:t>
      </w:r>
      <w:r w:rsidRPr="005E5E0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øget anerkendelseskultur. </w:t>
      </w:r>
      <w:r w:rsidR="00F455A4" w:rsidRPr="005E5E0C">
        <w:rPr>
          <w:rFonts w:eastAsia="Times New Roman" w:cs="Arial"/>
          <w:sz w:val="24"/>
          <w:szCs w:val="24"/>
          <w:lang w:eastAsia="da-DK"/>
        </w:rPr>
        <w:t xml:space="preserve">Det vurderes, at der på Arts </w:t>
      </w:r>
      <w:r w:rsidR="005E5E0C">
        <w:rPr>
          <w:rFonts w:eastAsia="Times New Roman" w:cs="Arial"/>
          <w:sz w:val="24"/>
          <w:szCs w:val="24"/>
          <w:lang w:eastAsia="da-DK"/>
        </w:rPr>
        <w:t xml:space="preserve">eksisterer en </w:t>
      </w:r>
      <w:r w:rsidR="00F455A4" w:rsidRPr="005E5E0C">
        <w:rPr>
          <w:rFonts w:eastAsia="Times New Roman" w:cs="Arial"/>
          <w:sz w:val="24"/>
          <w:szCs w:val="24"/>
          <w:lang w:eastAsia="da-DK"/>
        </w:rPr>
        <w:t xml:space="preserve">god praksis for at gribe tidligt ind i </w:t>
      </w:r>
      <w:r w:rsidR="005E5E0C">
        <w:rPr>
          <w:rFonts w:eastAsia="Times New Roman" w:cs="Arial"/>
          <w:sz w:val="24"/>
          <w:szCs w:val="24"/>
          <w:lang w:eastAsia="da-DK"/>
        </w:rPr>
        <w:t>konflikter</w:t>
      </w:r>
      <w:r w:rsidR="00F455A4" w:rsidRPr="005E5E0C">
        <w:rPr>
          <w:rFonts w:eastAsia="Times New Roman" w:cs="Arial"/>
          <w:sz w:val="24"/>
          <w:szCs w:val="24"/>
          <w:lang w:eastAsia="da-DK"/>
        </w:rPr>
        <w:t>.</w:t>
      </w:r>
      <w:r w:rsidR="008E1663" w:rsidRPr="005E5E0C">
        <w:rPr>
          <w:rFonts w:eastAsia="Times New Roman" w:cs="Arial"/>
          <w:sz w:val="24"/>
          <w:szCs w:val="24"/>
          <w:lang w:eastAsia="da-DK"/>
        </w:rPr>
        <w:t xml:space="preserve"> </w:t>
      </w:r>
      <w:r w:rsidRPr="005E5E0C">
        <w:rPr>
          <w:rFonts w:eastAsia="Times New Roman" w:cs="Arial"/>
          <w:sz w:val="24"/>
          <w:szCs w:val="24"/>
          <w:lang w:eastAsia="da-DK"/>
        </w:rPr>
        <w:t>I 2015 fortsættes arbejdet for at undersøge og øge anerkendelse på fakultetet.</w:t>
      </w:r>
    </w:p>
    <w:p w:rsidR="00275B16" w:rsidRDefault="00275B16" w:rsidP="00D83CCE">
      <w:pPr>
        <w:ind w:left="851"/>
        <w:jc w:val="both"/>
        <w:rPr>
          <w:rFonts w:eastAsia="Times New Roman" w:cs="Arial"/>
          <w:sz w:val="24"/>
          <w:szCs w:val="24"/>
          <w:lang w:eastAsia="da-DK"/>
        </w:rPr>
      </w:pPr>
    </w:p>
    <w:p w:rsidR="004618FF" w:rsidRDefault="004618FF" w:rsidP="004618FF">
      <w:pPr>
        <w:spacing w:after="200" w:line="276" w:lineRule="auto"/>
        <w:rPr>
          <w:rFonts w:eastAsia="Times New Roman" w:cs="Arial"/>
          <w:sz w:val="24"/>
          <w:szCs w:val="24"/>
          <w:lang w:eastAsia="da-DK"/>
        </w:rPr>
      </w:pPr>
    </w:p>
    <w:p w:rsidR="004618FF" w:rsidRDefault="004618FF" w:rsidP="004618FF">
      <w:pPr>
        <w:spacing w:after="200" w:line="276" w:lineRule="auto"/>
        <w:rPr>
          <w:rFonts w:eastAsia="Times New Roman" w:cs="Arial"/>
          <w:sz w:val="24"/>
          <w:szCs w:val="24"/>
          <w:lang w:eastAsia="da-DK"/>
        </w:rPr>
      </w:pPr>
    </w:p>
    <w:p w:rsidR="00534A7A" w:rsidRDefault="005F38F7" w:rsidP="004618FF">
      <w:pPr>
        <w:spacing w:after="200" w:line="276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Skematisk oversigt:</w:t>
      </w:r>
    </w:p>
    <w:tbl>
      <w:tblPr>
        <w:tblStyle w:val="Tabel-Gitter"/>
        <w:tblW w:w="13861" w:type="dxa"/>
        <w:tblLayout w:type="fixed"/>
        <w:tblLook w:val="04A0" w:firstRow="1" w:lastRow="0" w:firstColumn="1" w:lastColumn="0" w:noHBand="0" w:noVBand="1"/>
      </w:tblPr>
      <w:tblGrid>
        <w:gridCol w:w="1709"/>
        <w:gridCol w:w="1801"/>
        <w:gridCol w:w="4454"/>
        <w:gridCol w:w="5897"/>
      </w:tblGrid>
      <w:tr w:rsidR="00F83950" w:rsidRPr="00F83950" w:rsidTr="004618FF">
        <w:tc>
          <w:tcPr>
            <w:tcW w:w="1709" w:type="dxa"/>
            <w:shd w:val="clear" w:color="auto" w:fill="BFBFBF" w:themeFill="background1" w:themeFillShade="BF"/>
          </w:tcPr>
          <w:p w:rsidR="00F83950" w:rsidRPr="00F83950" w:rsidRDefault="00F83950" w:rsidP="004618FF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  <w:r w:rsidRPr="00327A5C">
              <w:rPr>
                <w:rFonts w:eastAsia="Times New Roman" w:cs="Arial"/>
                <w:b/>
                <w:bCs/>
                <w:sz w:val="24"/>
                <w:szCs w:val="24"/>
                <w:lang w:eastAsia="da-DK"/>
              </w:rPr>
              <w:t>I</w:t>
            </w:r>
            <w:r w:rsidRPr="00F83950">
              <w:rPr>
                <w:rFonts w:eastAsia="Times New Roman" w:cs="Arial"/>
                <w:b/>
                <w:bCs/>
                <w:sz w:val="24"/>
                <w:szCs w:val="24"/>
                <w:lang w:eastAsia="da-DK"/>
              </w:rPr>
              <w:t>ndsats</w:t>
            </w:r>
            <w:r w:rsidRPr="00327A5C">
              <w:rPr>
                <w:rFonts w:eastAsia="Times New Roman" w:cs="Arial"/>
                <w:b/>
                <w:bCs/>
                <w:sz w:val="24"/>
                <w:szCs w:val="24"/>
                <w:lang w:eastAsia="da-DK"/>
              </w:rPr>
              <w:t>område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F83950" w:rsidRPr="00F83950" w:rsidRDefault="00F83950" w:rsidP="004618FF">
            <w:pPr>
              <w:rPr>
                <w:rFonts w:eastAsia="Times New Roman" w:cs="Arial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a-DK"/>
              </w:rPr>
              <w:t>Problemstilling</w:t>
            </w:r>
          </w:p>
        </w:tc>
        <w:tc>
          <w:tcPr>
            <w:tcW w:w="4454" w:type="dxa"/>
            <w:shd w:val="clear" w:color="auto" w:fill="BFBFBF" w:themeFill="background1" w:themeFillShade="BF"/>
          </w:tcPr>
          <w:p w:rsidR="00F83950" w:rsidRPr="00F83950" w:rsidRDefault="00F83950" w:rsidP="004618FF">
            <w:pPr>
              <w:rPr>
                <w:rFonts w:eastAsia="Times New Roman" w:cs="Arial"/>
                <w:b/>
                <w:sz w:val="24"/>
                <w:szCs w:val="24"/>
                <w:lang w:eastAsia="da-DK"/>
              </w:rPr>
            </w:pPr>
            <w:r w:rsidRPr="00F83950">
              <w:rPr>
                <w:rFonts w:eastAsia="Times New Roman" w:cs="Arial"/>
                <w:b/>
                <w:sz w:val="24"/>
                <w:szCs w:val="24"/>
                <w:lang w:eastAsia="da-DK"/>
              </w:rPr>
              <w:t>Tiltag</w:t>
            </w:r>
          </w:p>
        </w:tc>
        <w:tc>
          <w:tcPr>
            <w:tcW w:w="5897" w:type="dxa"/>
            <w:shd w:val="clear" w:color="auto" w:fill="BFBFBF" w:themeFill="background1" w:themeFillShade="BF"/>
          </w:tcPr>
          <w:p w:rsidR="00F83950" w:rsidRPr="00F83950" w:rsidRDefault="00F83950" w:rsidP="004618FF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  <w:r w:rsidRPr="00327A5C">
              <w:rPr>
                <w:rFonts w:eastAsia="Times New Roman" w:cs="Arial"/>
                <w:b/>
                <w:bCs/>
                <w:sz w:val="24"/>
                <w:szCs w:val="24"/>
                <w:lang w:eastAsia="da-DK"/>
              </w:rPr>
              <w:t>Implementeret pr december 2014</w:t>
            </w:r>
          </w:p>
        </w:tc>
      </w:tr>
      <w:tr w:rsidR="00F83950" w:rsidRPr="003310C7" w:rsidTr="00B33249">
        <w:tc>
          <w:tcPr>
            <w:tcW w:w="1709" w:type="dxa"/>
            <w:vAlign w:val="center"/>
          </w:tcPr>
          <w:p w:rsidR="00F83950" w:rsidRPr="003310C7" w:rsidRDefault="00F83950" w:rsidP="004618FF">
            <w:pPr>
              <w:rPr>
                <w:rFonts w:eastAsia="Times New Roman" w:cs="Arial"/>
                <w:lang w:eastAsia="da-DK"/>
              </w:rPr>
            </w:pPr>
            <w:proofErr w:type="spellStart"/>
            <w:r w:rsidRPr="003310C7">
              <w:rPr>
                <w:rFonts w:eastAsia="Times New Roman" w:cs="Arial"/>
                <w:b/>
                <w:bCs/>
                <w:lang w:eastAsia="da-DK"/>
              </w:rPr>
              <w:t>Arbejds</w:t>
            </w:r>
            <w:proofErr w:type="spellEnd"/>
            <w:r w:rsidRPr="003310C7">
              <w:rPr>
                <w:rFonts w:eastAsia="Times New Roman" w:cs="Arial"/>
                <w:b/>
                <w:bCs/>
                <w:lang w:eastAsia="da-DK"/>
              </w:rPr>
              <w:t>-belastning og stress</w:t>
            </w:r>
          </w:p>
        </w:tc>
        <w:tc>
          <w:tcPr>
            <w:tcW w:w="1801" w:type="dxa"/>
            <w:vAlign w:val="center"/>
          </w:tcPr>
          <w:p w:rsidR="00F83950" w:rsidRPr="003310C7" w:rsidRDefault="00F83950" w:rsidP="00B33249">
            <w:pPr>
              <w:rPr>
                <w:rFonts w:eastAsia="Times New Roman" w:cs="Arial"/>
                <w:lang w:eastAsia="da-DK"/>
              </w:rPr>
            </w:pPr>
            <w:r w:rsidRPr="003310C7">
              <w:rPr>
                <w:rFonts w:eastAsia="Times New Roman" w:cs="Arial"/>
                <w:bCs/>
                <w:lang w:eastAsia="da-DK"/>
              </w:rPr>
              <w:t>For mange f</w:t>
            </w:r>
            <w:r w:rsidR="003310C7">
              <w:rPr>
                <w:rFonts w:eastAsia="Times New Roman" w:cs="Arial"/>
                <w:bCs/>
                <w:lang w:eastAsia="da-DK"/>
              </w:rPr>
              <w:t xml:space="preserve">orandringer og </w:t>
            </w:r>
            <w:r w:rsidR="003310C7" w:rsidRPr="00CA6581">
              <w:rPr>
                <w:rFonts w:eastAsia="Times New Roman" w:cs="Arial"/>
                <w:bCs/>
                <w:lang w:eastAsia="da-DK"/>
              </w:rPr>
              <w:t>udviklingsprojekte</w:t>
            </w:r>
            <w:r w:rsidRPr="00CA6581">
              <w:rPr>
                <w:rFonts w:eastAsia="Times New Roman" w:cs="Arial"/>
                <w:bCs/>
                <w:lang w:eastAsia="da-DK"/>
              </w:rPr>
              <w:t>r</w:t>
            </w:r>
            <w:r w:rsidRPr="003310C7">
              <w:rPr>
                <w:rFonts w:eastAsia="Times New Roman" w:cs="Arial"/>
                <w:bCs/>
                <w:lang w:eastAsia="da-DK"/>
              </w:rPr>
              <w:t xml:space="preserve"> på én gang</w:t>
            </w:r>
          </w:p>
        </w:tc>
        <w:tc>
          <w:tcPr>
            <w:tcW w:w="4454" w:type="dxa"/>
          </w:tcPr>
          <w:p w:rsidR="00F83950" w:rsidRPr="003310C7" w:rsidRDefault="00F83950" w:rsidP="004618FF">
            <w:pPr>
              <w:rPr>
                <w:rFonts w:eastAsia="Times New Roman" w:cs="Arial"/>
                <w:lang w:eastAsia="da-DK"/>
              </w:rPr>
            </w:pPr>
            <w:r w:rsidRPr="003310C7">
              <w:rPr>
                <w:rFonts w:eastAsia="Times New Roman" w:cs="Arial"/>
                <w:b/>
                <w:lang w:eastAsia="da-DK"/>
              </w:rPr>
              <w:t>1)</w:t>
            </w:r>
            <w:r w:rsidRPr="003310C7">
              <w:rPr>
                <w:rFonts w:eastAsia="Times New Roman" w:cs="Arial"/>
                <w:lang w:eastAsia="da-DK"/>
              </w:rPr>
              <w:t xml:space="preserve"> Fakultetsledelsen understøtter institutternes mulighed for at lave langtidsplanlægning ved at opstille de økonomiske rammer for institutterne</w:t>
            </w:r>
            <w:r w:rsidR="003310C7">
              <w:rPr>
                <w:rFonts w:eastAsia="Times New Roman" w:cs="Arial"/>
                <w:lang w:eastAsia="da-DK"/>
              </w:rPr>
              <w:t>.</w:t>
            </w:r>
          </w:p>
          <w:p w:rsidR="00973725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  <w:r w:rsidRPr="003310C7">
              <w:rPr>
                <w:rFonts w:eastAsia="Times New Roman" w:cs="Arial"/>
                <w:b/>
                <w:lang w:eastAsia="da-DK"/>
              </w:rPr>
              <w:t>2)</w:t>
            </w:r>
            <w:r w:rsidRPr="003310C7">
              <w:rPr>
                <w:rFonts w:eastAsia="Times New Roman" w:cs="Arial"/>
                <w:lang w:eastAsia="da-DK"/>
              </w:rPr>
              <w:t xml:space="preserve"> Understøttelse af AU-ledelsens porteføljestyring, hvormed der prioriteres, hvilke administrative udviklingsprojekter der sættes gang i</w:t>
            </w:r>
            <w:r w:rsidR="003310C7">
              <w:rPr>
                <w:rFonts w:eastAsia="Times New Roman" w:cs="Arial"/>
                <w:lang w:eastAsia="da-DK"/>
              </w:rPr>
              <w:t>.</w:t>
            </w:r>
          </w:p>
          <w:p w:rsidR="00F83950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  <w:r w:rsidRPr="003310C7">
              <w:rPr>
                <w:rFonts w:eastAsia="Times New Roman" w:cs="Arial"/>
                <w:b/>
                <w:lang w:eastAsia="da-DK"/>
              </w:rPr>
              <w:t>3)</w:t>
            </w:r>
            <w:r w:rsidRPr="003310C7">
              <w:rPr>
                <w:rFonts w:eastAsia="Times New Roman" w:cs="Arial"/>
                <w:lang w:eastAsia="da-DK"/>
              </w:rPr>
              <w:t xml:space="preserve"> Fakultetsledelse skærper prioriteringerne i forbindelse med udarbejdelse af de handlingsplaner, der skal følge op på etableringen af en fakultetsstrategi</w:t>
            </w:r>
            <w:r w:rsidR="003310C7">
              <w:rPr>
                <w:rFonts w:eastAsia="Times New Roman" w:cs="Arial"/>
                <w:lang w:eastAsia="da-DK"/>
              </w:rPr>
              <w:t>.</w:t>
            </w:r>
          </w:p>
        </w:tc>
        <w:tc>
          <w:tcPr>
            <w:tcW w:w="5897" w:type="dxa"/>
          </w:tcPr>
          <w:p w:rsidR="00F83950" w:rsidRPr="003310C7" w:rsidRDefault="00F83950" w:rsidP="004618FF">
            <w:pPr>
              <w:rPr>
                <w:rFonts w:eastAsia="Times New Roman" w:cs="Arial"/>
                <w:lang w:eastAsia="da-DK"/>
              </w:rPr>
            </w:pPr>
            <w:r w:rsidRPr="003310C7">
              <w:rPr>
                <w:rFonts w:eastAsia="Times New Roman" w:cs="Arial"/>
                <w:b/>
                <w:lang w:eastAsia="da-DK"/>
              </w:rPr>
              <w:t>1)</w:t>
            </w:r>
            <w:r w:rsidRPr="003310C7">
              <w:rPr>
                <w:rFonts w:eastAsia="Times New Roman" w:cs="Arial"/>
                <w:lang w:eastAsia="da-DK"/>
              </w:rPr>
              <w:t xml:space="preserve"> Budgetter er udarbejdet, fast proces for drøftelse etableret</w:t>
            </w:r>
          </w:p>
          <w:p w:rsidR="00973725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</w:p>
          <w:p w:rsidR="00973725" w:rsidRDefault="00973725" w:rsidP="004618FF">
            <w:pPr>
              <w:rPr>
                <w:rFonts w:eastAsia="Times New Roman" w:cs="Arial"/>
                <w:lang w:eastAsia="da-DK"/>
              </w:rPr>
            </w:pPr>
          </w:p>
          <w:p w:rsidR="003310C7" w:rsidRPr="003310C7" w:rsidRDefault="003310C7" w:rsidP="004618FF">
            <w:pPr>
              <w:rPr>
                <w:rFonts w:eastAsia="Times New Roman" w:cs="Arial"/>
                <w:lang w:eastAsia="da-DK"/>
              </w:rPr>
            </w:pPr>
          </w:p>
          <w:p w:rsidR="00973725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  <w:r w:rsidRPr="003310C7">
              <w:rPr>
                <w:rFonts w:eastAsia="Times New Roman" w:cs="Arial"/>
                <w:b/>
                <w:lang w:eastAsia="da-DK"/>
              </w:rPr>
              <w:t>2)</w:t>
            </w:r>
            <w:r w:rsidRPr="003310C7">
              <w:rPr>
                <w:rFonts w:eastAsia="Times New Roman" w:cs="Arial"/>
                <w:lang w:eastAsia="da-DK"/>
              </w:rPr>
              <w:t xml:space="preserve"> </w:t>
            </w:r>
            <w:r w:rsidR="00D07535" w:rsidRPr="003310C7">
              <w:rPr>
                <w:rFonts w:eastAsia="Times New Roman" w:cs="Arial"/>
                <w:lang w:eastAsia="da-DK"/>
              </w:rPr>
              <w:t xml:space="preserve">Der er stor opmærksomhed på det i fakultetsledelsen og den administrative </w:t>
            </w:r>
            <w:r w:rsidR="00A135AA" w:rsidRPr="003310C7">
              <w:rPr>
                <w:rFonts w:eastAsia="Times New Roman" w:cs="Arial"/>
                <w:lang w:eastAsia="da-DK"/>
              </w:rPr>
              <w:t>p</w:t>
            </w:r>
            <w:r w:rsidR="00D07535" w:rsidRPr="003310C7">
              <w:rPr>
                <w:rFonts w:eastAsia="Times New Roman" w:cs="Arial"/>
                <w:lang w:eastAsia="da-DK"/>
              </w:rPr>
              <w:t xml:space="preserve">roces </w:t>
            </w:r>
            <w:r w:rsidR="00A135AA" w:rsidRPr="003310C7">
              <w:rPr>
                <w:rFonts w:eastAsia="Times New Roman" w:cs="Arial"/>
                <w:lang w:eastAsia="da-DK"/>
              </w:rPr>
              <w:t>har bidraget til prioritering*</w:t>
            </w:r>
          </w:p>
          <w:p w:rsidR="00973725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</w:p>
          <w:p w:rsidR="000D4A82" w:rsidRPr="003310C7" w:rsidRDefault="000D4A82" w:rsidP="004618FF">
            <w:pPr>
              <w:rPr>
                <w:rFonts w:eastAsia="Times New Roman" w:cs="Arial"/>
                <w:b/>
                <w:lang w:eastAsia="da-DK"/>
              </w:rPr>
            </w:pPr>
          </w:p>
          <w:p w:rsidR="00973725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  <w:r w:rsidRPr="003310C7">
              <w:rPr>
                <w:rFonts w:eastAsia="Times New Roman" w:cs="Arial"/>
                <w:b/>
                <w:lang w:eastAsia="da-DK"/>
              </w:rPr>
              <w:t>3)</w:t>
            </w:r>
            <w:r w:rsidRPr="003310C7">
              <w:rPr>
                <w:rFonts w:eastAsia="Times New Roman" w:cs="Arial"/>
                <w:lang w:eastAsia="da-DK"/>
              </w:rPr>
              <w:t xml:space="preserve"> </w:t>
            </w:r>
            <w:r w:rsidR="001A6D2E" w:rsidRPr="003310C7">
              <w:rPr>
                <w:rFonts w:ascii="Calibri" w:eastAsia="Times New Roman" w:hAnsi="Calibri" w:cs="Arial"/>
                <w:lang w:eastAsia="da-DK"/>
              </w:rPr>
              <w:t>Fakultets</w:t>
            </w:r>
            <w:r w:rsidR="005E7018">
              <w:rPr>
                <w:rFonts w:ascii="Calibri" w:eastAsia="Times New Roman" w:hAnsi="Calibri" w:cs="Arial"/>
                <w:lang w:eastAsia="da-DK"/>
              </w:rPr>
              <w:t>- og institut-/</w:t>
            </w:r>
            <w:r w:rsidR="001A6D2E" w:rsidRPr="003310C7">
              <w:rPr>
                <w:rFonts w:ascii="Calibri" w:eastAsia="Times New Roman" w:hAnsi="Calibri" w:cs="Arial"/>
                <w:lang w:eastAsia="da-DK"/>
              </w:rPr>
              <w:t>centerstrategi udarbejdet.  Prio</w:t>
            </w:r>
            <w:r w:rsidR="000D4A82" w:rsidRPr="003310C7">
              <w:rPr>
                <w:rFonts w:ascii="Calibri" w:eastAsia="Times New Roman" w:hAnsi="Calibri" w:cs="Arial"/>
                <w:lang w:eastAsia="da-DK"/>
              </w:rPr>
              <w:t>riteringsprocessen fastlægges</w:t>
            </w:r>
          </w:p>
          <w:p w:rsidR="00973725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</w:p>
          <w:p w:rsidR="00973725" w:rsidRPr="003310C7" w:rsidRDefault="00973725" w:rsidP="004618FF">
            <w:pPr>
              <w:rPr>
                <w:rFonts w:eastAsia="Times New Roman" w:cs="Arial"/>
                <w:lang w:eastAsia="da-DK"/>
              </w:rPr>
            </w:pPr>
          </w:p>
        </w:tc>
      </w:tr>
    </w:tbl>
    <w:p w:rsidR="004618FF" w:rsidRDefault="004618FF">
      <w:r>
        <w:br w:type="page"/>
      </w:r>
    </w:p>
    <w:tbl>
      <w:tblPr>
        <w:tblStyle w:val="Tabel-Gitter"/>
        <w:tblW w:w="13861" w:type="dxa"/>
        <w:tblLayout w:type="fixed"/>
        <w:tblLook w:val="04A0" w:firstRow="1" w:lastRow="0" w:firstColumn="1" w:lastColumn="0" w:noHBand="0" w:noVBand="1"/>
      </w:tblPr>
      <w:tblGrid>
        <w:gridCol w:w="1709"/>
        <w:gridCol w:w="1801"/>
        <w:gridCol w:w="4454"/>
        <w:gridCol w:w="5897"/>
      </w:tblGrid>
      <w:tr w:rsidR="004618FF" w:rsidRPr="004618FF" w:rsidTr="000374EA">
        <w:tc>
          <w:tcPr>
            <w:tcW w:w="1709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szCs w:val="24"/>
                <w:lang w:eastAsia="da-DK"/>
              </w:rPr>
              <w:lastRenderedPageBreak/>
              <w:t>Indsatsområde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b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szCs w:val="24"/>
                <w:lang w:eastAsia="da-DK"/>
              </w:rPr>
              <w:t>Problemstilling</w:t>
            </w:r>
          </w:p>
        </w:tc>
        <w:tc>
          <w:tcPr>
            <w:tcW w:w="4454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b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szCs w:val="24"/>
                <w:lang w:eastAsia="da-DK"/>
              </w:rPr>
              <w:t>Tiltag</w:t>
            </w:r>
          </w:p>
        </w:tc>
        <w:tc>
          <w:tcPr>
            <w:tcW w:w="5897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szCs w:val="24"/>
                <w:lang w:eastAsia="da-DK"/>
              </w:rPr>
              <w:t>Implementeret pr december 2014</w:t>
            </w:r>
          </w:p>
        </w:tc>
      </w:tr>
      <w:tr w:rsidR="004618FF" w:rsidRPr="004618FF" w:rsidTr="00B33249">
        <w:tc>
          <w:tcPr>
            <w:tcW w:w="1709" w:type="dxa"/>
            <w:vMerge w:val="restart"/>
            <w:vAlign w:val="center"/>
          </w:tcPr>
          <w:p w:rsidR="004618FF" w:rsidRPr="00B33249" w:rsidRDefault="004618FF" w:rsidP="000374EA">
            <w:pPr>
              <w:rPr>
                <w:rFonts w:eastAsia="Times New Roman" w:cs="Arial"/>
                <w:szCs w:val="24"/>
                <w:lang w:eastAsia="da-DK"/>
              </w:rPr>
            </w:pPr>
            <w:proofErr w:type="spellStart"/>
            <w:r w:rsidRPr="00B33249">
              <w:rPr>
                <w:rFonts w:eastAsia="Times New Roman" w:cs="Arial"/>
                <w:b/>
                <w:bCs/>
                <w:szCs w:val="24"/>
                <w:lang w:eastAsia="da-DK"/>
              </w:rPr>
              <w:t>Arbejds</w:t>
            </w:r>
            <w:proofErr w:type="spellEnd"/>
            <w:r w:rsidRPr="00B33249">
              <w:rPr>
                <w:rFonts w:eastAsia="Times New Roman" w:cs="Arial"/>
                <w:b/>
                <w:bCs/>
                <w:szCs w:val="24"/>
                <w:lang w:eastAsia="da-DK"/>
              </w:rPr>
              <w:t>-belastning og stress (fortsat)</w:t>
            </w:r>
          </w:p>
        </w:tc>
        <w:tc>
          <w:tcPr>
            <w:tcW w:w="1801" w:type="dxa"/>
            <w:vAlign w:val="center"/>
          </w:tcPr>
          <w:p w:rsidR="004618FF" w:rsidRPr="004618FF" w:rsidRDefault="004618FF" w:rsidP="00B33249">
            <w:pPr>
              <w:rPr>
                <w:rFonts w:eastAsia="Times New Roman" w:cs="Arial"/>
                <w:bCs/>
                <w:lang w:eastAsia="da-DK"/>
              </w:rPr>
            </w:pP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 xml:space="preserve">Uklare rammer for </w:t>
            </w:r>
            <w:proofErr w:type="spellStart"/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>arbejdstil-rettelæggelsen</w:t>
            </w:r>
            <w:proofErr w:type="spellEnd"/>
          </w:p>
        </w:tc>
        <w:tc>
          <w:tcPr>
            <w:tcW w:w="4454" w:type="dxa"/>
          </w:tcPr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1)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Etablering af ny aftale om arbejdstidsnormer</w:t>
            </w:r>
            <w:r w:rsidR="00B33249">
              <w:rPr>
                <w:rFonts w:ascii="Calibri" w:eastAsia="Times New Roman" w:hAnsi="Calibri" w:cs="Arial"/>
                <w:lang w:eastAsia="da-DK"/>
              </w:rPr>
              <w:t>.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2)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Proaktiv indsats </w:t>
            </w:r>
            <w:proofErr w:type="spellStart"/>
            <w:r w:rsidRPr="004618FF">
              <w:rPr>
                <w:rFonts w:ascii="Calibri" w:eastAsia="Times New Roman" w:hAnsi="Calibri" w:cs="Arial"/>
                <w:lang w:eastAsia="da-DK"/>
              </w:rPr>
              <w:t>mhp</w:t>
            </w:r>
            <w:proofErr w:type="spellEnd"/>
            <w:r w:rsidRPr="004618FF">
              <w:rPr>
                <w:rFonts w:ascii="Calibri" w:eastAsia="Times New Roman" w:hAnsi="Calibri" w:cs="Arial"/>
                <w:lang w:eastAsia="da-DK"/>
              </w:rPr>
              <w:t>. formulering af politikker for arbejdstilrettelæggelse, herunder politik for afholdelse af forskningssemestre og frikøb til forskningsprojekter som skal tilstræbe balance i VIP’ernes arbejdstid til kerneopgaverne forskning og undervisning</w:t>
            </w:r>
            <w:r w:rsidR="00B33249">
              <w:rPr>
                <w:rFonts w:ascii="Calibri" w:eastAsia="Times New Roman" w:hAnsi="Calibri" w:cs="Arial"/>
                <w:lang w:eastAsia="da-DK"/>
              </w:rPr>
              <w:t>.</w:t>
            </w:r>
          </w:p>
        </w:tc>
        <w:tc>
          <w:tcPr>
            <w:tcW w:w="5897" w:type="dxa"/>
          </w:tcPr>
          <w:p w:rsid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  <w:r w:rsidRPr="004618FF">
              <w:rPr>
                <w:rFonts w:ascii="Calibri" w:eastAsia="Times New Roman" w:hAnsi="Calibri" w:cs="Arial"/>
                <w:lang w:eastAsia="da-DK"/>
              </w:rPr>
              <w:t>Arbejdstidsaftale trådt i kraft 1/8</w:t>
            </w:r>
          </w:p>
          <w:p w:rsidR="00B33249" w:rsidRPr="004618FF" w:rsidRDefault="00B33249" w:rsidP="004618FF">
            <w:pPr>
              <w:rPr>
                <w:rFonts w:ascii="Calibri" w:eastAsia="Times New Roman" w:hAnsi="Calibri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 xml:space="preserve">2) </w:t>
            </w:r>
            <w:r w:rsidRPr="004618FF">
              <w:rPr>
                <w:rFonts w:ascii="Calibri" w:eastAsia="Times New Roman" w:hAnsi="Calibri" w:cs="Arial"/>
                <w:lang w:eastAsia="da-DK"/>
              </w:rPr>
              <w:t>Arbejdstidsaftale trådt i kraft 1/</w:t>
            </w:r>
            <w:r w:rsidRPr="000B0AB3">
              <w:rPr>
                <w:rFonts w:ascii="Calibri" w:eastAsia="Times New Roman" w:hAnsi="Calibri" w:cs="Arial"/>
                <w:lang w:eastAsia="da-DK"/>
              </w:rPr>
              <w:t>8</w:t>
            </w:r>
            <w:r w:rsidR="00B21B63" w:rsidRPr="000B0AB3">
              <w:rPr>
                <w:rFonts w:ascii="Calibri" w:eastAsia="Times New Roman" w:hAnsi="Calibri" w:cs="Arial"/>
                <w:lang w:eastAsia="da-DK"/>
              </w:rPr>
              <w:t>, (IUP 1/2 2015)</w:t>
            </w:r>
            <w:r w:rsidRPr="000B0AB3">
              <w:rPr>
                <w:rFonts w:ascii="Calibri" w:eastAsia="Times New Roman" w:hAnsi="Calibri" w:cs="Arial"/>
                <w:lang w:eastAsia="da-DK"/>
              </w:rPr>
              <w:t>.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</w:t>
            </w:r>
            <w:r w:rsidR="00CA6581">
              <w:t>Der skal løbende laves aftaler med</w:t>
            </w:r>
            <w:r w:rsidR="00CA6581" w:rsidRPr="004618FF">
              <w:rPr>
                <w:rFonts w:ascii="Calibri" w:eastAsia="Times New Roman" w:hAnsi="Calibri" w:cs="Arial"/>
                <w:lang w:eastAsia="da-DK"/>
              </w:rPr>
              <w:t xml:space="preserve"> </w:t>
            </w:r>
            <w:r w:rsidRPr="004618FF">
              <w:rPr>
                <w:rFonts w:ascii="Calibri" w:eastAsia="Times New Roman" w:hAnsi="Calibri" w:cs="Arial"/>
                <w:lang w:eastAsia="da-DK"/>
              </w:rPr>
              <w:t>den enkelte VIP om afvikling af timebank.</w:t>
            </w:r>
          </w:p>
        </w:tc>
      </w:tr>
      <w:tr w:rsidR="004618FF" w:rsidRPr="004618FF" w:rsidTr="00B33249">
        <w:tc>
          <w:tcPr>
            <w:tcW w:w="1709" w:type="dxa"/>
            <w:vMerge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801" w:type="dxa"/>
            <w:vAlign w:val="center"/>
          </w:tcPr>
          <w:p w:rsidR="004618FF" w:rsidRPr="004618FF" w:rsidRDefault="004618FF" w:rsidP="00B33249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>For mange med individuelle stresssymptomer</w:t>
            </w:r>
          </w:p>
        </w:tc>
        <w:tc>
          <w:tcPr>
            <w:tcW w:w="4454" w:type="dxa"/>
            <w:vAlign w:val="center"/>
          </w:tcPr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1)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Jævnlige udbud af kurser i stresshåndtering, selvledelse mv.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2)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Udbredelse af kendskabet til aftalen med Prescriba*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3)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Sikring af, at der på institut- og centerniveau findes procedurer for god inklusion af stressramte medarbejdere – også efter endt sygeperiode</w:t>
            </w:r>
            <w:r w:rsidR="00B33249">
              <w:rPr>
                <w:rFonts w:ascii="Calibri" w:eastAsia="Times New Roman" w:hAnsi="Calibri" w:cs="Arial"/>
                <w:lang w:eastAsia="da-DK"/>
              </w:rPr>
              <w:t>.</w:t>
            </w:r>
          </w:p>
        </w:tc>
        <w:tc>
          <w:tcPr>
            <w:tcW w:w="5897" w:type="dxa"/>
          </w:tcPr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Lederkursus afholdt </w:t>
            </w:r>
            <w:proofErr w:type="gramStart"/>
            <w:r w:rsidRPr="004618FF">
              <w:rPr>
                <w:rFonts w:ascii="Calibri" w:eastAsia="Times New Roman" w:hAnsi="Calibri" w:cs="Arial"/>
                <w:lang w:eastAsia="da-DK"/>
              </w:rPr>
              <w:t>28/1 14</w:t>
            </w:r>
            <w:proofErr w:type="gramEnd"/>
            <w:r w:rsidRPr="004618FF">
              <w:rPr>
                <w:rFonts w:ascii="Calibri" w:eastAsia="Times New Roman" w:hAnsi="Calibri" w:cs="Arial"/>
                <w:lang w:eastAsia="da-DK"/>
              </w:rPr>
              <w:t xml:space="preserve"> med 8 deltagere. Medarbejderforløb </w:t>
            </w:r>
            <w:proofErr w:type="gramStart"/>
            <w:r w:rsidRPr="004618FF">
              <w:rPr>
                <w:rFonts w:ascii="Calibri" w:eastAsia="Times New Roman" w:hAnsi="Calibri" w:cs="Arial"/>
                <w:lang w:eastAsia="da-DK"/>
              </w:rPr>
              <w:t>i  jan</w:t>
            </w:r>
            <w:proofErr w:type="gramEnd"/>
            <w:r w:rsidRPr="004618FF">
              <w:rPr>
                <w:rFonts w:ascii="Calibri" w:eastAsia="Times New Roman" w:hAnsi="Calibri" w:cs="Arial"/>
                <w:lang w:eastAsia="da-DK"/>
              </w:rPr>
              <w:t xml:space="preserve">. 2014 aflyst pga. manglende tilmeldinger. Der er etableret en værktøjskasse for ledere og medarbejdere på området kultur og trivsel. </w:t>
            </w:r>
            <w:hyperlink r:id="rId7" w:history="1">
              <w:r w:rsidRPr="004618FF">
                <w:rPr>
                  <w:rStyle w:val="Hyperlink"/>
                  <w:rFonts w:ascii="Calibri" w:eastAsia="Times New Roman" w:hAnsi="Calibri" w:cs="Arial"/>
                  <w:lang w:eastAsia="da-DK"/>
                </w:rPr>
                <w:t>http://medarbejdere.au.dk/administration/hr/arbejdsmiljoe/au-anbefalinger-og-nyheder/au-kultur-og-trivsel/</w:t>
              </w:r>
            </w:hyperlink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2)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Kommunikation i nyhedsbreve og på Arts APV site: </w:t>
            </w:r>
            <w:hyperlink r:id="rId8" w:history="1">
              <w:r w:rsidRPr="004618FF">
                <w:rPr>
                  <w:rStyle w:val="Hyperlink"/>
                  <w:rFonts w:ascii="Calibri" w:eastAsia="Times New Roman" w:hAnsi="Calibri" w:cs="Arial"/>
                  <w:lang w:eastAsia="da-DK"/>
                </w:rPr>
                <w:t>http://medarbejdere.au.dk/administration/hr/arbejdsmiljoe/apv/psykapv2012/psykisk-apv-paa-arts/initiativer/</w:t>
              </w:r>
            </w:hyperlink>
          </w:p>
          <w:p w:rsidR="004618FF" w:rsidRPr="004618FF" w:rsidRDefault="004618FF" w:rsidP="00B33249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3)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CEI har gennemført en proces med fokus på den enkelte medarbejders trivsel. Dette gode eksempel kommunikere</w:t>
            </w:r>
            <w:r w:rsidR="00B33249">
              <w:rPr>
                <w:rFonts w:ascii="Calibri" w:eastAsia="Times New Roman" w:hAnsi="Calibri" w:cs="Arial"/>
                <w:lang w:eastAsia="da-DK"/>
              </w:rPr>
              <w:t>s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til de resterende institutter og centre som aftalt.</w:t>
            </w:r>
          </w:p>
        </w:tc>
      </w:tr>
    </w:tbl>
    <w:p w:rsidR="00EF2356" w:rsidRPr="004618FF" w:rsidRDefault="00EF2356" w:rsidP="004618FF">
      <w:pPr>
        <w:rPr>
          <w:rFonts w:ascii="Arial" w:eastAsia="Times New Roman" w:hAnsi="Arial" w:cs="Arial"/>
          <w:lang w:eastAsia="da-DK"/>
        </w:rPr>
      </w:pPr>
    </w:p>
    <w:p w:rsidR="00536125" w:rsidRPr="004618FF" w:rsidRDefault="00536125" w:rsidP="004618FF">
      <w:pPr>
        <w:spacing w:after="200" w:line="276" w:lineRule="auto"/>
        <w:rPr>
          <w:rFonts w:eastAsia="Times New Roman" w:cs="Arial"/>
          <w:i/>
          <w:lang w:eastAsia="da-DK"/>
        </w:rPr>
      </w:pPr>
    </w:p>
    <w:p w:rsidR="004618FF" w:rsidRPr="004618FF" w:rsidRDefault="004618FF">
      <w:r w:rsidRPr="004618FF">
        <w:br w:type="page"/>
      </w: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395"/>
        <w:gridCol w:w="6237"/>
      </w:tblGrid>
      <w:tr w:rsidR="00FF0DBE" w:rsidRPr="004618FF" w:rsidTr="00FF0DBE">
        <w:tc>
          <w:tcPr>
            <w:tcW w:w="1668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ind w:right="-108"/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lastRenderedPageBreak/>
              <w:t>Indsatsområde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Problemstilling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Tiltag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Implementeret pr december 2014</w:t>
            </w:r>
          </w:p>
        </w:tc>
      </w:tr>
      <w:tr w:rsidR="004618FF" w:rsidRPr="004618FF" w:rsidTr="00684373">
        <w:tc>
          <w:tcPr>
            <w:tcW w:w="1668" w:type="dxa"/>
            <w:vMerge w:val="restart"/>
            <w:vAlign w:val="center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 xml:space="preserve">Ledelse, </w:t>
            </w:r>
            <w:proofErr w:type="spellStart"/>
            <w:r w:rsidRPr="004618FF">
              <w:rPr>
                <w:rFonts w:eastAsia="Times New Roman" w:cs="Arial"/>
                <w:b/>
                <w:bCs/>
                <w:lang w:eastAsia="da-DK"/>
              </w:rPr>
              <w:t>ind-dragelse</w:t>
            </w:r>
            <w:proofErr w:type="spellEnd"/>
            <w:r w:rsidRPr="004618FF">
              <w:rPr>
                <w:rFonts w:eastAsia="Times New Roman" w:cs="Arial"/>
                <w:b/>
                <w:bCs/>
                <w:lang w:eastAsia="da-DK"/>
              </w:rPr>
              <w:t xml:space="preserve"> og organisation</w:t>
            </w:r>
          </w:p>
        </w:tc>
        <w:tc>
          <w:tcPr>
            <w:tcW w:w="1842" w:type="dxa"/>
            <w:vAlign w:val="center"/>
          </w:tcPr>
          <w:p w:rsidR="004618FF" w:rsidRPr="004618FF" w:rsidRDefault="004618FF" w:rsidP="0068437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>Usammen</w:t>
            </w:r>
            <w:r w:rsidR="00684373">
              <w:rPr>
                <w:rFonts w:ascii="Calibri" w:eastAsia="Times New Roman" w:hAnsi="Calibri" w:cs="Arial"/>
                <w:bCs/>
                <w:lang w:eastAsia="da-DK"/>
              </w:rPr>
              <w:softHyphen/>
            </w: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>hængende og uklar personaleledelse</w:t>
            </w:r>
          </w:p>
        </w:tc>
        <w:tc>
          <w:tcPr>
            <w:tcW w:w="4395" w:type="dxa"/>
          </w:tcPr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1)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Styrkelse af personaleledelsen på 4. niveau</w:t>
            </w:r>
            <w:r w:rsidR="00684373">
              <w:rPr>
                <w:rFonts w:ascii="Calibri" w:eastAsia="Times New Roman" w:hAnsi="Calibri" w:cs="Arial"/>
                <w:lang w:eastAsia="da-DK"/>
              </w:rPr>
              <w:t>.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b/>
                <w:lang w:eastAsia="da-DK"/>
              </w:rPr>
            </w:pPr>
          </w:p>
          <w:p w:rsidR="004618FF" w:rsidRDefault="004618FF" w:rsidP="004618FF">
            <w:pPr>
              <w:rPr>
                <w:rFonts w:ascii="Calibri" w:eastAsia="Times New Roman" w:hAnsi="Calibri" w:cs="Arial"/>
                <w:b/>
                <w:lang w:eastAsia="da-DK"/>
              </w:rPr>
            </w:pPr>
          </w:p>
          <w:p w:rsidR="00684373" w:rsidRPr="004618FF" w:rsidRDefault="00684373" w:rsidP="004618FF">
            <w:pPr>
              <w:rPr>
                <w:rFonts w:ascii="Calibri" w:eastAsia="Times New Roman" w:hAnsi="Calibri" w:cs="Arial"/>
                <w:b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lang w:eastAsia="da-DK"/>
              </w:rPr>
              <w:t>2)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Samling af personaleledelsen i en enkelt streng</w:t>
            </w:r>
            <w:r w:rsidR="00684373">
              <w:rPr>
                <w:rFonts w:ascii="Calibri" w:eastAsia="Times New Roman" w:hAnsi="Calibri" w:cs="Arial"/>
                <w:lang w:eastAsia="da-DK"/>
              </w:rPr>
              <w:t>.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3)</w:t>
            </w:r>
            <w:r w:rsidRPr="004618FF">
              <w:rPr>
                <w:rFonts w:eastAsia="Times New Roman" w:cs="Arial"/>
                <w:lang w:eastAsia="da-DK"/>
              </w:rPr>
              <w:t xml:space="preserve"> Sikring af, at MUS afholdes af ledere med retmæssige beføjelser</w:t>
            </w:r>
            <w:r w:rsidR="00684373">
              <w:rPr>
                <w:rFonts w:eastAsia="Times New Roman" w:cs="Arial"/>
                <w:lang w:eastAsia="da-DK"/>
              </w:rPr>
              <w:t>.</w:t>
            </w:r>
          </w:p>
        </w:tc>
        <w:tc>
          <w:tcPr>
            <w:tcW w:w="6237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Klar funktionsbeskrivelse med tydeligt mandat er godkendt for afdelingsledere på IKS</w:t>
            </w:r>
            <w:r w:rsidR="00684373">
              <w:rPr>
                <w:rFonts w:eastAsia="Times New Roman" w:cs="Arial"/>
                <w:lang w:eastAsia="da-DK"/>
              </w:rPr>
              <w:t>,</w:t>
            </w:r>
            <w:r w:rsidRPr="004618FF">
              <w:rPr>
                <w:rFonts w:eastAsia="Times New Roman" w:cs="Arial"/>
                <w:lang w:eastAsia="da-DK"/>
              </w:rPr>
              <w:t xml:space="preserve"> IÆK og IUP. Lederudviklingsforløb udskudt til 1/2 2015. Der er bevilget 662.000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kr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 xml:space="preserve"> fra Statens kompetencesekretariat. Følgegruppe for forløbet er etableret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En ny institutorganisering med indførelse af afdelingsledelse. Der er udpeget afdelingsledere på alle institutter, disse indgår i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institutledelsen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>.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 xml:space="preserve">3) </w:t>
            </w:r>
            <w:r w:rsidRPr="004618FF">
              <w:rPr>
                <w:rFonts w:eastAsia="Times New Roman" w:cs="Arial"/>
                <w:lang w:eastAsia="da-DK"/>
              </w:rPr>
              <w:t>Afdelingslederne afholder årlige MUS med alle medarbejdere i afdelingen. MUS bør afholdes i efteråret, så der kan søges midler hos kompetencefonden i december.</w:t>
            </w:r>
          </w:p>
        </w:tc>
      </w:tr>
      <w:tr w:rsidR="004618FF" w:rsidRPr="004618FF" w:rsidTr="00684373">
        <w:tc>
          <w:tcPr>
            <w:tcW w:w="1668" w:type="dxa"/>
            <w:vMerge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842" w:type="dxa"/>
            <w:vAlign w:val="center"/>
          </w:tcPr>
          <w:p w:rsidR="004618FF" w:rsidRPr="004618FF" w:rsidRDefault="004618FF" w:rsidP="0068437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Cs/>
                <w:lang w:eastAsia="da-DK"/>
              </w:rPr>
              <w:t xml:space="preserve">Forekomsten af ledere uden formelt ledelsesmandat  </w:t>
            </w:r>
          </w:p>
        </w:tc>
        <w:tc>
          <w:tcPr>
            <w:tcW w:w="4395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Obligatorisk lederkursus for alle ledere til og med niveau 4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mhp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>. at sikre professionel ledelse</w:t>
            </w:r>
          </w:p>
        </w:tc>
        <w:tc>
          <w:tcPr>
            <w:tcW w:w="6237" w:type="dxa"/>
          </w:tcPr>
          <w:p w:rsidR="004618FF" w:rsidRPr="004618FF" w:rsidRDefault="00F121C5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  <w:r w:rsidR="004618FF" w:rsidRPr="004618FF">
              <w:rPr>
                <w:rFonts w:eastAsia="Times New Roman" w:cs="Arial"/>
                <w:lang w:eastAsia="da-DK"/>
              </w:rPr>
              <w:t>Der er taget initiativ til gennemførelse af et obligatorisk kursus for afdelingsledere.</w:t>
            </w:r>
          </w:p>
        </w:tc>
      </w:tr>
      <w:tr w:rsidR="004618FF" w:rsidRPr="004618FF" w:rsidTr="00684373">
        <w:tc>
          <w:tcPr>
            <w:tcW w:w="1668" w:type="dxa"/>
            <w:vMerge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842" w:type="dxa"/>
            <w:vAlign w:val="center"/>
          </w:tcPr>
          <w:p w:rsidR="004618FF" w:rsidRPr="004618FF" w:rsidRDefault="004618FF" w:rsidP="0068437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Cs/>
                <w:lang w:eastAsia="da-DK"/>
              </w:rPr>
              <w:t>For dårlige feedbacksløjfer til og fra dekanat</w:t>
            </w:r>
          </w:p>
        </w:tc>
        <w:tc>
          <w:tcPr>
            <w:tcW w:w="4395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Afklaring af, hvordan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sagsnotater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 xml:space="preserve"> bedst bearbejdes i fakultetsoffentligheden, herunder hvordan papirer sendes til drøftelse og i høring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Afsættelse af fornøden tid til gennemarbejdningen af vigtige retningsskabende dokumenter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bCs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3)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>Mere direkte anvendelse af Akademisk Råd i forbindelse med tilblivelsen af strategi, politikker, procedurebeskrivelser mv.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bCs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bCs/>
                <w:lang w:eastAsia="da-DK"/>
              </w:rPr>
              <w:t>4)</w:t>
            </w: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 xml:space="preserve"> Afklaring af prodekanernes portefølje og samspil med institutniveauet ud fra udarbejdet dokument. 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bCs/>
                <w:lang w:eastAsia="da-DK"/>
              </w:rPr>
            </w:pPr>
            <w:r w:rsidRPr="004618FF">
              <w:rPr>
                <w:rFonts w:ascii="Calibri" w:eastAsia="Times New Roman" w:hAnsi="Calibri" w:cs="Arial"/>
                <w:b/>
                <w:bCs/>
                <w:lang w:eastAsia="da-DK"/>
              </w:rPr>
              <w:t>5)</w:t>
            </w: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 xml:space="preserve"> Klargøring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 af kompetencefordeling mellem dekanat og institutledelse </w:t>
            </w:r>
          </w:p>
        </w:tc>
        <w:tc>
          <w:tcPr>
            <w:tcW w:w="6237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Notatet 'Principper for drøftelse kontra høring' udsendt 20/12 2013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Ny procedure pr 31/10 2013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3)</w:t>
            </w:r>
            <w:r w:rsidR="00BD3B50">
              <w:rPr>
                <w:rFonts w:eastAsia="Times New Roman" w:cs="Arial"/>
                <w:lang w:eastAsia="da-DK"/>
              </w:rPr>
              <w:t xml:space="preserve"> Drøftet på Akademisk R</w:t>
            </w:r>
            <w:r w:rsidRPr="004618FF">
              <w:rPr>
                <w:rFonts w:eastAsia="Times New Roman" w:cs="Arial"/>
                <w:lang w:eastAsia="da-DK"/>
              </w:rPr>
              <w:t>åds</w:t>
            </w:r>
            <w:r w:rsidR="00BD3B50">
              <w:rPr>
                <w:rFonts w:eastAsia="Times New Roman" w:cs="Arial"/>
                <w:lang w:eastAsia="da-DK"/>
              </w:rPr>
              <w:t xml:space="preserve"> </w:t>
            </w:r>
            <w:r w:rsidRPr="004618FF">
              <w:rPr>
                <w:rFonts w:eastAsia="Times New Roman" w:cs="Arial"/>
                <w:lang w:eastAsia="da-DK"/>
              </w:rPr>
              <w:t>møder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4)</w:t>
            </w:r>
            <w:r w:rsidRPr="004618FF">
              <w:rPr>
                <w:rFonts w:eastAsia="Times New Roman" w:cs="Arial"/>
                <w:lang w:eastAsia="da-DK"/>
              </w:rPr>
              <w:t xml:space="preserve"> Dokument udarbejdet og implementeres løbende* 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5)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  <w:r w:rsidRPr="004618FF">
              <w:rPr>
                <w:rFonts w:ascii="Calibri" w:eastAsia="Times New Roman" w:hAnsi="Calibri" w:cs="Arial"/>
                <w:lang w:eastAsia="da-DK"/>
              </w:rPr>
              <w:t>Påbegyndt med organisationsjusteringerne på AU pr. 22/10 2014 og med ny struktur for budgetprocessen og implementeres løbende*</w:t>
            </w:r>
          </w:p>
        </w:tc>
      </w:tr>
    </w:tbl>
    <w:p w:rsidR="004618FF" w:rsidRDefault="004618FF">
      <w:r>
        <w:br w:type="page"/>
      </w:r>
    </w:p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41"/>
        <w:gridCol w:w="1801"/>
        <w:gridCol w:w="4395"/>
        <w:gridCol w:w="59"/>
        <w:gridCol w:w="5897"/>
        <w:gridCol w:w="281"/>
      </w:tblGrid>
      <w:tr w:rsidR="004618FF" w:rsidRPr="004618FF" w:rsidTr="004618FF">
        <w:trPr>
          <w:gridAfter w:val="1"/>
          <w:wAfter w:w="281" w:type="dxa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szCs w:val="24"/>
                <w:lang w:eastAsia="da-DK"/>
              </w:rPr>
              <w:lastRenderedPageBreak/>
              <w:t>Indsatsområde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b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szCs w:val="24"/>
                <w:lang w:eastAsia="da-DK"/>
              </w:rPr>
              <w:t>Problemstilling</w:t>
            </w:r>
          </w:p>
        </w:tc>
        <w:tc>
          <w:tcPr>
            <w:tcW w:w="4454" w:type="dxa"/>
            <w:gridSpan w:val="2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b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szCs w:val="24"/>
                <w:lang w:eastAsia="da-DK"/>
              </w:rPr>
              <w:t>Tiltag</w:t>
            </w:r>
          </w:p>
        </w:tc>
        <w:tc>
          <w:tcPr>
            <w:tcW w:w="5897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szCs w:val="24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szCs w:val="24"/>
                <w:lang w:eastAsia="da-DK"/>
              </w:rPr>
              <w:t>Implementeret pr december 2014</w:t>
            </w:r>
          </w:p>
        </w:tc>
      </w:tr>
      <w:tr w:rsidR="004618FF" w:rsidRPr="004618FF" w:rsidTr="00D544B4">
        <w:tc>
          <w:tcPr>
            <w:tcW w:w="1668" w:type="dxa"/>
            <w:vAlign w:val="center"/>
          </w:tcPr>
          <w:p w:rsidR="004618FF" w:rsidRPr="004618FF" w:rsidRDefault="004618FF" w:rsidP="000374EA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 xml:space="preserve">Ledelse, </w:t>
            </w:r>
            <w:proofErr w:type="spellStart"/>
            <w:r w:rsidRPr="004618FF">
              <w:rPr>
                <w:rFonts w:eastAsia="Times New Roman" w:cs="Arial"/>
                <w:b/>
                <w:bCs/>
                <w:lang w:eastAsia="da-DK"/>
              </w:rPr>
              <w:t>ind-dragelse</w:t>
            </w:r>
            <w:proofErr w:type="spellEnd"/>
            <w:r w:rsidRPr="004618FF">
              <w:rPr>
                <w:rFonts w:eastAsia="Times New Roman" w:cs="Arial"/>
                <w:b/>
                <w:bCs/>
                <w:lang w:eastAsia="da-DK"/>
              </w:rPr>
              <w:t xml:space="preserve"> og organisation</w:t>
            </w:r>
            <w:r>
              <w:rPr>
                <w:rFonts w:eastAsia="Times New Roman" w:cs="Arial"/>
                <w:b/>
                <w:bCs/>
                <w:lang w:eastAsia="da-DK"/>
              </w:rPr>
              <w:t xml:space="preserve"> (fortsat)</w:t>
            </w:r>
          </w:p>
        </w:tc>
        <w:tc>
          <w:tcPr>
            <w:tcW w:w="1842" w:type="dxa"/>
            <w:gridSpan w:val="2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Cs/>
                <w:lang w:eastAsia="da-DK"/>
              </w:rPr>
              <w:t>Besvær med at få samarbejds- og arbejdsmiljø-organisation til at spille sammen pga. organisatorisk adskillelse</w:t>
            </w:r>
          </w:p>
        </w:tc>
        <w:tc>
          <w:tcPr>
            <w:tcW w:w="4395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Ændring af organisering af arbejdsmiljøudvalgene med udgangspunkt i en institutlogik i stedet for en geografisk logik</w:t>
            </w:r>
          </w:p>
        </w:tc>
        <w:tc>
          <w:tcPr>
            <w:tcW w:w="6237" w:type="dxa"/>
            <w:gridSpan w:val="3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Ny LAMU organisering godkendt pr 12/12 2013. Evalueret og fastholdt 9/12 2014.  </w:t>
            </w:r>
            <w:r w:rsidRPr="004618FF">
              <w:rPr>
                <w:rFonts w:eastAsia="Times New Roman" w:cs="Arial"/>
                <w:lang w:eastAsia="da-DK"/>
              </w:rPr>
              <w:br/>
              <w:t xml:space="preserve">Justeres efter nuværende princip, såfremt der opstår ændringer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ifbm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>. institutorganiseringsprocessen. ACA repræsentation vil følge AU beslutning (Høring primo 2015).</w:t>
            </w:r>
          </w:p>
        </w:tc>
      </w:tr>
    </w:tbl>
    <w:p w:rsidR="000A657C" w:rsidRPr="004618FF" w:rsidRDefault="000A657C" w:rsidP="004618FF">
      <w:pPr>
        <w:rPr>
          <w:rFonts w:eastAsia="Times New Roman" w:cs="Arial"/>
          <w:i/>
          <w:lang w:eastAsia="da-DK"/>
        </w:rPr>
      </w:pPr>
    </w:p>
    <w:tbl>
      <w:tblPr>
        <w:tblStyle w:val="Tabel-Gitter"/>
        <w:tblW w:w="1409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395"/>
        <w:gridCol w:w="6192"/>
      </w:tblGrid>
      <w:tr w:rsidR="00FF0DBE" w:rsidRPr="004618FF" w:rsidTr="00FF0DBE">
        <w:tc>
          <w:tcPr>
            <w:tcW w:w="1668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ind w:right="-108"/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Indsatsområde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Problemstilling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Tiltag</w:t>
            </w:r>
          </w:p>
        </w:tc>
        <w:tc>
          <w:tcPr>
            <w:tcW w:w="6192" w:type="dxa"/>
            <w:shd w:val="clear" w:color="auto" w:fill="BFBFBF" w:themeFill="background1" w:themeFillShade="BF"/>
          </w:tcPr>
          <w:p w:rsidR="00FF0DBE" w:rsidRPr="004618FF" w:rsidRDefault="00FF0DBE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Implementeret pr december 2014</w:t>
            </w:r>
          </w:p>
        </w:tc>
      </w:tr>
      <w:tr w:rsidR="00854BB0" w:rsidRPr="004618FF" w:rsidTr="00A16033">
        <w:tc>
          <w:tcPr>
            <w:tcW w:w="1668" w:type="dxa"/>
            <w:vAlign w:val="center"/>
          </w:tcPr>
          <w:p w:rsidR="000A657C" w:rsidRPr="004618FF" w:rsidRDefault="000A657C" w:rsidP="004618FF">
            <w:pPr>
              <w:ind w:right="-162"/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Mobning og chikane</w:t>
            </w:r>
          </w:p>
        </w:tc>
        <w:tc>
          <w:tcPr>
            <w:tcW w:w="1842" w:type="dxa"/>
            <w:vAlign w:val="center"/>
          </w:tcPr>
          <w:p w:rsidR="000A657C" w:rsidRPr="004618FF" w:rsidRDefault="000A657C" w:rsidP="00A1603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Cs/>
                <w:lang w:eastAsia="da-DK"/>
              </w:rPr>
              <w:t>Uacceptabel forekomst af oplevet mobning, trusler og vold</w:t>
            </w:r>
          </w:p>
        </w:tc>
        <w:tc>
          <w:tcPr>
            <w:tcW w:w="4395" w:type="dxa"/>
          </w:tcPr>
          <w:p w:rsidR="000A657C" w:rsidRPr="004618FF" w:rsidRDefault="000A657C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Etablering af fakultetsprocedure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mhp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>. tackling af mobning, trusler og vold</w:t>
            </w:r>
            <w:r w:rsidR="00A16033">
              <w:rPr>
                <w:rFonts w:eastAsia="Times New Roman" w:cs="Arial"/>
                <w:lang w:eastAsia="da-DK"/>
              </w:rPr>
              <w:t>.</w:t>
            </w:r>
          </w:p>
          <w:p w:rsidR="000A657C" w:rsidRPr="004618FF" w:rsidRDefault="000A657C" w:rsidP="004618FF">
            <w:pPr>
              <w:rPr>
                <w:rFonts w:eastAsia="Times New Roman" w:cs="Arial"/>
                <w:lang w:eastAsia="da-DK"/>
              </w:rPr>
            </w:pPr>
          </w:p>
          <w:p w:rsidR="000A657C" w:rsidRPr="004618FF" w:rsidRDefault="000A657C" w:rsidP="004618FF">
            <w:pPr>
              <w:rPr>
                <w:rFonts w:eastAsia="Times New Roman" w:cs="Arial"/>
                <w:lang w:eastAsia="da-DK"/>
              </w:rPr>
            </w:pPr>
          </w:p>
          <w:p w:rsidR="000A657C" w:rsidRPr="004618FF" w:rsidRDefault="000A657C" w:rsidP="004618FF">
            <w:pPr>
              <w:rPr>
                <w:rFonts w:eastAsia="Times New Roman" w:cs="Arial"/>
                <w:lang w:eastAsia="da-DK"/>
              </w:rPr>
            </w:pPr>
          </w:p>
          <w:p w:rsidR="000A657C" w:rsidRPr="004618FF" w:rsidRDefault="000A657C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Sikring af, at der bliver fulgt op på meldinger om mobning i alle hjørner af fakultetet</w:t>
            </w:r>
          </w:p>
          <w:p w:rsidR="000A657C" w:rsidRPr="004618FF" w:rsidRDefault="000A657C" w:rsidP="004618FF">
            <w:pPr>
              <w:rPr>
                <w:rFonts w:eastAsia="Times New Roman" w:cs="Arial"/>
                <w:lang w:eastAsia="da-DK"/>
              </w:rPr>
            </w:pPr>
          </w:p>
          <w:p w:rsidR="000A657C" w:rsidRPr="004618FF" w:rsidRDefault="000A657C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3)</w:t>
            </w:r>
            <w:r w:rsidRPr="004618FF">
              <w:rPr>
                <w:rFonts w:eastAsia="Times New Roman" w:cs="Arial"/>
                <w:lang w:eastAsia="da-DK"/>
              </w:rPr>
              <w:t xml:space="preserve"> Klar markering fra ledelsen af nultolerancepolitik over for mobning og trusler om vold</w:t>
            </w:r>
          </w:p>
          <w:p w:rsidR="00854BB0" w:rsidRPr="004618FF" w:rsidRDefault="00854BB0" w:rsidP="004618FF">
            <w:pPr>
              <w:rPr>
                <w:rFonts w:eastAsia="Times New Roman" w:cs="Arial"/>
                <w:lang w:eastAsia="da-DK"/>
              </w:rPr>
            </w:pPr>
          </w:p>
          <w:p w:rsidR="00854BB0" w:rsidRPr="004618FF" w:rsidRDefault="00854BB0" w:rsidP="004618FF">
            <w:pPr>
              <w:rPr>
                <w:rFonts w:eastAsia="Times New Roman" w:cs="Arial"/>
                <w:lang w:eastAsia="da-DK"/>
              </w:rPr>
            </w:pPr>
          </w:p>
          <w:p w:rsidR="00854BB0" w:rsidRPr="004618FF" w:rsidRDefault="00854BB0" w:rsidP="004618FF">
            <w:pPr>
              <w:rPr>
                <w:rFonts w:ascii="Arial" w:eastAsia="Times New Roman" w:hAnsi="Arial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4)</w:t>
            </w:r>
            <w:r w:rsidRPr="004618FF">
              <w:rPr>
                <w:rFonts w:eastAsia="Times New Roman" w:cs="Arial"/>
                <w:lang w:eastAsia="da-DK"/>
              </w:rPr>
              <w:t xml:space="preserve"> Udbredelse af kendskab til allerede eksisterende handleplaner for at forebygge og standse mobning, jf. </w:t>
            </w:r>
            <w:hyperlink r:id="rId9" w:history="1">
              <w:r w:rsidR="00267D4A" w:rsidRPr="004618FF">
                <w:rPr>
                  <w:rStyle w:val="Hyperlink"/>
                  <w:lang w:eastAsia="da-DK"/>
                </w:rPr>
                <w:t>http://medarbejdere.au.dk/administration/hr/arbejdsmiljoe/psykiskarbejdsmiljoe/mobning</w:t>
              </w:r>
            </w:hyperlink>
          </w:p>
        </w:tc>
        <w:tc>
          <w:tcPr>
            <w:tcW w:w="6192" w:type="dxa"/>
          </w:tcPr>
          <w:p w:rsidR="000A657C" w:rsidRPr="004618FF" w:rsidRDefault="000A657C" w:rsidP="00A1603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Eksisterende procedurer fulgt. Der har været hurtig opf</w:t>
            </w:r>
            <w:r w:rsidR="00EF0400" w:rsidRPr="004618FF">
              <w:rPr>
                <w:rFonts w:eastAsia="Times New Roman" w:cs="Arial"/>
                <w:lang w:eastAsia="da-DK"/>
              </w:rPr>
              <w:t>ølgning, intensiv dialog og nultolera</w:t>
            </w:r>
            <w:r w:rsidRPr="004618FF">
              <w:rPr>
                <w:rFonts w:eastAsia="Times New Roman" w:cs="Arial"/>
                <w:lang w:eastAsia="da-DK"/>
              </w:rPr>
              <w:t>nce i de få sager, der har været.</w:t>
            </w:r>
            <w:r w:rsidR="008F774B" w:rsidRPr="004618FF">
              <w:rPr>
                <w:rFonts w:eastAsia="Times New Roman" w:cs="Arial"/>
                <w:lang w:eastAsia="da-DK"/>
              </w:rPr>
              <w:t xml:space="preserve"> </w:t>
            </w:r>
            <w:r w:rsidRPr="004618FF">
              <w:rPr>
                <w:rFonts w:eastAsia="Times New Roman" w:cs="Arial"/>
                <w:lang w:eastAsia="da-DK"/>
              </w:rPr>
              <w:t>Der bør stadig være særlig opmærksomhed fra ledelsesstrengen ift. adfærden i samarbejdsrelationer og den påvirkning den generelle kultur har på normer for acceptabel og respektfuld adfærd</w:t>
            </w:r>
            <w:r w:rsidR="00536125" w:rsidRPr="004618FF">
              <w:rPr>
                <w:rFonts w:eastAsia="Times New Roman" w:cs="Arial"/>
                <w:lang w:eastAsia="da-DK"/>
              </w:rPr>
              <w:t>*</w:t>
            </w:r>
          </w:p>
          <w:p w:rsidR="000A657C" w:rsidRPr="004618FF" w:rsidRDefault="000A657C" w:rsidP="00A1603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HR partnere tager sagen og agere med det samme når de får viden herom. Ledelsen er opmærksomme og arbejder forebyggende sammen med HR og TR om sager. Der udvises nultolerance.</w:t>
            </w:r>
            <w:r w:rsidR="008F774B" w:rsidRPr="004618FF">
              <w:rPr>
                <w:rFonts w:eastAsia="Times New Roman" w:cs="Arial"/>
                <w:lang w:eastAsia="da-DK"/>
              </w:rPr>
              <w:t xml:space="preserve"> </w:t>
            </w:r>
            <w:r w:rsidRPr="004618FF">
              <w:rPr>
                <w:rFonts w:eastAsia="Times New Roman" w:cs="Arial"/>
                <w:lang w:eastAsia="da-DK"/>
              </w:rPr>
              <w:t>Institutledelse orienteres om hver mobningssag</w:t>
            </w:r>
            <w:r w:rsidR="00536125" w:rsidRPr="004618FF">
              <w:rPr>
                <w:rFonts w:eastAsia="Times New Roman" w:cs="Arial"/>
                <w:lang w:eastAsia="da-DK"/>
              </w:rPr>
              <w:t>*</w:t>
            </w:r>
          </w:p>
          <w:p w:rsidR="00854BB0" w:rsidRPr="004618FF" w:rsidRDefault="00854BB0" w:rsidP="00A1603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3)</w:t>
            </w:r>
            <w:r w:rsidR="008F774B" w:rsidRPr="004618FF">
              <w:rPr>
                <w:rFonts w:eastAsia="Times New Roman" w:cs="Arial"/>
                <w:b/>
                <w:lang w:eastAsia="da-DK"/>
              </w:rPr>
              <w:t xml:space="preserve"> </w:t>
            </w:r>
            <w:hyperlink r:id="rId10" w:history="1">
              <w:r w:rsidR="008F774B" w:rsidRPr="004618FF">
                <w:rPr>
                  <w:rStyle w:val="Hyperlink"/>
                  <w:rFonts w:eastAsia="Times New Roman" w:cs="Arial"/>
                  <w:lang w:eastAsia="da-DK"/>
                </w:rPr>
                <w:t xml:space="preserve">http://medarbejdere.au.dk/administration/hr/ </w:t>
              </w:r>
              <w:proofErr w:type="spellStart"/>
              <w:r w:rsidR="008F774B" w:rsidRPr="004618FF">
                <w:rPr>
                  <w:rStyle w:val="Hyperlink"/>
                  <w:rFonts w:eastAsia="Times New Roman" w:cs="Arial"/>
                  <w:lang w:eastAsia="da-DK"/>
                </w:rPr>
                <w:t>arbejdsmiljoe</w:t>
              </w:r>
              <w:proofErr w:type="spellEnd"/>
            </w:hyperlink>
            <w:r w:rsidRPr="004618FF">
              <w:rPr>
                <w:rStyle w:val="Hyperlink"/>
                <w:lang w:eastAsia="da-DK"/>
              </w:rPr>
              <w:t>/</w:t>
            </w:r>
            <w:proofErr w:type="spellStart"/>
            <w:r w:rsidRPr="004618FF">
              <w:rPr>
                <w:rStyle w:val="Hyperlink"/>
                <w:lang w:eastAsia="da-DK"/>
              </w:rPr>
              <w:t>psykiskarbejdsmiljoe</w:t>
            </w:r>
            <w:proofErr w:type="spellEnd"/>
            <w:r w:rsidRPr="004618FF">
              <w:rPr>
                <w:rStyle w:val="Hyperlink"/>
                <w:lang w:eastAsia="da-DK"/>
              </w:rPr>
              <w:t>/mobning/</w:t>
            </w:r>
          </w:p>
          <w:p w:rsidR="00854BB0" w:rsidRPr="004618FF" w:rsidRDefault="00854BB0" w:rsidP="00A1603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lang w:eastAsia="da-DK"/>
              </w:rPr>
              <w:t xml:space="preserve">IÆK (kommunikation, samt LSU+LAMU møder og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komp.udvikl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 xml:space="preserve">.), IKS (AU politik), </w:t>
            </w:r>
            <w:proofErr w:type="spellStart"/>
            <w:r w:rsidRPr="004618FF">
              <w:rPr>
                <w:rFonts w:eastAsia="Times New Roman" w:cs="Arial"/>
                <w:lang w:eastAsia="da-DK"/>
              </w:rPr>
              <w:t>CUDiM</w:t>
            </w:r>
            <w:proofErr w:type="spellEnd"/>
            <w:r w:rsidRPr="004618FF">
              <w:rPr>
                <w:rFonts w:eastAsia="Times New Roman" w:cs="Arial"/>
                <w:lang w:eastAsia="da-DK"/>
              </w:rPr>
              <w:t xml:space="preserve"> (Procedure)</w:t>
            </w:r>
            <w:r w:rsidRPr="004618FF">
              <w:rPr>
                <w:rFonts w:eastAsia="Times New Roman" w:cs="Arial"/>
                <w:lang w:eastAsia="da-DK"/>
              </w:rPr>
              <w:br/>
              <w:t>Hurtig reaktion og klar markering i de få sager der har været</w:t>
            </w:r>
          </w:p>
          <w:p w:rsidR="00854BB0" w:rsidRPr="004618FF" w:rsidRDefault="00854BB0" w:rsidP="00A16033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4)</w:t>
            </w:r>
            <w:r w:rsidRPr="004618FF">
              <w:rPr>
                <w:rFonts w:eastAsia="Times New Roman" w:cs="Arial"/>
                <w:lang w:eastAsia="da-DK"/>
              </w:rPr>
              <w:t xml:space="preserve"> Kommunikationskampagne, nyhedsbrev, koordinering med stress initiativer er udført</w:t>
            </w:r>
          </w:p>
          <w:p w:rsidR="00854BB0" w:rsidRPr="004618FF" w:rsidRDefault="00854BB0" w:rsidP="00A16033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:rsidR="0052090D" w:rsidRPr="004618FF" w:rsidRDefault="0052090D" w:rsidP="004618FF"/>
    <w:p w:rsidR="0052090D" w:rsidRPr="004618FF" w:rsidRDefault="0052090D" w:rsidP="004618FF"/>
    <w:tbl>
      <w:tblPr>
        <w:tblStyle w:val="Tabel-Gitter"/>
        <w:tblW w:w="13861" w:type="dxa"/>
        <w:tblLayout w:type="fixed"/>
        <w:tblLook w:val="04A0" w:firstRow="1" w:lastRow="0" w:firstColumn="1" w:lastColumn="0" w:noHBand="0" w:noVBand="1"/>
      </w:tblPr>
      <w:tblGrid>
        <w:gridCol w:w="1709"/>
        <w:gridCol w:w="1801"/>
        <w:gridCol w:w="4454"/>
        <w:gridCol w:w="5897"/>
      </w:tblGrid>
      <w:tr w:rsidR="0052090D" w:rsidRPr="004618FF" w:rsidTr="004B48A3">
        <w:tc>
          <w:tcPr>
            <w:tcW w:w="1709" w:type="dxa"/>
            <w:shd w:val="clear" w:color="auto" w:fill="BFBFBF" w:themeFill="background1" w:themeFillShade="BF"/>
          </w:tcPr>
          <w:p w:rsidR="0052090D" w:rsidRPr="004618FF" w:rsidRDefault="0052090D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lastRenderedPageBreak/>
              <w:t>Indsatsområde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52090D" w:rsidRPr="004618FF" w:rsidRDefault="0052090D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Problemstilling</w:t>
            </w:r>
          </w:p>
        </w:tc>
        <w:tc>
          <w:tcPr>
            <w:tcW w:w="4454" w:type="dxa"/>
            <w:shd w:val="clear" w:color="auto" w:fill="BFBFBF" w:themeFill="background1" w:themeFillShade="BF"/>
          </w:tcPr>
          <w:p w:rsidR="0052090D" w:rsidRPr="004618FF" w:rsidRDefault="0052090D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Tiltag</w:t>
            </w:r>
          </w:p>
        </w:tc>
        <w:tc>
          <w:tcPr>
            <w:tcW w:w="5897" w:type="dxa"/>
            <w:shd w:val="clear" w:color="auto" w:fill="BFBFBF" w:themeFill="background1" w:themeFillShade="BF"/>
          </w:tcPr>
          <w:p w:rsidR="0052090D" w:rsidRPr="004618FF" w:rsidRDefault="0052090D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Implementeret pr december 2014</w:t>
            </w:r>
          </w:p>
        </w:tc>
      </w:tr>
      <w:tr w:rsidR="004618FF" w:rsidRPr="004618FF" w:rsidTr="003179FE">
        <w:tc>
          <w:tcPr>
            <w:tcW w:w="1709" w:type="dxa"/>
            <w:vMerge w:val="restart"/>
            <w:vAlign w:val="center"/>
          </w:tcPr>
          <w:p w:rsidR="004618FF" w:rsidRPr="004618FF" w:rsidRDefault="004618FF" w:rsidP="004618FF">
            <w:pPr>
              <w:ind w:right="-162"/>
              <w:rPr>
                <w:rFonts w:eastAsia="Times New Roman" w:cs="Arial"/>
                <w:b/>
                <w:bCs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Administrativ service og understøttelse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801" w:type="dxa"/>
            <w:vAlign w:val="center"/>
          </w:tcPr>
          <w:p w:rsidR="004618FF" w:rsidRPr="004618FF" w:rsidRDefault="004618FF" w:rsidP="003179FE">
            <w:pPr>
              <w:rPr>
                <w:rFonts w:eastAsia="Times New Roman" w:cs="Arial"/>
                <w:bCs/>
                <w:lang w:eastAsia="da-DK"/>
              </w:rPr>
            </w:pPr>
            <w:r w:rsidRPr="004618FF">
              <w:rPr>
                <w:rFonts w:eastAsia="Times New Roman" w:cs="Arial"/>
                <w:bCs/>
                <w:lang w:eastAsia="da-DK"/>
              </w:rPr>
              <w:t>For dårlige forbindelses</w:t>
            </w:r>
            <w:r w:rsidR="003179FE">
              <w:rPr>
                <w:rFonts w:eastAsia="Times New Roman" w:cs="Arial"/>
                <w:bCs/>
                <w:lang w:eastAsia="da-DK"/>
              </w:rPr>
              <w:softHyphen/>
              <w:t>lin</w:t>
            </w:r>
            <w:r w:rsidRPr="004618FF">
              <w:rPr>
                <w:rFonts w:eastAsia="Times New Roman" w:cs="Arial"/>
                <w:bCs/>
                <w:lang w:eastAsia="da-DK"/>
              </w:rPr>
              <w:t>jer mellem ACA og institutter</w:t>
            </w:r>
          </w:p>
        </w:tc>
        <w:tc>
          <w:tcPr>
            <w:tcW w:w="4454" w:type="dxa"/>
          </w:tcPr>
          <w:p w:rsidR="004618FF" w:rsidRPr="004618FF" w:rsidRDefault="004618FF" w:rsidP="004618FF">
            <w:pPr>
              <w:rPr>
                <w:rFonts w:eastAsia="Times New Roman" w:cs="Arial"/>
                <w:bCs/>
                <w:lang w:eastAsia="da-DK"/>
              </w:rPr>
            </w:pPr>
            <w:r w:rsidRPr="003179FE">
              <w:rPr>
                <w:rFonts w:eastAsia="Times New Roman" w:cs="Arial"/>
                <w:b/>
                <w:bCs/>
                <w:lang w:eastAsia="da-DK"/>
              </w:rPr>
              <w:t>1)</w:t>
            </w:r>
            <w:r w:rsidRPr="004618FF">
              <w:rPr>
                <w:rFonts w:eastAsia="Times New Roman" w:cs="Arial"/>
                <w:bCs/>
                <w:lang w:eastAsia="da-DK"/>
              </w:rPr>
              <w:t xml:space="preserve"> Gennemarbejdning af </w:t>
            </w:r>
            <w:r w:rsidR="003179FE">
              <w:rPr>
                <w:rFonts w:eastAsia="Times New Roman" w:cs="Arial"/>
                <w:bCs/>
                <w:lang w:eastAsia="da-DK"/>
              </w:rPr>
              <w:t xml:space="preserve">alle administrative felter </w:t>
            </w:r>
            <w:proofErr w:type="spellStart"/>
            <w:r w:rsidR="003179FE">
              <w:rPr>
                <w:rFonts w:eastAsia="Times New Roman" w:cs="Arial"/>
                <w:bCs/>
                <w:lang w:eastAsia="da-DK"/>
              </w:rPr>
              <w:t>mhp</w:t>
            </w:r>
            <w:proofErr w:type="spellEnd"/>
            <w:r w:rsidR="003179FE">
              <w:rPr>
                <w:rFonts w:eastAsia="Times New Roman" w:cs="Arial"/>
                <w:bCs/>
                <w:lang w:eastAsia="da-DK"/>
              </w:rPr>
              <w:t>.</w:t>
            </w:r>
            <w:r w:rsidRPr="004618FF">
              <w:rPr>
                <w:rFonts w:eastAsia="Times New Roman" w:cs="Arial"/>
                <w:bCs/>
                <w:lang w:eastAsia="da-DK"/>
              </w:rPr>
              <w:t xml:space="preserve"> at </w:t>
            </w:r>
            <w:proofErr w:type="gramStart"/>
            <w:r w:rsidRPr="004618FF">
              <w:rPr>
                <w:rFonts w:eastAsia="Times New Roman" w:cs="Arial"/>
                <w:bCs/>
                <w:lang w:eastAsia="da-DK"/>
              </w:rPr>
              <w:t>gøre</w:t>
            </w:r>
            <w:proofErr w:type="gramEnd"/>
            <w:r w:rsidRPr="004618FF">
              <w:rPr>
                <w:rFonts w:eastAsia="Times New Roman" w:cs="Arial"/>
                <w:bCs/>
                <w:lang w:eastAsia="da-DK"/>
              </w:rPr>
              <w:t xml:space="preserve"> status over udeståender </w:t>
            </w:r>
            <w:proofErr w:type="spellStart"/>
            <w:r w:rsidRPr="004618FF">
              <w:rPr>
                <w:rFonts w:eastAsia="Times New Roman" w:cs="Arial"/>
                <w:bCs/>
                <w:lang w:eastAsia="da-DK"/>
              </w:rPr>
              <w:t>mhp</w:t>
            </w:r>
            <w:proofErr w:type="spellEnd"/>
            <w:r w:rsidRPr="004618FF">
              <w:rPr>
                <w:rFonts w:eastAsia="Times New Roman" w:cs="Arial"/>
                <w:bCs/>
                <w:lang w:eastAsia="da-DK"/>
              </w:rPr>
              <w:t xml:space="preserve">. udvikling af fornuftige </w:t>
            </w:r>
            <w:proofErr w:type="spellStart"/>
            <w:r w:rsidRPr="004618FF">
              <w:rPr>
                <w:rFonts w:eastAsia="Times New Roman" w:cs="Arial"/>
                <w:bCs/>
                <w:lang w:eastAsia="da-DK"/>
              </w:rPr>
              <w:t>workflows</w:t>
            </w:r>
            <w:proofErr w:type="spellEnd"/>
            <w:r w:rsidRPr="004618FF">
              <w:rPr>
                <w:rFonts w:eastAsia="Times New Roman" w:cs="Arial"/>
                <w:bCs/>
                <w:lang w:eastAsia="da-DK"/>
              </w:rPr>
              <w:t>.</w:t>
            </w:r>
          </w:p>
          <w:p w:rsidR="004618FF" w:rsidRPr="004618FF" w:rsidRDefault="004618FF" w:rsidP="004618FF">
            <w:pPr>
              <w:rPr>
                <w:rFonts w:eastAsia="Times New Roman" w:cs="Arial"/>
                <w:bCs/>
                <w:lang w:eastAsia="da-DK"/>
              </w:rPr>
            </w:pPr>
            <w:r w:rsidRPr="003179FE">
              <w:rPr>
                <w:rFonts w:eastAsia="Times New Roman" w:cs="Arial"/>
                <w:b/>
                <w:bCs/>
                <w:lang w:eastAsia="da-DK"/>
              </w:rPr>
              <w:t>2)</w:t>
            </w:r>
            <w:r w:rsidRPr="004618FF">
              <w:rPr>
                <w:rFonts w:eastAsia="Times New Roman" w:cs="Arial"/>
                <w:bCs/>
                <w:lang w:eastAsia="da-DK"/>
              </w:rPr>
              <w:t xml:space="preserve"> Opfølgningsmøder med områdelederne i ACA </w:t>
            </w:r>
            <w:proofErr w:type="spellStart"/>
            <w:r w:rsidRPr="004618FF">
              <w:rPr>
                <w:rFonts w:eastAsia="Times New Roman" w:cs="Arial"/>
                <w:bCs/>
                <w:lang w:eastAsia="da-DK"/>
              </w:rPr>
              <w:t>mhp</w:t>
            </w:r>
            <w:proofErr w:type="spellEnd"/>
            <w:r w:rsidRPr="004618FF">
              <w:rPr>
                <w:rFonts w:eastAsia="Times New Roman" w:cs="Arial"/>
                <w:bCs/>
                <w:lang w:eastAsia="da-DK"/>
              </w:rPr>
              <w:t>. justering og prioritering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897" w:type="dxa"/>
          </w:tcPr>
          <w:p w:rsidR="00445248" w:rsidRDefault="004618FF" w:rsidP="003179FE">
            <w:pPr>
              <w:rPr>
                <w:rFonts w:eastAsia="Times New Roman" w:cs="Arial"/>
                <w:lang w:eastAsia="da-DK"/>
              </w:rPr>
            </w:pPr>
            <w:r w:rsidRPr="003179FE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  <w:r w:rsidR="003179FE">
              <w:rPr>
                <w:rFonts w:eastAsia="Times New Roman" w:cs="Arial"/>
                <w:lang w:eastAsia="da-DK"/>
              </w:rPr>
              <w:t xml:space="preserve">Nedsættelse af arbejdsgruppe </w:t>
            </w:r>
            <w:proofErr w:type="spellStart"/>
            <w:r w:rsidR="003179FE">
              <w:rPr>
                <w:rFonts w:eastAsia="Times New Roman" w:cs="Arial"/>
                <w:lang w:eastAsia="da-DK"/>
              </w:rPr>
              <w:t>mhp</w:t>
            </w:r>
            <w:proofErr w:type="spellEnd"/>
            <w:r w:rsidR="003179FE">
              <w:rPr>
                <w:rFonts w:eastAsia="Times New Roman" w:cs="Arial"/>
                <w:lang w:eastAsia="da-DK"/>
              </w:rPr>
              <w:t>.</w:t>
            </w:r>
            <w:r w:rsidRPr="004618FF">
              <w:rPr>
                <w:rFonts w:eastAsia="Times New Roman" w:cs="Arial"/>
                <w:lang w:eastAsia="da-DK"/>
              </w:rPr>
              <w:t xml:space="preserve"> eftersyn af de respektive områder. </w:t>
            </w:r>
          </w:p>
          <w:p w:rsidR="00445248" w:rsidRDefault="00445248" w:rsidP="003179FE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3179FE">
            <w:pPr>
              <w:rPr>
                <w:rFonts w:eastAsia="Times New Roman" w:cs="Arial"/>
                <w:lang w:eastAsia="da-DK"/>
              </w:rPr>
            </w:pPr>
            <w:r w:rsidRPr="003179FE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Dialogmøder mellem institutter/centre og hvert funktionsområde i administrationen. VIP</w:t>
            </w:r>
            <w:r w:rsidR="003179FE">
              <w:rPr>
                <w:rFonts w:eastAsia="Times New Roman" w:cs="Arial"/>
                <w:lang w:eastAsia="da-DK"/>
              </w:rPr>
              <w:t>-</w:t>
            </w:r>
            <w:r w:rsidRPr="004618FF">
              <w:rPr>
                <w:rFonts w:eastAsia="Times New Roman" w:cs="Arial"/>
                <w:lang w:eastAsia="da-DK"/>
              </w:rPr>
              <w:t xml:space="preserve"> og T</w:t>
            </w:r>
            <w:r w:rsidR="003179FE">
              <w:rPr>
                <w:rFonts w:eastAsia="Times New Roman" w:cs="Arial"/>
                <w:lang w:eastAsia="da-DK"/>
              </w:rPr>
              <w:t>AP-</w:t>
            </w:r>
            <w:r w:rsidRPr="004618FF">
              <w:rPr>
                <w:rFonts w:eastAsia="Times New Roman" w:cs="Arial"/>
                <w:lang w:eastAsia="da-DK"/>
              </w:rPr>
              <w:t>repræsentation sammen med administrative medarbejdere. Dialogmøder gennemført. Udarbejdelse af handleplan for hvert funktionsområde</w:t>
            </w:r>
            <w:r w:rsidR="003179FE">
              <w:rPr>
                <w:rFonts w:eastAsia="Times New Roman" w:cs="Arial"/>
                <w:lang w:eastAsia="da-DK"/>
              </w:rPr>
              <w:t>.</w:t>
            </w:r>
          </w:p>
        </w:tc>
      </w:tr>
      <w:tr w:rsidR="004618FF" w:rsidRPr="004618FF" w:rsidTr="004B48A3">
        <w:tc>
          <w:tcPr>
            <w:tcW w:w="1709" w:type="dxa"/>
            <w:vMerge/>
          </w:tcPr>
          <w:p w:rsidR="004618FF" w:rsidRPr="004618FF" w:rsidRDefault="004618FF" w:rsidP="004618FF">
            <w:pPr>
              <w:ind w:right="-162"/>
              <w:rPr>
                <w:rFonts w:eastAsia="Times New Roman" w:cs="Arial"/>
                <w:b/>
                <w:bCs/>
                <w:lang w:eastAsia="da-DK"/>
              </w:rPr>
            </w:pPr>
          </w:p>
        </w:tc>
        <w:tc>
          <w:tcPr>
            <w:tcW w:w="1801" w:type="dxa"/>
          </w:tcPr>
          <w:p w:rsidR="004618FF" w:rsidRPr="004618FF" w:rsidRDefault="004618FF" w:rsidP="004618FF">
            <w:pPr>
              <w:rPr>
                <w:rFonts w:eastAsia="Times New Roman" w:cs="Arial"/>
                <w:bCs/>
                <w:lang w:eastAsia="da-DK"/>
              </w:rPr>
            </w:pPr>
            <w:r w:rsidRPr="004618FF">
              <w:rPr>
                <w:rFonts w:eastAsia="Times New Roman" w:cs="Arial"/>
                <w:bCs/>
                <w:lang w:eastAsia="da-DK"/>
              </w:rPr>
              <w:t>For dårligt lokalkendskab til fagmiljøerne hos ACA medarbejdere</w:t>
            </w:r>
          </w:p>
        </w:tc>
        <w:tc>
          <w:tcPr>
            <w:tcW w:w="4454" w:type="dxa"/>
          </w:tcPr>
          <w:p w:rsidR="004618FF" w:rsidRPr="004618FF" w:rsidRDefault="004618FF" w:rsidP="004618FF">
            <w:pPr>
              <w:rPr>
                <w:rFonts w:eastAsia="Times New Roman" w:cs="Arial"/>
                <w:bCs/>
                <w:lang w:eastAsia="da-DK"/>
              </w:rPr>
            </w:pPr>
            <w:r w:rsidRPr="003179FE">
              <w:rPr>
                <w:rFonts w:eastAsia="Times New Roman" w:cs="Arial"/>
                <w:b/>
                <w:bCs/>
                <w:lang w:eastAsia="da-DK"/>
              </w:rPr>
              <w:t>1)</w:t>
            </w:r>
            <w:r w:rsidRPr="004618FF">
              <w:rPr>
                <w:rFonts w:eastAsia="Times New Roman" w:cs="Arial"/>
                <w:bCs/>
                <w:lang w:eastAsia="da-DK"/>
              </w:rPr>
              <w:t xml:space="preserve"> Etablering af kontaktfora </w:t>
            </w:r>
            <w:proofErr w:type="spellStart"/>
            <w:r w:rsidRPr="004618FF">
              <w:rPr>
                <w:rFonts w:eastAsia="Times New Roman" w:cs="Arial"/>
                <w:bCs/>
                <w:lang w:eastAsia="da-DK"/>
              </w:rPr>
              <w:t>mhp</w:t>
            </w:r>
            <w:proofErr w:type="spellEnd"/>
            <w:r w:rsidRPr="004618FF">
              <w:rPr>
                <w:rFonts w:eastAsia="Times New Roman" w:cs="Arial"/>
                <w:bCs/>
                <w:lang w:eastAsia="da-DK"/>
              </w:rPr>
              <w:t xml:space="preserve">. at </w:t>
            </w:r>
            <w:proofErr w:type="gramStart"/>
            <w:r w:rsidRPr="004618FF">
              <w:rPr>
                <w:rFonts w:eastAsia="Times New Roman" w:cs="Arial"/>
                <w:bCs/>
                <w:lang w:eastAsia="da-DK"/>
              </w:rPr>
              <w:t>forbedre</w:t>
            </w:r>
            <w:proofErr w:type="gramEnd"/>
            <w:r w:rsidRPr="004618FF">
              <w:rPr>
                <w:rFonts w:eastAsia="Times New Roman" w:cs="Arial"/>
                <w:bCs/>
                <w:lang w:eastAsia="da-DK"/>
              </w:rPr>
              <w:t xml:space="preserve"> kontakten mellem AU-IT og institutterne.</w:t>
            </w:r>
          </w:p>
        </w:tc>
        <w:tc>
          <w:tcPr>
            <w:tcW w:w="5897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3179FE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Arts IT kontaktfora etableret pr. institut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</w:tc>
      </w:tr>
    </w:tbl>
    <w:p w:rsidR="00D11BB3" w:rsidRDefault="00D11BB3" w:rsidP="004618FF">
      <w:pPr>
        <w:rPr>
          <w:rFonts w:eastAsia="Times New Roman" w:cs="Arial"/>
          <w:b/>
          <w:lang w:eastAsia="da-DK"/>
        </w:rPr>
      </w:pPr>
    </w:p>
    <w:p w:rsidR="00580FC8" w:rsidRPr="004618FF" w:rsidRDefault="00580FC8" w:rsidP="004618FF">
      <w:pPr>
        <w:rPr>
          <w:rFonts w:eastAsia="Times New Roman" w:cs="Arial"/>
          <w:b/>
          <w:lang w:eastAsia="da-DK"/>
        </w:rPr>
      </w:pPr>
    </w:p>
    <w:tbl>
      <w:tblPr>
        <w:tblStyle w:val="Tabel-Gitter"/>
        <w:tblW w:w="13861" w:type="dxa"/>
        <w:tblLayout w:type="fixed"/>
        <w:tblLook w:val="04A0" w:firstRow="1" w:lastRow="0" w:firstColumn="1" w:lastColumn="0" w:noHBand="0" w:noVBand="1"/>
      </w:tblPr>
      <w:tblGrid>
        <w:gridCol w:w="1709"/>
        <w:gridCol w:w="1801"/>
        <w:gridCol w:w="4454"/>
        <w:gridCol w:w="5897"/>
      </w:tblGrid>
      <w:tr w:rsidR="00534A7A" w:rsidRPr="004618FF" w:rsidTr="004B48A3">
        <w:tc>
          <w:tcPr>
            <w:tcW w:w="1709" w:type="dxa"/>
            <w:shd w:val="clear" w:color="auto" w:fill="BFBFBF" w:themeFill="background1" w:themeFillShade="BF"/>
          </w:tcPr>
          <w:p w:rsidR="00534A7A" w:rsidRPr="004618FF" w:rsidRDefault="00534A7A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Indsatsområde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534A7A" w:rsidRPr="004618FF" w:rsidRDefault="00534A7A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Problemstilling</w:t>
            </w:r>
          </w:p>
        </w:tc>
        <w:tc>
          <w:tcPr>
            <w:tcW w:w="4454" w:type="dxa"/>
            <w:shd w:val="clear" w:color="auto" w:fill="BFBFBF" w:themeFill="background1" w:themeFillShade="BF"/>
          </w:tcPr>
          <w:p w:rsidR="00534A7A" w:rsidRPr="004618FF" w:rsidRDefault="00534A7A" w:rsidP="004618FF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Tiltag</w:t>
            </w:r>
          </w:p>
        </w:tc>
        <w:tc>
          <w:tcPr>
            <w:tcW w:w="5897" w:type="dxa"/>
            <w:shd w:val="clear" w:color="auto" w:fill="BFBFBF" w:themeFill="background1" w:themeFillShade="BF"/>
          </w:tcPr>
          <w:p w:rsidR="00534A7A" w:rsidRPr="004618FF" w:rsidRDefault="00534A7A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Implementeret pr december 2014</w:t>
            </w:r>
          </w:p>
        </w:tc>
      </w:tr>
      <w:tr w:rsidR="004618FF" w:rsidRPr="004618FF" w:rsidTr="004618FF">
        <w:tc>
          <w:tcPr>
            <w:tcW w:w="1709" w:type="dxa"/>
            <w:vMerge w:val="restart"/>
            <w:vAlign w:val="center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Kollegialt fællesskab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</w:p>
        </w:tc>
        <w:tc>
          <w:tcPr>
            <w:tcW w:w="1801" w:type="dxa"/>
          </w:tcPr>
          <w:p w:rsidR="004618FF" w:rsidRPr="004618FF" w:rsidRDefault="004618FF" w:rsidP="004618FF">
            <w:pPr>
              <w:rPr>
                <w:rFonts w:eastAsia="Times New Roman" w:cs="Arial"/>
                <w:bCs/>
                <w:lang w:eastAsia="da-DK"/>
              </w:rPr>
            </w:pP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 xml:space="preserve">For dårlig </w:t>
            </w:r>
            <w:r w:rsidRPr="004618FF">
              <w:rPr>
                <w:rFonts w:eastAsia="Times New Roman" w:cs="Arial"/>
                <w:bCs/>
                <w:lang w:eastAsia="da-DK"/>
              </w:rPr>
              <w:t>inklusion af nye medarbejdere og af ensomme medarbejdere</w:t>
            </w:r>
          </w:p>
        </w:tc>
        <w:tc>
          <w:tcPr>
            <w:tcW w:w="4454" w:type="dxa"/>
          </w:tcPr>
          <w:p w:rsidR="004618FF" w:rsidRPr="004618FF" w:rsidRDefault="00807F43" w:rsidP="004618FF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 xml:space="preserve">1) </w:t>
            </w:r>
            <w:r w:rsidR="004618FF" w:rsidRPr="004618FF">
              <w:rPr>
                <w:rFonts w:eastAsia="Times New Roman" w:cs="Arial"/>
                <w:lang w:eastAsia="da-DK"/>
              </w:rPr>
              <w:t>Bedre introduktionsforløb og understregning af lederansvaret mht. integrationen af medarbejdere*</w:t>
            </w:r>
          </w:p>
        </w:tc>
        <w:tc>
          <w:tcPr>
            <w:tcW w:w="5897" w:type="dxa"/>
          </w:tcPr>
          <w:p w:rsidR="004618FF" w:rsidRPr="004618FF" w:rsidRDefault="006675AF" w:rsidP="004618FF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b/>
                <w:bCs/>
                <w:lang w:eastAsia="da-DK"/>
              </w:rPr>
              <w:t xml:space="preserve">1) </w:t>
            </w:r>
            <w:r w:rsidR="004618FF" w:rsidRPr="004618FF">
              <w:rPr>
                <w:rFonts w:eastAsia="Times New Roman" w:cs="Arial"/>
                <w:bCs/>
                <w:lang w:eastAsia="da-DK"/>
              </w:rPr>
              <w:t>Lokalmiljøerne har generelt fokus på introduktion af medarbejdere (forløb, mapper og ’</w:t>
            </w:r>
            <w:proofErr w:type="spellStart"/>
            <w:r w:rsidR="004618FF" w:rsidRPr="004618FF">
              <w:rPr>
                <w:rFonts w:eastAsia="Times New Roman" w:cs="Arial"/>
                <w:bCs/>
                <w:lang w:eastAsia="da-DK"/>
              </w:rPr>
              <w:t>buddy</w:t>
            </w:r>
            <w:proofErr w:type="spellEnd"/>
            <w:r w:rsidR="004618FF" w:rsidRPr="004618FF">
              <w:rPr>
                <w:rFonts w:eastAsia="Times New Roman" w:cs="Arial"/>
                <w:bCs/>
                <w:lang w:eastAsia="da-DK"/>
              </w:rPr>
              <w:t>-ordninger’) og kollegaskab på tværs</w:t>
            </w:r>
          </w:p>
        </w:tc>
      </w:tr>
      <w:tr w:rsidR="004618FF" w:rsidRPr="004618FF" w:rsidTr="003179FE">
        <w:tc>
          <w:tcPr>
            <w:tcW w:w="1709" w:type="dxa"/>
            <w:vMerge/>
          </w:tcPr>
          <w:p w:rsidR="004618FF" w:rsidRPr="004618FF" w:rsidRDefault="004618FF" w:rsidP="004618FF">
            <w:pPr>
              <w:ind w:right="-162"/>
              <w:rPr>
                <w:rFonts w:eastAsia="Times New Roman" w:cs="Arial"/>
                <w:b/>
                <w:bCs/>
                <w:lang w:eastAsia="da-DK"/>
              </w:rPr>
            </w:pPr>
          </w:p>
        </w:tc>
        <w:tc>
          <w:tcPr>
            <w:tcW w:w="1801" w:type="dxa"/>
            <w:vAlign w:val="center"/>
          </w:tcPr>
          <w:p w:rsidR="004618FF" w:rsidRPr="004618FF" w:rsidRDefault="004618FF" w:rsidP="003179FE">
            <w:pPr>
              <w:rPr>
                <w:rFonts w:eastAsia="Times New Roman" w:cs="Arial"/>
                <w:bCs/>
                <w:lang w:eastAsia="da-DK"/>
              </w:rPr>
            </w:pP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 xml:space="preserve">For stor </w:t>
            </w:r>
            <w:r w:rsidRPr="004618FF">
              <w:rPr>
                <w:rFonts w:eastAsia="Times New Roman" w:cs="Arial"/>
                <w:bCs/>
                <w:lang w:eastAsia="da-DK"/>
              </w:rPr>
              <w:t>adskillelse mellem forskellige medarbejder</w:t>
            </w:r>
            <w:r w:rsidR="006675AF">
              <w:rPr>
                <w:rFonts w:eastAsia="Times New Roman" w:cs="Arial"/>
                <w:bCs/>
                <w:lang w:eastAsia="da-DK"/>
              </w:rPr>
              <w:softHyphen/>
            </w:r>
            <w:r w:rsidRPr="004618FF">
              <w:rPr>
                <w:rFonts w:eastAsia="Times New Roman" w:cs="Arial"/>
                <w:bCs/>
                <w:lang w:eastAsia="da-DK"/>
              </w:rPr>
              <w:t>grupper</w:t>
            </w:r>
          </w:p>
        </w:tc>
        <w:tc>
          <w:tcPr>
            <w:tcW w:w="4454" w:type="dxa"/>
          </w:tcPr>
          <w:p w:rsidR="004618FF" w:rsidRPr="004618FF" w:rsidRDefault="004618FF" w:rsidP="004618FF">
            <w:r w:rsidRPr="006675A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Inddragelse af ACA-TAP'er i fakultetets almindelige liv</w:t>
            </w:r>
          </w:p>
          <w:p w:rsidR="004618FF" w:rsidRPr="004618FF" w:rsidRDefault="004618FF" w:rsidP="004618FF">
            <w:pPr>
              <w:tabs>
                <w:tab w:val="left" w:pos="2123"/>
              </w:tabs>
            </w:pPr>
            <w:r w:rsidRPr="006675AF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Understøttelse af arrangementer i lokalmiljøerne, hvor relevante VIP og TAP kan mødes</w:t>
            </w:r>
            <w:r w:rsidRPr="004618FF">
              <w:tab/>
            </w:r>
          </w:p>
          <w:p w:rsidR="004618FF" w:rsidRPr="004618FF" w:rsidRDefault="004618FF" w:rsidP="004618FF">
            <w:pPr>
              <w:tabs>
                <w:tab w:val="left" w:pos="2123"/>
              </w:tabs>
            </w:pPr>
            <w:r w:rsidRPr="006675AF">
              <w:rPr>
                <w:rFonts w:eastAsia="Times New Roman" w:cs="Arial"/>
                <w:b/>
                <w:lang w:eastAsia="da-DK"/>
              </w:rPr>
              <w:t>3)</w:t>
            </w:r>
            <w:r w:rsidRPr="004618FF">
              <w:rPr>
                <w:rFonts w:eastAsia="Times New Roman" w:cs="Arial"/>
                <w:lang w:eastAsia="da-DK"/>
              </w:rPr>
              <w:t xml:space="preserve"> Ledelsesmæssigt fokus på inddragelse af sekretærer i drøftelser om administrative forbedringer</w:t>
            </w:r>
          </w:p>
        </w:tc>
        <w:tc>
          <w:tcPr>
            <w:tcW w:w="5897" w:type="dxa"/>
          </w:tcPr>
          <w:p w:rsidR="004618FF" w:rsidRPr="000B0AB3" w:rsidRDefault="004618FF" w:rsidP="004618FF">
            <w:pPr>
              <w:rPr>
                <w:rFonts w:eastAsia="Times New Roman" w:cs="Arial"/>
                <w:lang w:eastAsia="da-DK"/>
              </w:rPr>
            </w:pPr>
            <w:r w:rsidRPr="006675AF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Mere nærhed </w:t>
            </w:r>
            <w:r w:rsidRPr="000B0AB3">
              <w:rPr>
                <w:rFonts w:eastAsia="Times New Roman" w:cs="Arial"/>
                <w:lang w:eastAsia="da-DK"/>
              </w:rPr>
              <w:t>ved fysisk tilstedeværelse. Både fast og ad hoc</w:t>
            </w:r>
          </w:p>
          <w:p w:rsidR="006675AF" w:rsidRPr="000B0AB3" w:rsidRDefault="006675A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0B0AB3">
              <w:rPr>
                <w:rFonts w:eastAsia="Times New Roman" w:cs="Arial"/>
                <w:b/>
                <w:lang w:eastAsia="da-DK"/>
              </w:rPr>
              <w:t>2)</w:t>
            </w:r>
            <w:r w:rsidRPr="000B0AB3">
              <w:rPr>
                <w:rFonts w:eastAsia="Times New Roman" w:cs="Arial"/>
                <w:lang w:eastAsia="da-DK"/>
              </w:rPr>
              <w:t xml:space="preserve"> IKS</w:t>
            </w:r>
            <w:r w:rsidR="0096553C" w:rsidRPr="000B0AB3">
              <w:rPr>
                <w:rFonts w:eastAsia="Times New Roman" w:cs="Arial"/>
                <w:lang w:eastAsia="da-DK"/>
              </w:rPr>
              <w:t>, IÆK og IUP har etableret</w:t>
            </w:r>
            <w:r w:rsidRPr="000B0AB3">
              <w:rPr>
                <w:rFonts w:eastAsia="Times New Roman" w:cs="Arial"/>
                <w:lang w:eastAsia="da-DK"/>
              </w:rPr>
              <w:t xml:space="preserve"> </w:t>
            </w:r>
            <w:r w:rsidR="00B246FD" w:rsidRPr="000B0AB3">
              <w:rPr>
                <w:rFonts w:eastAsia="Times New Roman" w:cs="Arial"/>
                <w:lang w:eastAsia="da-DK"/>
              </w:rPr>
              <w:t>afdelingsmøder</w:t>
            </w:r>
            <w:r w:rsidR="00263169" w:rsidRPr="000B0AB3">
              <w:rPr>
                <w:rFonts w:eastAsia="Times New Roman" w:cs="Arial"/>
                <w:lang w:eastAsia="da-DK"/>
              </w:rPr>
              <w:t>*</w:t>
            </w:r>
            <w:r w:rsidR="0096553C" w:rsidRPr="000B0AB3">
              <w:rPr>
                <w:rFonts w:eastAsia="Times New Roman" w:cs="Arial"/>
                <w:lang w:eastAsia="da-DK"/>
              </w:rPr>
              <w:t>.</w:t>
            </w:r>
          </w:p>
          <w:p w:rsidR="006675AF" w:rsidRPr="004618FF" w:rsidRDefault="006675AF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6675AF">
              <w:rPr>
                <w:rFonts w:eastAsia="Times New Roman" w:cs="Arial"/>
                <w:b/>
                <w:lang w:eastAsia="da-DK"/>
              </w:rPr>
              <w:t>3)</w:t>
            </w:r>
            <w:r w:rsidRPr="004618FF">
              <w:rPr>
                <w:rFonts w:eastAsia="Times New Roman" w:cs="Arial"/>
                <w:lang w:eastAsia="da-DK"/>
              </w:rPr>
              <w:t xml:space="preserve"> ACA har fast koordineringsmøde ml funktionschefer og sekretariatslederne IÆK</w:t>
            </w:r>
          </w:p>
        </w:tc>
      </w:tr>
    </w:tbl>
    <w:p w:rsidR="003179FE" w:rsidRDefault="003179FE">
      <w:r>
        <w:br w:type="page"/>
      </w:r>
    </w:p>
    <w:tbl>
      <w:tblPr>
        <w:tblStyle w:val="Tabel-Gitter"/>
        <w:tblW w:w="13861" w:type="dxa"/>
        <w:tblLayout w:type="fixed"/>
        <w:tblLook w:val="04A0" w:firstRow="1" w:lastRow="0" w:firstColumn="1" w:lastColumn="0" w:noHBand="0" w:noVBand="1"/>
      </w:tblPr>
      <w:tblGrid>
        <w:gridCol w:w="1709"/>
        <w:gridCol w:w="1801"/>
        <w:gridCol w:w="4454"/>
        <w:gridCol w:w="5897"/>
      </w:tblGrid>
      <w:tr w:rsidR="004618FF" w:rsidRPr="004618FF" w:rsidTr="000374EA">
        <w:tc>
          <w:tcPr>
            <w:tcW w:w="1709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lastRenderedPageBreak/>
              <w:t>Indsatsområde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Problemstilling</w:t>
            </w:r>
          </w:p>
        </w:tc>
        <w:tc>
          <w:tcPr>
            <w:tcW w:w="4454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b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Tiltag</w:t>
            </w:r>
          </w:p>
        </w:tc>
        <w:tc>
          <w:tcPr>
            <w:tcW w:w="5897" w:type="dxa"/>
            <w:shd w:val="clear" w:color="auto" w:fill="BFBFBF" w:themeFill="background1" w:themeFillShade="BF"/>
          </w:tcPr>
          <w:p w:rsidR="004618FF" w:rsidRPr="004618FF" w:rsidRDefault="004618FF" w:rsidP="000374EA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bCs/>
                <w:lang w:eastAsia="da-DK"/>
              </w:rPr>
              <w:t>Implementeret pr december 2014</w:t>
            </w:r>
          </w:p>
        </w:tc>
      </w:tr>
      <w:tr w:rsidR="004618FF" w:rsidRPr="004618FF" w:rsidTr="009F4FDE">
        <w:tc>
          <w:tcPr>
            <w:tcW w:w="1709" w:type="dxa"/>
            <w:vMerge w:val="restart"/>
            <w:vAlign w:val="center"/>
          </w:tcPr>
          <w:p w:rsidR="004618FF" w:rsidRPr="004618FF" w:rsidRDefault="004618FF" w:rsidP="000374EA">
            <w:pPr>
              <w:rPr>
                <w:rFonts w:eastAsia="Times New Roman" w:cs="Arial"/>
                <w:lang w:eastAsia="da-DK"/>
              </w:rPr>
            </w:pPr>
            <w:r w:rsidRPr="004618FF">
              <w:rPr>
                <w:rFonts w:eastAsia="Times New Roman" w:cs="Arial"/>
                <w:b/>
                <w:lang w:eastAsia="da-DK"/>
              </w:rPr>
              <w:t>Kollegialt fællesskab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</w:p>
          <w:p w:rsidR="004618FF" w:rsidRPr="004618FF" w:rsidRDefault="004618FF" w:rsidP="000374EA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(fortsat)</w:t>
            </w:r>
            <w:r w:rsidRPr="004618FF">
              <w:rPr>
                <w:rFonts w:eastAsia="Times New Roman" w:cs="Arial"/>
                <w:lang w:eastAsia="da-DK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4618FF" w:rsidRPr="004618FF" w:rsidRDefault="004618FF" w:rsidP="009F4FDE">
            <w:pPr>
              <w:rPr>
                <w:rFonts w:ascii="Calibri" w:eastAsia="Times New Roman" w:hAnsi="Calibri" w:cs="Arial"/>
                <w:bCs/>
                <w:lang w:eastAsia="da-DK"/>
              </w:rPr>
            </w:pP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>Manglende anerkendelses-</w:t>
            </w:r>
            <w:r w:rsidR="005031E8">
              <w:rPr>
                <w:rFonts w:ascii="Calibri" w:eastAsia="Times New Roman" w:hAnsi="Calibri" w:cs="Arial"/>
                <w:bCs/>
                <w:lang w:eastAsia="da-DK"/>
              </w:rPr>
              <w:t>kultur (horiso</w:t>
            </w: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>ntal</w:t>
            </w:r>
            <w:r w:rsidR="005031E8">
              <w:rPr>
                <w:rFonts w:ascii="Calibri" w:eastAsia="Times New Roman" w:hAnsi="Calibri" w:cs="Arial"/>
                <w:bCs/>
                <w:lang w:eastAsia="da-DK"/>
              </w:rPr>
              <w:t>t</w:t>
            </w:r>
            <w:r w:rsidRPr="004618FF">
              <w:rPr>
                <w:rFonts w:ascii="Calibri" w:eastAsia="Times New Roman" w:hAnsi="Calibri" w:cs="Arial"/>
                <w:bCs/>
                <w:lang w:eastAsia="da-DK"/>
              </w:rPr>
              <w:t xml:space="preserve"> og vertikalt) og bedre konflikt-håndtering</w:t>
            </w:r>
          </w:p>
        </w:tc>
        <w:tc>
          <w:tcPr>
            <w:tcW w:w="4454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643B38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Kurser om anerkendende ledelse og konfliktløsning efter behov</w:t>
            </w:r>
          </w:p>
          <w:p w:rsid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643B38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Sikring af, at der gribes tidligt ind i konflikter</w:t>
            </w:r>
          </w:p>
          <w:p w:rsidR="00643B38" w:rsidRDefault="00643B38" w:rsidP="004618FF">
            <w:pPr>
              <w:rPr>
                <w:rFonts w:eastAsia="Times New Roman" w:cs="Arial"/>
                <w:lang w:eastAsia="da-DK"/>
              </w:rPr>
            </w:pPr>
          </w:p>
          <w:p w:rsidR="00643B38" w:rsidRDefault="00643B38" w:rsidP="004618FF">
            <w:pPr>
              <w:rPr>
                <w:rFonts w:eastAsia="Times New Roman" w:cs="Arial"/>
                <w:lang w:eastAsia="da-DK"/>
              </w:rPr>
            </w:pPr>
          </w:p>
          <w:p w:rsidR="00643B38" w:rsidRPr="004618FF" w:rsidRDefault="00643B38" w:rsidP="004618FF">
            <w:pPr>
              <w:rPr>
                <w:rFonts w:eastAsia="Times New Roman" w:cs="Arial"/>
                <w:lang w:eastAsia="da-DK"/>
              </w:rPr>
            </w:pPr>
          </w:p>
          <w:p w:rsidR="004618FF" w:rsidRPr="004618FF" w:rsidRDefault="004618FF" w:rsidP="004618FF">
            <w:r w:rsidRPr="00643B38">
              <w:rPr>
                <w:b/>
              </w:rPr>
              <w:t>3)</w:t>
            </w:r>
            <w:r w:rsidRPr="004618FF">
              <w:t xml:space="preserve"> </w:t>
            </w:r>
            <w:r w:rsidRPr="004618FF">
              <w:rPr>
                <w:rFonts w:ascii="Calibri" w:eastAsia="Times New Roman" w:hAnsi="Calibri" w:cs="Arial"/>
                <w:lang w:eastAsia="da-DK"/>
              </w:rPr>
              <w:t xml:space="preserve">Tematisering af forholdene mindst en gang årligt på </w:t>
            </w:r>
            <w:r w:rsidR="009F4FDE">
              <w:rPr>
                <w:rFonts w:ascii="Calibri" w:eastAsia="Times New Roman" w:hAnsi="Calibri" w:cs="Arial"/>
                <w:lang w:eastAsia="da-DK"/>
              </w:rPr>
              <w:t>FAMU-</w:t>
            </w:r>
            <w:r w:rsidRPr="004618FF">
              <w:rPr>
                <w:rFonts w:ascii="Calibri" w:eastAsia="Times New Roman" w:hAnsi="Calibri" w:cs="Arial"/>
                <w:lang w:eastAsia="da-DK"/>
              </w:rPr>
              <w:t>FSU-møder, evt. med bidrag fra ekstern oplægsholder</w:t>
            </w:r>
          </w:p>
          <w:p w:rsidR="004618FF" w:rsidRPr="004618FF" w:rsidRDefault="004618FF" w:rsidP="004618FF">
            <w:pPr>
              <w:rPr>
                <w:rFonts w:ascii="Calibri" w:eastAsia="Times New Roman" w:hAnsi="Calibri" w:cs="Arial"/>
                <w:lang w:eastAsia="da-DK"/>
              </w:rPr>
            </w:pPr>
            <w:r w:rsidRPr="00643B38">
              <w:rPr>
                <w:b/>
              </w:rPr>
              <w:t>4)</w:t>
            </w:r>
            <w:r w:rsidRPr="004618FF">
              <w:t xml:space="preserve"> </w:t>
            </w:r>
            <w:r w:rsidRPr="004618FF">
              <w:rPr>
                <w:rFonts w:ascii="Calibri" w:eastAsia="Times New Roman" w:hAnsi="Calibri" w:cs="Arial"/>
                <w:lang w:eastAsia="da-DK"/>
              </w:rPr>
              <w:t>Etablering af sociale og faglige arrangementer (fx fejring af bogudgivelser, jubilæer mv.), der øger fællesskabsfølelsen</w:t>
            </w:r>
          </w:p>
        </w:tc>
        <w:tc>
          <w:tcPr>
            <w:tcW w:w="5897" w:type="dxa"/>
          </w:tcPr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643B38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Temaet kommer til at indgå i afdelingslederuddannelsen og håndteres på institut</w:t>
            </w:r>
            <w:r w:rsidR="005A3B9A">
              <w:rPr>
                <w:rFonts w:eastAsia="Times New Roman" w:cs="Arial"/>
                <w:lang w:eastAsia="da-DK"/>
              </w:rPr>
              <w:t>-</w:t>
            </w:r>
            <w:r w:rsidRPr="004618FF">
              <w:rPr>
                <w:rFonts w:eastAsia="Times New Roman" w:cs="Arial"/>
                <w:lang w:eastAsia="da-DK"/>
              </w:rPr>
              <w:t>/centerniveau</w:t>
            </w:r>
          </w:p>
          <w:p w:rsidR="004618FF" w:rsidRDefault="004618FF" w:rsidP="004618FF">
            <w:pPr>
              <w:rPr>
                <w:rFonts w:eastAsia="Times New Roman" w:cs="Arial"/>
                <w:lang w:eastAsia="da-DK"/>
              </w:rPr>
            </w:pPr>
            <w:r w:rsidRPr="00643B38">
              <w:rPr>
                <w:rFonts w:eastAsia="Times New Roman" w:cs="Arial"/>
                <w:b/>
                <w:lang w:eastAsia="da-DK"/>
              </w:rPr>
              <w:t>2)</w:t>
            </w:r>
            <w:r w:rsidRPr="004618FF">
              <w:rPr>
                <w:rFonts w:eastAsia="Times New Roman" w:cs="Arial"/>
                <w:lang w:eastAsia="da-DK"/>
              </w:rPr>
              <w:t xml:space="preserve"> Der er gode</w:t>
            </w:r>
            <w:r w:rsidR="005A3B9A">
              <w:rPr>
                <w:rFonts w:eastAsia="Times New Roman" w:cs="Arial"/>
                <w:lang w:eastAsia="da-DK"/>
              </w:rPr>
              <w:t>,</w:t>
            </w:r>
            <w:r w:rsidRPr="004618FF">
              <w:rPr>
                <w:rFonts w:eastAsia="Times New Roman" w:cs="Arial"/>
                <w:lang w:eastAsia="da-DK"/>
              </w:rPr>
              <w:t xml:space="preserve"> proaktive praksisser på institutter og centre herfor. Koordineret med initiativer omkring mobning</w:t>
            </w:r>
            <w:r w:rsidR="005A3B9A">
              <w:rPr>
                <w:rFonts w:eastAsia="Times New Roman" w:cs="Arial"/>
                <w:lang w:eastAsia="da-DK"/>
              </w:rPr>
              <w:t>.</w:t>
            </w:r>
            <w:r w:rsidR="005A3B9A">
              <w:rPr>
                <w:rFonts w:eastAsia="Times New Roman" w:cs="Arial"/>
                <w:lang w:eastAsia="da-DK"/>
              </w:rPr>
              <w:br/>
              <w:t>P</w:t>
            </w:r>
            <w:r w:rsidRPr="004618FF">
              <w:rPr>
                <w:rFonts w:eastAsia="Times New Roman" w:cs="Arial"/>
                <w:lang w:eastAsia="da-DK"/>
              </w:rPr>
              <w:t>t. følges hurtigt og konsekvent op ved konkrete sager. Denne praksis skal fortsætte*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  <w:bookmarkStart w:id="1" w:name="_GoBack"/>
            <w:bookmarkEnd w:id="1"/>
            <w:r w:rsidRPr="00643B38">
              <w:rPr>
                <w:rFonts w:eastAsia="Times New Roman" w:cs="Arial"/>
                <w:b/>
                <w:lang w:eastAsia="da-DK"/>
              </w:rPr>
              <w:t>3)+4)</w:t>
            </w:r>
            <w:r w:rsidRPr="004618FF">
              <w:rPr>
                <w:rFonts w:eastAsia="Times New Roman" w:cs="Arial"/>
                <w:lang w:eastAsia="da-DK"/>
              </w:rPr>
              <w:t xml:space="preserve"> Denne formelle anerkendelse sker lokalt, men det vurderes, at der i højere grad er brug for anerkendelse i dagligdagen blandt kollegaer.</w:t>
            </w:r>
          </w:p>
        </w:tc>
      </w:tr>
      <w:tr w:rsidR="004618FF" w:rsidRPr="004618FF" w:rsidTr="005C6511">
        <w:tc>
          <w:tcPr>
            <w:tcW w:w="1709" w:type="dxa"/>
            <w:vMerge/>
            <w:vAlign w:val="center"/>
          </w:tcPr>
          <w:p w:rsidR="004618FF" w:rsidRPr="004618FF" w:rsidRDefault="004618FF" w:rsidP="000374EA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801" w:type="dxa"/>
          </w:tcPr>
          <w:p w:rsidR="004618FF" w:rsidRPr="004618FF" w:rsidRDefault="004618FF" w:rsidP="004618FF">
            <w:pPr>
              <w:rPr>
                <w:rFonts w:ascii="Calibri" w:eastAsia="Times New Roman" w:hAnsi="Calibri" w:cs="Arial"/>
                <w:bCs/>
                <w:lang w:eastAsia="da-DK"/>
              </w:rPr>
            </w:pPr>
            <w:r w:rsidRPr="004618FF">
              <w:rPr>
                <w:rFonts w:eastAsia="Times New Roman" w:cs="Arial"/>
                <w:bCs/>
                <w:lang w:eastAsia="da-DK"/>
              </w:rPr>
              <w:t>Varierende kvalitet af fy</w:t>
            </w:r>
            <w:r w:rsidR="005031E8">
              <w:rPr>
                <w:rFonts w:eastAsia="Times New Roman" w:cs="Arial"/>
                <w:bCs/>
                <w:lang w:eastAsia="da-DK"/>
              </w:rPr>
              <w:t>siske rammer for miljøska</w:t>
            </w:r>
            <w:r w:rsidRPr="004618FF">
              <w:rPr>
                <w:rFonts w:eastAsia="Times New Roman" w:cs="Arial"/>
                <w:bCs/>
                <w:lang w:eastAsia="da-DK"/>
              </w:rPr>
              <w:t>bende aktivitet</w:t>
            </w:r>
          </w:p>
        </w:tc>
        <w:tc>
          <w:tcPr>
            <w:tcW w:w="4454" w:type="dxa"/>
          </w:tcPr>
          <w:p w:rsidR="004618FF" w:rsidRPr="00643B38" w:rsidRDefault="004618FF" w:rsidP="004618FF">
            <w:r w:rsidRPr="00643B38">
              <w:rPr>
                <w:rFonts w:eastAsia="Times New Roman" w:cs="Arial"/>
                <w:b/>
                <w:lang w:eastAsia="da-DK"/>
              </w:rPr>
              <w:t>1)</w:t>
            </w:r>
            <w:r w:rsidRPr="004618FF">
              <w:rPr>
                <w:rFonts w:eastAsia="Times New Roman" w:cs="Arial"/>
                <w:lang w:eastAsia="da-DK"/>
              </w:rPr>
              <w:t xml:space="preserve"> Analyse af behovet for medarbejderlokaler</w:t>
            </w:r>
            <w:r w:rsidR="00643B38">
              <w:t xml:space="preserve">. </w:t>
            </w:r>
            <w:r w:rsidRPr="004618FF">
              <w:rPr>
                <w:rFonts w:eastAsia="Times New Roman" w:cs="Arial"/>
                <w:lang w:eastAsia="da-DK"/>
              </w:rPr>
              <w:t>Oprettelse af medarbejderrum, hvor dette er påkrævet</w:t>
            </w:r>
          </w:p>
          <w:p w:rsidR="004618FF" w:rsidRPr="004618FF" w:rsidRDefault="004618FF" w:rsidP="004618FF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897" w:type="dxa"/>
          </w:tcPr>
          <w:p w:rsidR="004618FF" w:rsidRPr="004618FF" w:rsidRDefault="00643B38" w:rsidP="004618FF">
            <w:pPr>
              <w:rPr>
                <w:rFonts w:eastAsia="Times New Roman" w:cs="Arial"/>
                <w:lang w:eastAsia="da-DK"/>
              </w:rPr>
            </w:pPr>
            <w:r w:rsidRPr="00643B38">
              <w:rPr>
                <w:rFonts w:eastAsia="Times New Roman" w:cs="Arial"/>
                <w:b/>
                <w:lang w:eastAsia="da-DK"/>
              </w:rPr>
              <w:t>1)</w:t>
            </w:r>
            <w:r>
              <w:rPr>
                <w:rFonts w:eastAsia="Times New Roman" w:cs="Arial"/>
                <w:lang w:eastAsia="da-DK"/>
              </w:rPr>
              <w:t xml:space="preserve"> </w:t>
            </w:r>
            <w:r w:rsidR="004618FF" w:rsidRPr="004618FF">
              <w:rPr>
                <w:rFonts w:eastAsia="Times New Roman" w:cs="Arial"/>
                <w:lang w:eastAsia="da-DK"/>
              </w:rPr>
              <w:t xml:space="preserve">På foranledning af IKS er der blevet etableret et fælles medarbejderlokale for IÆK og IKS i Nobelparken. IUP inddrager LSAU </w:t>
            </w:r>
            <w:proofErr w:type="spellStart"/>
            <w:r w:rsidR="004618FF" w:rsidRPr="004618FF">
              <w:rPr>
                <w:rFonts w:eastAsia="Times New Roman" w:cs="Arial"/>
                <w:lang w:eastAsia="da-DK"/>
              </w:rPr>
              <w:t>mhp</w:t>
            </w:r>
            <w:proofErr w:type="spellEnd"/>
            <w:r w:rsidR="004618FF" w:rsidRPr="004618FF">
              <w:rPr>
                <w:rFonts w:eastAsia="Times New Roman" w:cs="Arial"/>
                <w:lang w:eastAsia="da-DK"/>
              </w:rPr>
              <w:t>. fastlæggelse af principper for lokaletildeling</w:t>
            </w:r>
          </w:p>
        </w:tc>
      </w:tr>
    </w:tbl>
    <w:p w:rsidR="00534A7A" w:rsidRPr="00634A15" w:rsidRDefault="00534A7A" w:rsidP="00D83CCE">
      <w:pPr>
        <w:jc w:val="both"/>
      </w:pPr>
    </w:p>
    <w:sectPr w:rsidR="00534A7A" w:rsidRPr="00634A15" w:rsidSect="00C206DD">
      <w:headerReference w:type="default" r:id="rId11"/>
      <w:footerReference w:type="default" r:id="rId12"/>
      <w:pgSz w:w="16838" w:h="11906" w:orient="landscape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F1" w:rsidRDefault="00647AF1" w:rsidP="00AF3C5A">
      <w:r>
        <w:separator/>
      </w:r>
    </w:p>
  </w:endnote>
  <w:endnote w:type="continuationSeparator" w:id="0">
    <w:p w:rsidR="00647AF1" w:rsidRDefault="00647AF1" w:rsidP="00AF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143365"/>
      <w:docPartObj>
        <w:docPartGallery w:val="Page Numbers (Bottom of Page)"/>
        <w:docPartUnique/>
      </w:docPartObj>
    </w:sdtPr>
    <w:sdtEndPr/>
    <w:sdtContent>
      <w:p w:rsidR="00A168CF" w:rsidRDefault="00A168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2C0">
          <w:rPr>
            <w:noProof/>
          </w:rPr>
          <w:t>8</w:t>
        </w:r>
        <w:r>
          <w:fldChar w:fldCharType="end"/>
        </w:r>
      </w:p>
    </w:sdtContent>
  </w:sdt>
  <w:p w:rsidR="00A168CF" w:rsidRPr="001F2E98" w:rsidRDefault="00A168CF">
    <w:pPr>
      <w:pStyle w:val="Sidefod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F1" w:rsidRDefault="00647AF1" w:rsidP="00AF3C5A">
      <w:r>
        <w:separator/>
      </w:r>
    </w:p>
  </w:footnote>
  <w:footnote w:type="continuationSeparator" w:id="0">
    <w:p w:rsidR="00647AF1" w:rsidRDefault="00647AF1" w:rsidP="00AF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CF" w:rsidRPr="001F2E98" w:rsidRDefault="00A168CF" w:rsidP="00A03EC2">
    <w:pPr>
      <w:pStyle w:val="Sidefod"/>
      <w:tabs>
        <w:tab w:val="left" w:pos="11720"/>
      </w:tabs>
      <w:rPr>
        <w:i/>
      </w:rPr>
    </w:pPr>
    <w:r w:rsidRPr="001F2E98">
      <w:rPr>
        <w:i/>
      </w:rPr>
      <w:t xml:space="preserve">Implementerede tiltag fra </w:t>
    </w:r>
    <w:proofErr w:type="spellStart"/>
    <w:r w:rsidRPr="001F2E98">
      <w:rPr>
        <w:i/>
      </w:rPr>
      <w:t>Art’s</w:t>
    </w:r>
    <w:proofErr w:type="spellEnd"/>
    <w:r w:rsidRPr="001F2E98">
      <w:rPr>
        <w:i/>
      </w:rPr>
      <w:t xml:space="preserve"> psykiske APV handlingsplan 2013-2014</w:t>
    </w:r>
    <w:r w:rsidRPr="001F2E98">
      <w:rPr>
        <w:i/>
      </w:rPr>
      <w:tab/>
      <w:t xml:space="preserve">          </w:t>
    </w:r>
    <w:r w:rsidR="00A03EC2">
      <w:rPr>
        <w:i/>
      </w:rPr>
      <w:t xml:space="preserve">                  </w:t>
    </w:r>
    <w:r w:rsidR="00876D9C">
      <w:rPr>
        <w:i/>
      </w:rPr>
      <w:t xml:space="preserve">                                   Godkendt af FSU og FAMU 25. februar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15"/>
    <w:rsid w:val="00003677"/>
    <w:rsid w:val="00034BAE"/>
    <w:rsid w:val="00053F9D"/>
    <w:rsid w:val="000702DF"/>
    <w:rsid w:val="00095EF4"/>
    <w:rsid w:val="000A282A"/>
    <w:rsid w:val="000A657C"/>
    <w:rsid w:val="000A7505"/>
    <w:rsid w:val="000A7DD8"/>
    <w:rsid w:val="000B0AB3"/>
    <w:rsid w:val="000D4A82"/>
    <w:rsid w:val="000E3DD3"/>
    <w:rsid w:val="001124B4"/>
    <w:rsid w:val="00117D02"/>
    <w:rsid w:val="00161B34"/>
    <w:rsid w:val="001A1E38"/>
    <w:rsid w:val="001A3E52"/>
    <w:rsid w:val="001A6D2E"/>
    <w:rsid w:val="001A6D4F"/>
    <w:rsid w:val="001F2E98"/>
    <w:rsid w:val="00226B09"/>
    <w:rsid w:val="00245328"/>
    <w:rsid w:val="0024706F"/>
    <w:rsid w:val="00263169"/>
    <w:rsid w:val="00265AD6"/>
    <w:rsid w:val="00267D4A"/>
    <w:rsid w:val="00275B16"/>
    <w:rsid w:val="00292224"/>
    <w:rsid w:val="00292AEE"/>
    <w:rsid w:val="00294C4E"/>
    <w:rsid w:val="002D4BA9"/>
    <w:rsid w:val="002E4F56"/>
    <w:rsid w:val="003179FE"/>
    <w:rsid w:val="00322BB9"/>
    <w:rsid w:val="00327A5C"/>
    <w:rsid w:val="003310C7"/>
    <w:rsid w:val="0033729B"/>
    <w:rsid w:val="003608A9"/>
    <w:rsid w:val="00386EBC"/>
    <w:rsid w:val="0039720F"/>
    <w:rsid w:val="003A6E0C"/>
    <w:rsid w:val="003B4D6B"/>
    <w:rsid w:val="003D4EBC"/>
    <w:rsid w:val="003F0321"/>
    <w:rsid w:val="003F07B4"/>
    <w:rsid w:val="004131B6"/>
    <w:rsid w:val="00422B61"/>
    <w:rsid w:val="00445248"/>
    <w:rsid w:val="004544C5"/>
    <w:rsid w:val="004576F1"/>
    <w:rsid w:val="004618FF"/>
    <w:rsid w:val="004863B1"/>
    <w:rsid w:val="004B48A3"/>
    <w:rsid w:val="004F762A"/>
    <w:rsid w:val="005031E8"/>
    <w:rsid w:val="0051783F"/>
    <w:rsid w:val="0052090D"/>
    <w:rsid w:val="00534A7A"/>
    <w:rsid w:val="00535AF6"/>
    <w:rsid w:val="00536125"/>
    <w:rsid w:val="00540AF5"/>
    <w:rsid w:val="005612C0"/>
    <w:rsid w:val="00562FEB"/>
    <w:rsid w:val="00580FC8"/>
    <w:rsid w:val="0059051B"/>
    <w:rsid w:val="005A3B9A"/>
    <w:rsid w:val="005E5E0C"/>
    <w:rsid w:val="005E7018"/>
    <w:rsid w:val="005F38F7"/>
    <w:rsid w:val="00607932"/>
    <w:rsid w:val="00634A15"/>
    <w:rsid w:val="00643B38"/>
    <w:rsid w:val="00647AF1"/>
    <w:rsid w:val="006675AF"/>
    <w:rsid w:val="00684373"/>
    <w:rsid w:val="00690EE8"/>
    <w:rsid w:val="00694C51"/>
    <w:rsid w:val="006C1B98"/>
    <w:rsid w:val="006F0403"/>
    <w:rsid w:val="00715523"/>
    <w:rsid w:val="00743E3A"/>
    <w:rsid w:val="007561AC"/>
    <w:rsid w:val="0078531F"/>
    <w:rsid w:val="007C318D"/>
    <w:rsid w:val="007E31E6"/>
    <w:rsid w:val="007F342E"/>
    <w:rsid w:val="007F6D8D"/>
    <w:rsid w:val="00807F43"/>
    <w:rsid w:val="00821008"/>
    <w:rsid w:val="008354CA"/>
    <w:rsid w:val="00854BB0"/>
    <w:rsid w:val="0085544E"/>
    <w:rsid w:val="00873F75"/>
    <w:rsid w:val="00876D9C"/>
    <w:rsid w:val="00886CED"/>
    <w:rsid w:val="008B2DC7"/>
    <w:rsid w:val="008B6C64"/>
    <w:rsid w:val="008C1719"/>
    <w:rsid w:val="008C75BD"/>
    <w:rsid w:val="008E1663"/>
    <w:rsid w:val="008F774B"/>
    <w:rsid w:val="009305CC"/>
    <w:rsid w:val="00943509"/>
    <w:rsid w:val="00952206"/>
    <w:rsid w:val="0096553C"/>
    <w:rsid w:val="00973725"/>
    <w:rsid w:val="009A6487"/>
    <w:rsid w:val="009C3860"/>
    <w:rsid w:val="009C5C3B"/>
    <w:rsid w:val="009D092F"/>
    <w:rsid w:val="009E43AD"/>
    <w:rsid w:val="009F4FDE"/>
    <w:rsid w:val="00A03EC2"/>
    <w:rsid w:val="00A135AA"/>
    <w:rsid w:val="00A16033"/>
    <w:rsid w:val="00A168CF"/>
    <w:rsid w:val="00A22F35"/>
    <w:rsid w:val="00A276FE"/>
    <w:rsid w:val="00A50259"/>
    <w:rsid w:val="00A9114C"/>
    <w:rsid w:val="00A953B6"/>
    <w:rsid w:val="00AF211C"/>
    <w:rsid w:val="00AF3C5A"/>
    <w:rsid w:val="00B21B63"/>
    <w:rsid w:val="00B246FD"/>
    <w:rsid w:val="00B33249"/>
    <w:rsid w:val="00B36E32"/>
    <w:rsid w:val="00B8609D"/>
    <w:rsid w:val="00BB1A95"/>
    <w:rsid w:val="00BC6AC1"/>
    <w:rsid w:val="00BD3B50"/>
    <w:rsid w:val="00BD64F5"/>
    <w:rsid w:val="00BF27DD"/>
    <w:rsid w:val="00BF660C"/>
    <w:rsid w:val="00BF6ACB"/>
    <w:rsid w:val="00BF6AF8"/>
    <w:rsid w:val="00C206DD"/>
    <w:rsid w:val="00C6053F"/>
    <w:rsid w:val="00C7644D"/>
    <w:rsid w:val="00CA29D7"/>
    <w:rsid w:val="00CA4E38"/>
    <w:rsid w:val="00CA6581"/>
    <w:rsid w:val="00CD21A1"/>
    <w:rsid w:val="00CD75C0"/>
    <w:rsid w:val="00CE2271"/>
    <w:rsid w:val="00CE7B79"/>
    <w:rsid w:val="00CF11F8"/>
    <w:rsid w:val="00CF2790"/>
    <w:rsid w:val="00D07535"/>
    <w:rsid w:val="00D077EF"/>
    <w:rsid w:val="00D11BB3"/>
    <w:rsid w:val="00D83CCE"/>
    <w:rsid w:val="00D97A79"/>
    <w:rsid w:val="00DE0E41"/>
    <w:rsid w:val="00DF3C60"/>
    <w:rsid w:val="00E01F1A"/>
    <w:rsid w:val="00E06801"/>
    <w:rsid w:val="00E317D2"/>
    <w:rsid w:val="00E34186"/>
    <w:rsid w:val="00E45DA4"/>
    <w:rsid w:val="00E463F9"/>
    <w:rsid w:val="00E6180C"/>
    <w:rsid w:val="00E952EA"/>
    <w:rsid w:val="00EF0400"/>
    <w:rsid w:val="00EF2356"/>
    <w:rsid w:val="00F00DED"/>
    <w:rsid w:val="00F121C5"/>
    <w:rsid w:val="00F455A4"/>
    <w:rsid w:val="00F47211"/>
    <w:rsid w:val="00F66E94"/>
    <w:rsid w:val="00F83950"/>
    <w:rsid w:val="00FC2D2E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5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F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6AC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3C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3C5A"/>
  </w:style>
  <w:style w:type="paragraph" w:styleId="Sidefod">
    <w:name w:val="footer"/>
    <w:basedOn w:val="Normal"/>
    <w:link w:val="SidefodTegn"/>
    <w:uiPriority w:val="99"/>
    <w:unhideWhenUsed/>
    <w:rsid w:val="00AF3C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3C5A"/>
  </w:style>
  <w:style w:type="paragraph" w:customStyle="1" w:styleId="Default">
    <w:name w:val="Default"/>
    <w:rsid w:val="00930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E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E3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35AF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332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324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32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32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32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5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F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6AC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3C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3C5A"/>
  </w:style>
  <w:style w:type="paragraph" w:styleId="Sidefod">
    <w:name w:val="footer"/>
    <w:basedOn w:val="Normal"/>
    <w:link w:val="SidefodTegn"/>
    <w:uiPriority w:val="99"/>
    <w:unhideWhenUsed/>
    <w:rsid w:val="00AF3C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3C5A"/>
  </w:style>
  <w:style w:type="paragraph" w:customStyle="1" w:styleId="Default">
    <w:name w:val="Default"/>
    <w:rsid w:val="00930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E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E3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35AF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332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324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32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32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3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administration/hr/arbejdsmiljoe/apv/psykapv2012/psykisk-apv-paa-arts/initiativ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arbejdere.au.dk/administration/hr/arbejdsmiljoe/au-anbefalinger-og-nyheder/au-kultur-og-trivsel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edarbejdere.au.dk/administration/hr/%20arbejdsmilj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arbejdere.au.dk/administration/hr/arbejdsmiljoe/psykiskarbejdsmiljoe/mob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2385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Krogsdal-Wogensen</dc:creator>
  <cp:lastModifiedBy>Karina Krogsdal-Wogensen</cp:lastModifiedBy>
  <cp:revision>5</cp:revision>
  <cp:lastPrinted>2015-01-28T08:16:00Z</cp:lastPrinted>
  <dcterms:created xsi:type="dcterms:W3CDTF">2015-03-13T11:58:00Z</dcterms:created>
  <dcterms:modified xsi:type="dcterms:W3CDTF">2015-03-13T12:00:00Z</dcterms:modified>
</cp:coreProperties>
</file>