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00" w:type="dxa"/>
        <w:tblCellMar>
          <w:left w:w="0" w:type="dxa"/>
          <w:right w:w="57" w:type="dxa"/>
        </w:tblCellMar>
        <w:tblLook w:val="01E0" w:firstRow="1" w:lastRow="1" w:firstColumn="1" w:lastColumn="1" w:noHBand="0" w:noVBand="0"/>
      </w:tblPr>
      <w:tblGrid>
        <w:gridCol w:w="5336"/>
        <w:gridCol w:w="362"/>
        <w:gridCol w:w="3002"/>
      </w:tblGrid>
      <w:tr w:rsidR="0082675E" w:rsidRPr="00CE562F" w14:paraId="6A7D0A6B" w14:textId="77777777" w:rsidTr="00553BBA">
        <w:trPr>
          <w:trHeight w:val="2211"/>
        </w:trPr>
        <w:tc>
          <w:tcPr>
            <w:tcW w:w="5336" w:type="dxa"/>
            <w:tcBorders>
              <w:bottom w:val="single" w:sz="4" w:space="0" w:color="auto"/>
            </w:tcBorders>
            <w:shd w:val="clear" w:color="auto" w:fill="auto"/>
          </w:tcPr>
          <w:p w14:paraId="0D0B1A20" w14:textId="77777777" w:rsidR="0082675E" w:rsidRPr="00CE562F" w:rsidRDefault="0082675E" w:rsidP="00675767">
            <w:pPr>
              <w:spacing w:before="100" w:beforeAutospacing="1"/>
              <w:rPr>
                <w:rFonts w:ascii="AU Passata" w:hAnsi="AU Passata"/>
              </w:rPr>
            </w:pPr>
            <w:bookmarkStart w:id="0" w:name="_Toc171155362"/>
            <w:bookmarkStart w:id="1" w:name="_Toc171221286"/>
            <w:bookmarkStart w:id="2" w:name="_Toc171327597"/>
            <w:bookmarkStart w:id="3" w:name="_Toc172014717"/>
            <w:bookmarkStart w:id="4" w:name="_Toc172514480"/>
            <w:bookmarkStart w:id="5" w:name="_Ref188168481"/>
            <w:bookmarkStart w:id="6" w:name="_Ref188168758"/>
            <w:bookmarkStart w:id="7" w:name="_Ref188168946"/>
            <w:bookmarkStart w:id="8" w:name="_Ref188168965"/>
            <w:bookmarkStart w:id="9" w:name="_Ref188168983"/>
          </w:p>
        </w:tc>
        <w:tc>
          <w:tcPr>
            <w:tcW w:w="362" w:type="dxa"/>
            <w:tcBorders>
              <w:bottom w:val="single" w:sz="4" w:space="0" w:color="auto"/>
            </w:tcBorders>
            <w:shd w:val="clear" w:color="auto" w:fill="auto"/>
          </w:tcPr>
          <w:p w14:paraId="7DF5E662" w14:textId="77777777" w:rsidR="0082675E" w:rsidRPr="00CE562F" w:rsidRDefault="0082675E" w:rsidP="00675767">
            <w:pPr>
              <w:spacing w:before="100" w:beforeAutospacing="1"/>
              <w:rPr>
                <w:rFonts w:ascii="AU Passata" w:hAnsi="AU Passata"/>
              </w:rPr>
            </w:pPr>
          </w:p>
        </w:tc>
        <w:tc>
          <w:tcPr>
            <w:tcW w:w="3002" w:type="dxa"/>
            <w:tcBorders>
              <w:bottom w:val="single" w:sz="4" w:space="0" w:color="auto"/>
            </w:tcBorders>
            <w:shd w:val="clear" w:color="auto" w:fill="auto"/>
          </w:tcPr>
          <w:p w14:paraId="5D94369C" w14:textId="77777777" w:rsidR="0082675E" w:rsidRPr="00CE562F" w:rsidRDefault="0082675E" w:rsidP="00675767">
            <w:pPr>
              <w:spacing w:before="100" w:beforeAutospacing="1"/>
              <w:rPr>
                <w:rFonts w:ascii="AU Passata" w:hAnsi="AU Passata"/>
              </w:rPr>
            </w:pPr>
          </w:p>
          <w:p w14:paraId="19FFE600" w14:textId="77777777" w:rsidR="0082675E" w:rsidRPr="00CE562F" w:rsidRDefault="0082675E" w:rsidP="00675767">
            <w:pPr>
              <w:spacing w:before="100" w:beforeAutospacing="1"/>
              <w:rPr>
                <w:rFonts w:ascii="AU Passata" w:hAnsi="AU Passata"/>
              </w:rPr>
            </w:pPr>
          </w:p>
          <w:p w14:paraId="092753FD" w14:textId="77777777" w:rsidR="0082675E" w:rsidRPr="00CE562F" w:rsidRDefault="0082675E" w:rsidP="00675767">
            <w:pPr>
              <w:spacing w:before="100" w:beforeAutospacing="1"/>
              <w:rPr>
                <w:rFonts w:ascii="AU Passata" w:hAnsi="AU Passata"/>
              </w:rPr>
            </w:pPr>
          </w:p>
          <w:p w14:paraId="44CDB70C" w14:textId="77777777" w:rsidR="0082675E" w:rsidRPr="00CE562F" w:rsidRDefault="0082675E" w:rsidP="00675767">
            <w:pPr>
              <w:spacing w:before="100" w:beforeAutospacing="1"/>
              <w:rPr>
                <w:rFonts w:ascii="AU Passata" w:hAnsi="AU Passata"/>
              </w:rPr>
            </w:pPr>
          </w:p>
          <w:p w14:paraId="22F432A9" w14:textId="77777777" w:rsidR="0082675E" w:rsidRPr="00CE562F" w:rsidRDefault="0082675E" w:rsidP="00675767">
            <w:pPr>
              <w:spacing w:before="100" w:beforeAutospacing="1"/>
              <w:rPr>
                <w:rFonts w:ascii="AU Passata" w:hAnsi="AU Passata"/>
              </w:rPr>
            </w:pPr>
          </w:p>
          <w:p w14:paraId="0D483512" w14:textId="77777777" w:rsidR="0082675E" w:rsidRPr="00CE562F" w:rsidRDefault="0082675E" w:rsidP="00675767">
            <w:pPr>
              <w:spacing w:before="100" w:beforeAutospacing="1"/>
              <w:rPr>
                <w:rFonts w:ascii="AU Passata" w:hAnsi="AU Passata"/>
              </w:rPr>
            </w:pPr>
          </w:p>
          <w:p w14:paraId="2628A571" w14:textId="77777777" w:rsidR="0082675E" w:rsidRPr="00CE562F" w:rsidRDefault="0082675E" w:rsidP="00675767">
            <w:pPr>
              <w:spacing w:before="100" w:beforeAutospacing="1"/>
              <w:rPr>
                <w:rFonts w:ascii="AU Passata" w:hAnsi="AU Passata"/>
              </w:rPr>
            </w:pPr>
          </w:p>
          <w:p w14:paraId="005FB8D8" w14:textId="77777777" w:rsidR="0082675E" w:rsidRPr="00CE562F" w:rsidRDefault="0082675E" w:rsidP="00675767">
            <w:pPr>
              <w:spacing w:before="100" w:beforeAutospacing="1"/>
              <w:rPr>
                <w:rFonts w:ascii="AU Passata" w:hAnsi="AU Passata"/>
              </w:rPr>
            </w:pPr>
          </w:p>
          <w:p w14:paraId="7342F34F" w14:textId="77777777" w:rsidR="0082675E" w:rsidRPr="00CE562F" w:rsidRDefault="0082675E" w:rsidP="00675767">
            <w:pPr>
              <w:spacing w:before="100" w:beforeAutospacing="1"/>
              <w:rPr>
                <w:rFonts w:ascii="AU Passata" w:hAnsi="AU Passata"/>
              </w:rPr>
            </w:pPr>
          </w:p>
        </w:tc>
      </w:tr>
      <w:tr w:rsidR="0082675E" w:rsidRPr="00CE562F" w14:paraId="6CF4A94A" w14:textId="77777777" w:rsidTr="00553BBA">
        <w:trPr>
          <w:trHeight w:hRule="exact" w:val="851"/>
        </w:trPr>
        <w:tc>
          <w:tcPr>
            <w:tcW w:w="5698" w:type="dxa"/>
            <w:gridSpan w:val="2"/>
            <w:tcBorders>
              <w:top w:val="single" w:sz="4" w:space="0" w:color="auto"/>
              <w:bottom w:val="single" w:sz="4" w:space="0" w:color="auto"/>
            </w:tcBorders>
            <w:shd w:val="clear" w:color="auto" w:fill="auto"/>
            <w:vAlign w:val="center"/>
          </w:tcPr>
          <w:p w14:paraId="5A05A8AD" w14:textId="30A91DAF" w:rsidR="0082675E" w:rsidRPr="00CE562F" w:rsidRDefault="00056E9A" w:rsidP="00675767">
            <w:pPr>
              <w:pStyle w:val="BBDTitel"/>
              <w:spacing w:before="100" w:beforeAutospacing="1" w:line="240" w:lineRule="auto"/>
              <w:rPr>
                <w:rStyle w:val="Kraftigfremhvning"/>
                <w:lang w:val="da-DK"/>
              </w:rPr>
            </w:pPr>
            <w:r>
              <w:rPr>
                <w:rStyle w:val="Kraftigfremhvning"/>
                <w:lang w:val="da-DK"/>
              </w:rPr>
              <w:t>bilag -</w:t>
            </w:r>
            <w:r w:rsidR="0082675E" w:rsidRPr="00CE562F">
              <w:rPr>
                <w:rStyle w:val="Kraftigfremhvning"/>
                <w:lang w:val="da-DK"/>
              </w:rPr>
              <w:t xml:space="preserve"> </w:t>
            </w:r>
            <w:r w:rsidR="00D34FAD" w:rsidRPr="00CE562F">
              <w:rPr>
                <w:rStyle w:val="Kraftigfremhvning"/>
                <w:lang w:val="da-DK"/>
              </w:rPr>
              <w:t>egen-erklæring</w:t>
            </w:r>
            <w:r w:rsidR="00284C96" w:rsidRPr="00CE562F">
              <w:rPr>
                <w:rStyle w:val="Kraftigfremhvning"/>
                <w:lang w:val="da-DK"/>
              </w:rPr>
              <w:t xml:space="preserve"> om udelukkelsesgrunde</w:t>
            </w:r>
          </w:p>
        </w:tc>
        <w:tc>
          <w:tcPr>
            <w:tcW w:w="3002" w:type="dxa"/>
            <w:tcBorders>
              <w:top w:val="single" w:sz="4" w:space="0" w:color="auto"/>
              <w:bottom w:val="single" w:sz="4" w:space="0" w:color="auto"/>
            </w:tcBorders>
            <w:shd w:val="clear" w:color="auto" w:fill="auto"/>
            <w:vAlign w:val="center"/>
          </w:tcPr>
          <w:p w14:paraId="2624CDB7" w14:textId="60D59A7A" w:rsidR="0082675E" w:rsidRPr="00CE562F" w:rsidRDefault="006C7498" w:rsidP="00675767">
            <w:pPr>
              <w:spacing w:before="100" w:beforeAutospacing="1"/>
              <w:jc w:val="right"/>
              <w:rPr>
                <w:rFonts w:ascii="AU Passata" w:hAnsi="AU Passata"/>
                <w:b/>
                <w:sz w:val="24"/>
              </w:rPr>
            </w:pPr>
            <w:r>
              <w:rPr>
                <w:rFonts w:ascii="AU Passata" w:hAnsi="AU Passata"/>
                <w:b/>
                <w:sz w:val="24"/>
              </w:rPr>
              <w:t>Maj</w:t>
            </w:r>
            <w:r w:rsidR="00CD553A">
              <w:rPr>
                <w:rFonts w:ascii="AU Passata" w:hAnsi="AU Passata"/>
                <w:b/>
                <w:sz w:val="24"/>
              </w:rPr>
              <w:t xml:space="preserve"> 2019</w:t>
            </w:r>
            <w:r w:rsidR="0082675E" w:rsidRPr="00CE562F">
              <w:rPr>
                <w:rFonts w:ascii="AU Passata" w:hAnsi="AU Passata"/>
                <w:b/>
                <w:sz w:val="24"/>
              </w:rPr>
              <w:t xml:space="preserve"> </w:t>
            </w:r>
          </w:p>
        </w:tc>
      </w:tr>
      <w:tr w:rsidR="0082675E" w:rsidRPr="00CE562F" w14:paraId="6B5EEC96" w14:textId="77777777" w:rsidTr="00553BBA">
        <w:trPr>
          <w:trHeight w:hRule="exact" w:val="1151"/>
        </w:trPr>
        <w:tc>
          <w:tcPr>
            <w:tcW w:w="8700" w:type="dxa"/>
            <w:gridSpan w:val="3"/>
            <w:tcBorders>
              <w:top w:val="single" w:sz="4" w:space="0" w:color="auto"/>
            </w:tcBorders>
            <w:shd w:val="clear" w:color="auto" w:fill="auto"/>
          </w:tcPr>
          <w:p w14:paraId="010F647D" w14:textId="77777777" w:rsidR="0082675E" w:rsidRPr="00CE562F" w:rsidRDefault="0082675E" w:rsidP="00675767">
            <w:pPr>
              <w:pStyle w:val="Citat"/>
              <w:spacing w:before="100" w:beforeAutospacing="1" w:line="240" w:lineRule="auto"/>
              <w:rPr>
                <w:rFonts w:ascii="AU Passata" w:hAnsi="AU Passata"/>
                <w:szCs w:val="20"/>
              </w:rPr>
            </w:pPr>
          </w:p>
          <w:p w14:paraId="468EB267" w14:textId="77777777" w:rsidR="0082675E" w:rsidRPr="00CE562F" w:rsidRDefault="0082675E" w:rsidP="00675767">
            <w:pPr>
              <w:pStyle w:val="Citat"/>
              <w:spacing w:before="100" w:beforeAutospacing="1" w:line="240" w:lineRule="auto"/>
              <w:rPr>
                <w:rFonts w:ascii="AU Passata" w:hAnsi="AU Passata"/>
                <w:szCs w:val="20"/>
              </w:rPr>
            </w:pPr>
          </w:p>
        </w:tc>
      </w:tr>
      <w:tr w:rsidR="0082675E" w:rsidRPr="00CE562F" w14:paraId="307441CA" w14:textId="77777777" w:rsidTr="00553BBA">
        <w:trPr>
          <w:trHeight w:hRule="exact" w:val="5954"/>
        </w:trPr>
        <w:tc>
          <w:tcPr>
            <w:tcW w:w="8700" w:type="dxa"/>
            <w:gridSpan w:val="3"/>
            <w:tcBorders>
              <w:bottom w:val="single" w:sz="4" w:space="0" w:color="auto"/>
            </w:tcBorders>
            <w:shd w:val="clear" w:color="auto" w:fill="auto"/>
          </w:tcPr>
          <w:p w14:paraId="33A733A0" w14:textId="77777777" w:rsidR="0082675E" w:rsidRPr="00CE562F" w:rsidRDefault="0082675E" w:rsidP="00675767">
            <w:pPr>
              <w:spacing w:before="100" w:beforeAutospacing="1"/>
              <w:rPr>
                <w:rFonts w:ascii="AU Passata" w:hAnsi="AU Passata"/>
              </w:rPr>
            </w:pPr>
          </w:p>
        </w:tc>
      </w:tr>
    </w:tbl>
    <w:p w14:paraId="770CB2DA" w14:textId="77777777" w:rsidR="0082675E" w:rsidRPr="00CE562F" w:rsidRDefault="0082675E" w:rsidP="00675767">
      <w:pPr>
        <w:spacing w:before="100" w:beforeAutospacing="1"/>
        <w:rPr>
          <w:rFonts w:ascii="AU Passata" w:hAnsi="AU Passata" w:cs="Arial"/>
          <w:b/>
          <w:bCs/>
          <w:sz w:val="20"/>
        </w:rPr>
      </w:pPr>
      <w:r w:rsidRPr="00CE562F">
        <w:rPr>
          <w:rFonts w:ascii="AU Passata" w:hAnsi="AU Passata"/>
          <w:b/>
        </w:rPr>
        <w:br w:type="page"/>
      </w:r>
    </w:p>
    <w:p w14:paraId="30BE7752" w14:textId="77777777" w:rsidR="00B60259" w:rsidRPr="00CE562F" w:rsidRDefault="00B60259" w:rsidP="00675767">
      <w:pPr>
        <w:tabs>
          <w:tab w:val="left" w:pos="1134"/>
          <w:tab w:val="left" w:pos="4536"/>
          <w:tab w:val="left" w:pos="7371"/>
          <w:tab w:val="right" w:pos="9072"/>
        </w:tabs>
        <w:spacing w:before="100" w:beforeAutospacing="1"/>
        <w:contextualSpacing/>
        <w:jc w:val="both"/>
        <w:rPr>
          <w:rFonts w:ascii="AU Passata" w:hAnsi="AU Passata" w:cs="Arial"/>
          <w:b/>
          <w:sz w:val="24"/>
          <w:szCs w:val="24"/>
        </w:rPr>
      </w:pPr>
      <w:r w:rsidRPr="00CE562F">
        <w:rPr>
          <w:rFonts w:ascii="AU Passata" w:hAnsi="AU Passata" w:cs="Arial"/>
          <w:b/>
          <w:sz w:val="24"/>
          <w:szCs w:val="24"/>
        </w:rPr>
        <w:lastRenderedPageBreak/>
        <w:t>Udelukkelsesgrunde</w:t>
      </w:r>
    </w:p>
    <w:p w14:paraId="433704C3" w14:textId="77777777" w:rsidR="00B60259" w:rsidRPr="00CE562F" w:rsidRDefault="00B60259"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3D36588C" w14:textId="30E5D225" w:rsidR="0082675E" w:rsidRPr="008B00F5" w:rsidRDefault="002A0AF0" w:rsidP="00675767">
      <w:pPr>
        <w:tabs>
          <w:tab w:val="left" w:pos="1134"/>
          <w:tab w:val="left" w:pos="4536"/>
          <w:tab w:val="left" w:pos="7371"/>
          <w:tab w:val="right" w:pos="9072"/>
        </w:tabs>
        <w:spacing w:before="100" w:beforeAutospacing="1"/>
        <w:contextualSpacing/>
        <w:jc w:val="both"/>
        <w:rPr>
          <w:rFonts w:ascii="AU Passata" w:hAnsi="AU Passata" w:cs="Arial"/>
          <w:sz w:val="20"/>
        </w:rPr>
      </w:pPr>
      <w:r w:rsidRPr="008B00F5">
        <w:rPr>
          <w:rFonts w:ascii="AU Passata" w:hAnsi="AU Passata" w:cs="Arial"/>
          <w:sz w:val="20"/>
        </w:rPr>
        <w:t xml:space="preserve">Tilbudsgiver </w:t>
      </w:r>
      <w:r w:rsidR="00284C96" w:rsidRPr="008B00F5">
        <w:rPr>
          <w:rFonts w:ascii="AU Passata" w:hAnsi="AU Passata" w:cs="Arial"/>
          <w:sz w:val="20"/>
        </w:rPr>
        <w:t>bekræfter</w:t>
      </w:r>
      <w:r w:rsidRPr="008B00F5">
        <w:rPr>
          <w:rFonts w:ascii="AU Passata" w:hAnsi="AU Passata" w:cs="Arial"/>
          <w:sz w:val="20"/>
        </w:rPr>
        <w:t xml:space="preserve"> med sin underskrift</w:t>
      </w:r>
      <w:r w:rsidR="004A6BEF" w:rsidRPr="008B00F5">
        <w:rPr>
          <w:rFonts w:ascii="AU Passata" w:hAnsi="AU Passata" w:cs="Arial"/>
          <w:sz w:val="20"/>
        </w:rPr>
        <w:t xml:space="preserve"> på dette dokument</w:t>
      </w:r>
      <w:r w:rsidR="00E31103" w:rsidRPr="008B00F5">
        <w:rPr>
          <w:rFonts w:ascii="AU Passata" w:hAnsi="AU Passata" w:cs="Arial"/>
          <w:sz w:val="20"/>
        </w:rPr>
        <w:t>,</w:t>
      </w:r>
      <w:r w:rsidRPr="008B00F5">
        <w:rPr>
          <w:rFonts w:ascii="AU Passata" w:hAnsi="AU Passata" w:cs="Arial"/>
          <w:sz w:val="20"/>
        </w:rPr>
        <w:t xml:space="preserve"> </w:t>
      </w:r>
      <w:r w:rsidR="00284C96" w:rsidRPr="008B00F5">
        <w:rPr>
          <w:rFonts w:ascii="AU Passata" w:hAnsi="AU Passata" w:cs="Arial"/>
          <w:sz w:val="20"/>
        </w:rPr>
        <w:t>at tilbudsgiver</w:t>
      </w:r>
      <w:r w:rsidR="00987D1A">
        <w:rPr>
          <w:rFonts w:ascii="AU Passata" w:hAnsi="AU Passata" w:cs="Arial"/>
          <w:sz w:val="20"/>
        </w:rPr>
        <w:t xml:space="preserve"> (inkl. alle konsortiemedlemmer i et konsortium)</w:t>
      </w:r>
      <w:r w:rsidR="00284C96" w:rsidRPr="008B00F5">
        <w:rPr>
          <w:rFonts w:ascii="AU Passata" w:hAnsi="AU Passata" w:cs="Arial"/>
          <w:sz w:val="20"/>
        </w:rPr>
        <w:t xml:space="preserve"> </w:t>
      </w:r>
      <w:r w:rsidR="00987D1A">
        <w:rPr>
          <w:rFonts w:ascii="AU Passata" w:hAnsi="AU Passata" w:cs="Arial"/>
          <w:sz w:val="20"/>
        </w:rPr>
        <w:t>og eventuelle underleverandører</w:t>
      </w:r>
      <w:r w:rsidR="002C692C" w:rsidRPr="008B00F5">
        <w:rPr>
          <w:rFonts w:ascii="AU Passata" w:hAnsi="AU Passata" w:cs="Arial"/>
          <w:sz w:val="20"/>
        </w:rPr>
        <w:t xml:space="preserve"> </w:t>
      </w:r>
      <w:r w:rsidR="00284C96" w:rsidRPr="008B00F5">
        <w:rPr>
          <w:rFonts w:ascii="AU Passata" w:hAnsi="AU Passata" w:cs="Arial"/>
          <w:sz w:val="20"/>
        </w:rPr>
        <w:t xml:space="preserve">ikke </w:t>
      </w:r>
      <w:r w:rsidR="00E31103" w:rsidRPr="008B00F5">
        <w:rPr>
          <w:rFonts w:ascii="AU Passata" w:hAnsi="AU Passata" w:cs="Arial"/>
          <w:sz w:val="20"/>
        </w:rPr>
        <w:t>befind</w:t>
      </w:r>
      <w:r w:rsidR="00284C96" w:rsidRPr="008B00F5">
        <w:rPr>
          <w:rFonts w:ascii="AU Passata" w:hAnsi="AU Passata" w:cs="Arial"/>
          <w:sz w:val="20"/>
        </w:rPr>
        <w:t xml:space="preserve">er </w:t>
      </w:r>
      <w:r w:rsidR="00E31103" w:rsidRPr="008B00F5">
        <w:rPr>
          <w:rFonts w:ascii="AU Passata" w:hAnsi="AU Passata" w:cs="Arial"/>
          <w:sz w:val="20"/>
        </w:rPr>
        <w:t>sig i en eller flere af</w:t>
      </w:r>
      <w:r w:rsidR="0064040E" w:rsidRPr="008B00F5">
        <w:rPr>
          <w:rFonts w:ascii="AU Passata" w:hAnsi="AU Passata" w:cs="Arial"/>
          <w:sz w:val="20"/>
        </w:rPr>
        <w:t xml:space="preserve"> de</w:t>
      </w:r>
      <w:r w:rsidR="00284C96" w:rsidRPr="008B00F5">
        <w:rPr>
          <w:rFonts w:ascii="AU Passata" w:hAnsi="AU Passata" w:cs="Arial"/>
          <w:sz w:val="20"/>
        </w:rPr>
        <w:t xml:space="preserve"> </w:t>
      </w:r>
      <w:r w:rsidR="00E31103" w:rsidRPr="008B00F5">
        <w:rPr>
          <w:rFonts w:ascii="AU Passata" w:hAnsi="AU Passata" w:cs="Arial"/>
          <w:sz w:val="20"/>
        </w:rPr>
        <w:t>anførte</w:t>
      </w:r>
      <w:r w:rsidR="00284C96" w:rsidRPr="008B00F5">
        <w:rPr>
          <w:rFonts w:ascii="AU Passata" w:hAnsi="AU Passata" w:cs="Arial"/>
          <w:sz w:val="20"/>
        </w:rPr>
        <w:t xml:space="preserve"> </w:t>
      </w:r>
      <w:r w:rsidR="00E31103" w:rsidRPr="008B00F5">
        <w:rPr>
          <w:rFonts w:ascii="AU Passata" w:hAnsi="AU Passata" w:cs="Arial"/>
          <w:sz w:val="20"/>
        </w:rPr>
        <w:t>situationer, dvs. at tilbudsgiver ikke</w:t>
      </w:r>
      <w:r w:rsidR="00DA1611" w:rsidRPr="008B00F5">
        <w:rPr>
          <w:rFonts w:ascii="AU Passata" w:hAnsi="AU Passata" w:cs="Arial"/>
          <w:sz w:val="20"/>
        </w:rPr>
        <w:t xml:space="preserve"> ved endelig dom er dømt eller har vedtaget bødeforlæg for</w:t>
      </w:r>
      <w:r w:rsidR="00E31103" w:rsidRPr="008B00F5">
        <w:rPr>
          <w:rFonts w:ascii="AU Passata" w:hAnsi="AU Passata" w:cs="Arial"/>
          <w:sz w:val="20"/>
        </w:rPr>
        <w:t>:</w:t>
      </w:r>
    </w:p>
    <w:p w14:paraId="68EFB65E" w14:textId="77777777" w:rsidR="00E31103" w:rsidRPr="008B00F5" w:rsidRDefault="00E31103"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10905CB3" w14:textId="530D7D4E" w:rsidR="00A409C6" w:rsidRPr="00A409C6" w:rsidRDefault="00DA1611" w:rsidP="00A409C6">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8B00F5">
        <w:rPr>
          <w:rFonts w:ascii="AU Passata" w:hAnsi="AU Passata" w:cs="Arial"/>
          <w:color w:val="222222"/>
          <w:sz w:val="20"/>
        </w:rPr>
        <w:t>handlinger begået som led i en kriminel organisation som defineret i artikel 2 i Rådets rammeafgørelse 2008/841/RIA af 24. oktober 2008 (EU-Tidende 2008, nr. L 300, side 42), </w:t>
      </w:r>
      <w:r w:rsidR="00A409C6">
        <w:rPr>
          <w:rFonts w:ascii="AU Passata" w:hAnsi="AU Passata" w:cs="Arial"/>
          <w:color w:val="222222"/>
          <w:sz w:val="20"/>
        </w:rPr>
        <w:br/>
      </w:r>
    </w:p>
    <w:p w14:paraId="4E2A314E" w14:textId="22DE753E" w:rsidR="007D1AD8" w:rsidRPr="00A409C6" w:rsidRDefault="00DA1611" w:rsidP="000C597A">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A409C6">
        <w:rPr>
          <w:rFonts w:ascii="AU Passata" w:hAnsi="AU Passata" w:cs="Arial"/>
          <w:color w:val="222222"/>
          <w:sz w:val="20"/>
        </w:rPr>
        <w:t>bestikkelse som defineret i artikel 3 i konventionen om bekæmpelse af bestikkelse, som involverer tjenestemænd ved De Europæiske Fællesskaber eller i Den Europæiske Unions medlemsstater, og artikel 2, stk. 1, i Rådets rammeafgørelse 2003/568/RIA af 22. juli 2003 om bekæmpelse af bestikkelse i den private sektor (EU-Tidende 2003, nr. L 192, side 54) og bestikkelse som defineret i den nationale ret i ansøgerens eller tilbudsgiverens medlemsstat eller hjemland eller i det land, hvor ansøgeren eller tilbudsgiveren er etableret, </w:t>
      </w:r>
      <w:r w:rsidR="00A409C6">
        <w:rPr>
          <w:rFonts w:ascii="AU Passata" w:hAnsi="AU Passata" w:cs="Arial"/>
          <w:color w:val="222222"/>
          <w:sz w:val="20"/>
        </w:rPr>
        <w:br/>
      </w:r>
    </w:p>
    <w:p w14:paraId="30FCB154" w14:textId="5AA168FF" w:rsidR="00DA1611" w:rsidRPr="00A409C6" w:rsidRDefault="00DA1611" w:rsidP="00AB264F">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A409C6">
        <w:rPr>
          <w:rFonts w:ascii="AU Passata" w:hAnsi="AU Passata" w:cs="Arial"/>
          <w:color w:val="222222"/>
          <w:sz w:val="20"/>
        </w:rPr>
        <w:t>svig som omhandlet i artikel 1 i konventionen om beskyttelse af De Europæiske Fællesskabers finansielle interesser, </w:t>
      </w:r>
      <w:r w:rsidR="00A409C6">
        <w:rPr>
          <w:rFonts w:ascii="AU Passata" w:hAnsi="AU Passata" w:cs="Arial"/>
          <w:color w:val="222222"/>
          <w:sz w:val="20"/>
        </w:rPr>
        <w:br/>
      </w:r>
    </w:p>
    <w:p w14:paraId="172C032C" w14:textId="6C4C8E73" w:rsidR="00DA1611" w:rsidRPr="00A409C6" w:rsidRDefault="00DA1611" w:rsidP="00967EA4">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A409C6">
        <w:rPr>
          <w:rFonts w:ascii="AU Passata" w:hAnsi="AU Passata" w:cs="Arial"/>
          <w:color w:val="222222"/>
          <w:sz w:val="20"/>
        </w:rPr>
        <w:t>terrorhandlinger eller strafbare handlinger med forbindelse til terroraktivitet som defineret i henholdsvis artikel 1, 3 og 4 i Rådets rammeafgørelse 2002/475/RIA af 13. juni 2002 om bekæmpelse af terrorisme (EU-Tidende 2002, nr. L 164, side 3) som ændret ved Rådets rammeafgørelse 2008/919/RIA af 28. november 2008 om ændring af rammeafgørelse 2002/475/RIA om bekæmpelse af terrorisme (EU-Tidende 2008, nr. L 330, side 21), </w:t>
      </w:r>
      <w:r w:rsidR="00A409C6">
        <w:rPr>
          <w:rFonts w:ascii="AU Passata" w:hAnsi="AU Passata" w:cs="Arial"/>
          <w:color w:val="222222"/>
          <w:sz w:val="20"/>
        </w:rPr>
        <w:br/>
      </w:r>
    </w:p>
    <w:p w14:paraId="3D5DFFA4" w14:textId="40DBFA03" w:rsidR="00DA1611" w:rsidRPr="00A409C6" w:rsidRDefault="00DA1611" w:rsidP="002432C5">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A409C6">
        <w:rPr>
          <w:rFonts w:ascii="AU Passata" w:hAnsi="AU Passata" w:cs="Arial"/>
          <w:color w:val="222222"/>
          <w:sz w:val="20"/>
        </w:rPr>
        <w:t>hvidvaskning af penge eller finansiering af terrorisme som defineret i artikel 1 i Europaparlamentets og Rådets direktiv 2005/60/EF af 26. oktober 2005 om forebyggende foranstaltninger mod anvendelse af det finansielle system til hvidvaskning af penge og finansiering af terrorisme (EU-Tidende 2005, nr. L 309, side 15) eller</w:t>
      </w:r>
      <w:r w:rsidR="00A409C6" w:rsidRPr="00A409C6">
        <w:rPr>
          <w:rFonts w:ascii="AU Passata" w:hAnsi="AU Passata" w:cs="Arial"/>
          <w:color w:val="222222"/>
          <w:sz w:val="20"/>
        </w:rPr>
        <w:t xml:space="preserve"> </w:t>
      </w:r>
      <w:r w:rsidR="00A409C6">
        <w:rPr>
          <w:rFonts w:ascii="AU Passata" w:hAnsi="AU Passata" w:cs="Arial"/>
          <w:color w:val="222222"/>
          <w:sz w:val="20"/>
        </w:rPr>
        <w:br/>
      </w:r>
    </w:p>
    <w:p w14:paraId="67C27564" w14:textId="5E40D803" w:rsidR="00ED2B9C" w:rsidRDefault="00DA1611" w:rsidP="006E109A">
      <w:pPr>
        <w:pStyle w:val="NormalWeb"/>
        <w:numPr>
          <w:ilvl w:val="0"/>
          <w:numId w:val="3"/>
        </w:numPr>
        <w:shd w:val="clear" w:color="auto" w:fill="FFFFFF"/>
        <w:spacing w:before="100" w:beforeAutospacing="1" w:after="100" w:afterAutospacing="1" w:line="240" w:lineRule="auto"/>
        <w:rPr>
          <w:rFonts w:ascii="AU Passata" w:hAnsi="AU Passata"/>
          <w:sz w:val="20"/>
        </w:rPr>
      </w:pPr>
      <w:r w:rsidRPr="00A409C6">
        <w:rPr>
          <w:rFonts w:ascii="AU Passata" w:hAnsi="AU Passata" w:cs="Arial"/>
          <w:color w:val="222222"/>
          <w:sz w:val="20"/>
        </w:rPr>
        <w:t>overtrædelse af straffelovens § 262 a eller, for så vidt angår en dom fra et andet land angående børnearbejde og andre former for menneskehandel som defineret i artikel 2 i Europa-Parlamentets og Rådets direktiv 2011/36/EU af 5. april 2011 om forebyggelse og bekæmpelse af menneskehandel og beskyttelse af ofrene herfor, og om erst</w:t>
      </w:r>
      <w:r w:rsidR="001329D1" w:rsidRPr="00A409C6">
        <w:rPr>
          <w:rFonts w:ascii="AU Passata" w:hAnsi="AU Passata" w:cs="Arial"/>
          <w:color w:val="222222"/>
          <w:sz w:val="20"/>
        </w:rPr>
        <w:t xml:space="preserve">atning af Rådets rammeafgørelse </w:t>
      </w:r>
      <w:r w:rsidRPr="00A409C6">
        <w:rPr>
          <w:rFonts w:ascii="AU Passata" w:hAnsi="AU Passata" w:cs="Arial"/>
          <w:color w:val="222222"/>
          <w:sz w:val="20"/>
        </w:rPr>
        <w:t>2002/629/RIA (EU-Tidende 2011, nr. L 101, side 1).</w:t>
      </w:r>
      <w:r w:rsidR="00A409C6">
        <w:rPr>
          <w:rFonts w:ascii="AU Passata" w:hAnsi="AU Passata" w:cs="Arial"/>
          <w:color w:val="222222"/>
          <w:sz w:val="20"/>
        </w:rPr>
        <w:br/>
      </w:r>
    </w:p>
    <w:p w14:paraId="7A7C64B4" w14:textId="64DBCC3B" w:rsidR="00E953BE" w:rsidRDefault="00E953BE" w:rsidP="00E953BE">
      <w:pPr>
        <w:pStyle w:val="NormalWeb"/>
        <w:shd w:val="clear" w:color="auto" w:fill="FFFFFF"/>
        <w:spacing w:before="100" w:beforeAutospacing="1" w:after="100" w:afterAutospacing="1" w:line="240" w:lineRule="auto"/>
        <w:rPr>
          <w:rFonts w:ascii="AU Passata" w:hAnsi="AU Passata"/>
          <w:sz w:val="20"/>
        </w:rPr>
      </w:pPr>
      <w:r>
        <w:rPr>
          <w:rFonts w:ascii="AU Passata" w:hAnsi="AU Passata"/>
          <w:sz w:val="20"/>
        </w:rPr>
        <w:t xml:space="preserve">Hvis tilbudsgiver ikke kan bekræfte dette, </w:t>
      </w:r>
      <w:r w:rsidR="006A2DDC">
        <w:rPr>
          <w:rFonts w:ascii="AU Passata" w:hAnsi="AU Passata"/>
          <w:sz w:val="20"/>
        </w:rPr>
        <w:t>af</w:t>
      </w:r>
      <w:r>
        <w:rPr>
          <w:rFonts w:ascii="AU Passata" w:hAnsi="AU Passata"/>
          <w:sz w:val="20"/>
        </w:rPr>
        <w:t>krydses boksen ” kan ikke bekræfte</w:t>
      </w:r>
      <w:r w:rsidR="002C1407">
        <w:rPr>
          <w:rFonts w:ascii="AU Passata" w:hAnsi="AU Passata"/>
          <w:sz w:val="20"/>
        </w:rPr>
        <w:t>s</w:t>
      </w:r>
      <w:r>
        <w:rPr>
          <w:rFonts w:ascii="AU Passata" w:hAnsi="AU Passata"/>
          <w:sz w:val="20"/>
        </w:rPr>
        <w:t xml:space="preserve">”. </w:t>
      </w:r>
    </w:p>
    <w:p w14:paraId="7B4C4296" w14:textId="1CD761CD" w:rsidR="002D57F9" w:rsidRPr="008B00F5" w:rsidRDefault="002D57F9" w:rsidP="00675767">
      <w:pPr>
        <w:pStyle w:val="NormalWeb"/>
        <w:shd w:val="clear" w:color="auto" w:fill="FFFFFF"/>
        <w:spacing w:before="100" w:beforeAutospacing="1" w:after="100" w:afterAutospacing="1" w:line="240" w:lineRule="auto"/>
        <w:rPr>
          <w:rFonts w:ascii="AU Passata" w:hAnsi="AU Passata"/>
          <w:sz w:val="20"/>
        </w:rPr>
      </w:pPr>
      <w:r w:rsidRPr="008B00F5">
        <w:rPr>
          <w:rFonts w:ascii="AU Passata" w:hAnsi="AU Passata"/>
          <w:sz w:val="20"/>
        </w:rPr>
        <w:t xml:space="preserve">Tilbudsgiver vil desuden blive udelukket fra deltagelse: </w:t>
      </w:r>
    </w:p>
    <w:p w14:paraId="3B98E626" w14:textId="5884ABA3" w:rsidR="00CE562F" w:rsidRPr="00834CAE" w:rsidRDefault="002D57F9" w:rsidP="00675767">
      <w:pPr>
        <w:pStyle w:val="NormalWeb"/>
        <w:numPr>
          <w:ilvl w:val="0"/>
          <w:numId w:val="3"/>
        </w:numPr>
        <w:shd w:val="clear" w:color="auto" w:fill="FFFFFF"/>
        <w:spacing w:before="100" w:beforeAutospacing="1" w:after="100" w:afterAutospacing="1" w:line="240" w:lineRule="auto"/>
        <w:rPr>
          <w:rFonts w:ascii="AU Passata" w:hAnsi="AU Passata" w:cs="Arial"/>
          <w:color w:val="222222"/>
          <w:sz w:val="20"/>
        </w:rPr>
      </w:pPr>
      <w:r w:rsidRPr="008B00F5">
        <w:rPr>
          <w:rFonts w:ascii="AU Passata" w:hAnsi="AU Passata"/>
          <w:sz w:val="20"/>
        </w:rPr>
        <w:t>hvis o</w:t>
      </w:r>
      <w:r w:rsidR="00ED2B9C" w:rsidRPr="008B00F5">
        <w:rPr>
          <w:rFonts w:ascii="AU Passata" w:hAnsi="AU Passata"/>
          <w:sz w:val="20"/>
        </w:rPr>
        <w:t xml:space="preserve">rdregiver har tilstrækkelige plausible indikationer til at konkludere, at </w:t>
      </w:r>
      <w:r w:rsidR="00325C4F" w:rsidRPr="008B00F5">
        <w:rPr>
          <w:rFonts w:ascii="AU Passata" w:hAnsi="AU Passata"/>
          <w:sz w:val="20"/>
        </w:rPr>
        <w:t>tilbudsgiver</w:t>
      </w:r>
      <w:r w:rsidR="00ED2B9C" w:rsidRPr="008B00F5">
        <w:rPr>
          <w:rFonts w:ascii="AU Passata" w:hAnsi="AU Passata"/>
          <w:sz w:val="20"/>
        </w:rPr>
        <w:t xml:space="preserve"> har indgået en aftale med andre økonomiske aktører med henblik på konkurrencefordrejning</w:t>
      </w:r>
      <w:r w:rsidR="000D68AC" w:rsidRPr="008B00F5">
        <w:rPr>
          <w:rFonts w:ascii="AU Passata" w:hAnsi="AU Passata"/>
          <w:sz w:val="20"/>
        </w:rPr>
        <w:t>.</w:t>
      </w:r>
    </w:p>
    <w:p w14:paraId="094592E6" w14:textId="1F6549E5" w:rsidR="00D36BE4" w:rsidRPr="008B00F5" w:rsidRDefault="00834CAE" w:rsidP="00675767">
      <w:pPr>
        <w:spacing w:before="100" w:beforeAutospacing="1"/>
        <w:rPr>
          <w:rFonts w:ascii="AU Passata" w:hAnsi="AU Passata" w:cs="Arial"/>
          <w:b/>
          <w:color w:val="222222"/>
          <w:sz w:val="20"/>
        </w:rPr>
      </w:pPr>
      <w:r>
        <w:rPr>
          <w:rFonts w:ascii="AU Passata" w:hAnsi="AU Passata" w:cs="Arial"/>
          <w:b/>
          <w:color w:val="222222"/>
          <w:sz w:val="20"/>
        </w:rPr>
        <w:t>Omfang</w:t>
      </w:r>
    </w:p>
    <w:p w14:paraId="253F07B5" w14:textId="3CFDF684" w:rsidR="002C692C" w:rsidRPr="008B00F5" w:rsidRDefault="00CE562F" w:rsidP="00675767">
      <w:pPr>
        <w:spacing w:before="100" w:beforeAutospacing="1"/>
        <w:rPr>
          <w:rFonts w:ascii="AU Passata" w:hAnsi="AU Passata"/>
          <w:sz w:val="20"/>
        </w:rPr>
      </w:pPr>
      <w:r w:rsidRPr="008B00F5">
        <w:rPr>
          <w:rFonts w:ascii="AU Passata" w:hAnsi="AU Passata"/>
          <w:sz w:val="20"/>
        </w:rPr>
        <w:t>Ovenstående ud</w:t>
      </w:r>
      <w:r w:rsidR="00276C8C" w:rsidRPr="008B00F5">
        <w:rPr>
          <w:rFonts w:ascii="AU Passata" w:hAnsi="AU Passata"/>
          <w:sz w:val="20"/>
        </w:rPr>
        <w:t>elukkelsesgrunde gælder såvel, n</w:t>
      </w:r>
      <w:r w:rsidRPr="008B00F5">
        <w:rPr>
          <w:rFonts w:ascii="AU Passata" w:hAnsi="AU Passata"/>
          <w:sz w:val="20"/>
        </w:rPr>
        <w:t xml:space="preserve">år selve virksomheden er dømt som når enkeltpersoner i virksomhedens bestyrelse, direktion eller tilsynsråd er endelig dømt eller der er vedtaget bødeforlæg. Endelig skal der ske en udelukkelse, hvis den dømte har beføjelse til at repræsentere, kontrollere eller til at træffe beslutninger i virksomhedens bestyrelse, direktion eller tilsynsråd. </w:t>
      </w:r>
    </w:p>
    <w:p w14:paraId="040CCD89" w14:textId="13ECFA3A" w:rsidR="00EC5C89" w:rsidRPr="008B00F5" w:rsidRDefault="00CE562F" w:rsidP="00675767">
      <w:pPr>
        <w:spacing w:before="100" w:beforeAutospacing="1"/>
        <w:rPr>
          <w:rFonts w:ascii="AU Passata" w:hAnsi="AU Passata"/>
          <w:sz w:val="20"/>
        </w:rPr>
      </w:pPr>
      <w:r w:rsidRPr="008B00F5">
        <w:rPr>
          <w:rFonts w:ascii="AU Passata" w:hAnsi="AU Passata"/>
          <w:sz w:val="20"/>
        </w:rPr>
        <w:t>Udelukkelse er også retsvirkningen, hvis en deltager i et konsortium er d</w:t>
      </w:r>
      <w:r w:rsidR="00EC5C89" w:rsidRPr="008B00F5">
        <w:rPr>
          <w:rFonts w:ascii="AU Passata" w:hAnsi="AU Passata"/>
          <w:sz w:val="20"/>
        </w:rPr>
        <w:t>ømt.</w:t>
      </w:r>
    </w:p>
    <w:p w14:paraId="740D8EBD" w14:textId="35D9C432" w:rsidR="00F41571" w:rsidRPr="008B00F5" w:rsidRDefault="00F41571" w:rsidP="00675767">
      <w:pPr>
        <w:spacing w:before="100" w:beforeAutospacing="1"/>
        <w:rPr>
          <w:rFonts w:ascii="AU Passata" w:hAnsi="AU Passata"/>
          <w:sz w:val="20"/>
        </w:rPr>
      </w:pPr>
      <w:r w:rsidRPr="008B00F5">
        <w:rPr>
          <w:rFonts w:ascii="AU Passata" w:hAnsi="AU Passata"/>
          <w:sz w:val="20"/>
        </w:rPr>
        <w:lastRenderedPageBreak/>
        <w:t>Udelukkelse baseret på den sidstnævnte udel</w:t>
      </w:r>
      <w:r w:rsidR="00BC6C2E" w:rsidRPr="008B00F5">
        <w:rPr>
          <w:rFonts w:ascii="AU Passata" w:hAnsi="AU Passata"/>
          <w:sz w:val="20"/>
        </w:rPr>
        <w:t>ukkelsesgrund</w:t>
      </w:r>
      <w:r w:rsidR="00603D1B">
        <w:rPr>
          <w:rFonts w:ascii="AU Passata" w:hAnsi="AU Passata"/>
          <w:sz w:val="20"/>
        </w:rPr>
        <w:t xml:space="preserve"> om konkurrencefordrejning</w:t>
      </w:r>
      <w:r w:rsidR="00BC6C2E" w:rsidRPr="008B00F5">
        <w:rPr>
          <w:rFonts w:ascii="AU Passata" w:hAnsi="AU Passata"/>
          <w:sz w:val="20"/>
        </w:rPr>
        <w:t xml:space="preserve"> sker efter en konk</w:t>
      </w:r>
      <w:r w:rsidRPr="008B00F5">
        <w:rPr>
          <w:rFonts w:ascii="AU Passata" w:hAnsi="AU Passata"/>
          <w:sz w:val="20"/>
        </w:rPr>
        <w:t>ret og individuel vurdering.</w:t>
      </w:r>
    </w:p>
    <w:p w14:paraId="00D1B4D9" w14:textId="33F20449" w:rsidR="00440112" w:rsidRPr="008B00F5" w:rsidRDefault="00CE562F" w:rsidP="00675767">
      <w:pPr>
        <w:spacing w:before="100" w:beforeAutospacing="1"/>
        <w:rPr>
          <w:rFonts w:ascii="AU Passata" w:hAnsi="AU Passata"/>
          <w:sz w:val="20"/>
        </w:rPr>
      </w:pPr>
      <w:r w:rsidRPr="008B00F5">
        <w:rPr>
          <w:rFonts w:ascii="AU Passata" w:hAnsi="AU Passata"/>
          <w:sz w:val="20"/>
        </w:rPr>
        <w:t>Der gøres opmærksom på, at disse udelukkelsesgrunde også gælder for tilbudsgiveres underleverandører.</w:t>
      </w:r>
    </w:p>
    <w:p w14:paraId="74675889" w14:textId="17ED160B" w:rsidR="00440112" w:rsidRPr="008B00F5" w:rsidRDefault="00440112" w:rsidP="00675767">
      <w:pPr>
        <w:spacing w:before="100" w:beforeAutospacing="1"/>
        <w:rPr>
          <w:rFonts w:ascii="AU Passata" w:hAnsi="AU Passata"/>
          <w:b/>
          <w:sz w:val="20"/>
        </w:rPr>
      </w:pPr>
      <w:r w:rsidRPr="008B00F5">
        <w:rPr>
          <w:rFonts w:ascii="AU Passata" w:hAnsi="AU Passata"/>
          <w:b/>
          <w:sz w:val="20"/>
        </w:rPr>
        <w:t>Konsekvens af ikke at udfylde dette dokument</w:t>
      </w:r>
    </w:p>
    <w:p w14:paraId="3B1D585A" w14:textId="51593FE0" w:rsidR="002C1407" w:rsidRPr="002C1407" w:rsidRDefault="002C1407" w:rsidP="002C1407">
      <w:pPr>
        <w:tabs>
          <w:tab w:val="left" w:pos="1134"/>
          <w:tab w:val="left" w:pos="4536"/>
          <w:tab w:val="left" w:pos="7371"/>
          <w:tab w:val="right" w:pos="9072"/>
        </w:tabs>
        <w:spacing w:before="100" w:beforeAutospacing="1"/>
        <w:jc w:val="both"/>
        <w:rPr>
          <w:rFonts w:ascii="AU Passata" w:hAnsi="AU Passata" w:cs="Arial"/>
          <w:sz w:val="20"/>
        </w:rPr>
      </w:pPr>
      <w:r w:rsidRPr="002C1407">
        <w:rPr>
          <w:rFonts w:ascii="AU Passata" w:hAnsi="AU Passata"/>
          <w:sz w:val="20"/>
        </w:rPr>
        <w:t xml:space="preserve">Manglende </w:t>
      </w:r>
      <w:r w:rsidR="00896261">
        <w:rPr>
          <w:rFonts w:ascii="AU Passata" w:hAnsi="AU Passata"/>
          <w:sz w:val="20"/>
        </w:rPr>
        <w:t>underskrift</w:t>
      </w:r>
      <w:r w:rsidRPr="002C1407">
        <w:rPr>
          <w:rFonts w:ascii="AU Passata" w:hAnsi="AU Passata"/>
          <w:sz w:val="20"/>
        </w:rPr>
        <w:t xml:space="preserve"> </w:t>
      </w:r>
      <w:r w:rsidR="00896261">
        <w:rPr>
          <w:rFonts w:ascii="AU Passata" w:hAnsi="AU Passata"/>
          <w:sz w:val="20"/>
        </w:rPr>
        <w:t>på</w:t>
      </w:r>
      <w:r w:rsidRPr="002C1407">
        <w:rPr>
          <w:rFonts w:ascii="AU Passata" w:hAnsi="AU Passata"/>
          <w:sz w:val="20"/>
        </w:rPr>
        <w:t xml:space="preserve"> </w:t>
      </w:r>
      <w:r w:rsidR="007346F5">
        <w:rPr>
          <w:rFonts w:ascii="AU Passata" w:hAnsi="AU Passata"/>
          <w:sz w:val="20"/>
        </w:rPr>
        <w:t>egen-erklæringen</w:t>
      </w:r>
      <w:r w:rsidRPr="002C1407">
        <w:rPr>
          <w:rFonts w:ascii="AU Passata" w:hAnsi="AU Passata"/>
          <w:sz w:val="20"/>
        </w:rPr>
        <w:t xml:space="preserve"> kan medføre, at </w:t>
      </w:r>
      <w:r w:rsidRPr="002C1407">
        <w:rPr>
          <w:rFonts w:ascii="AU Passata" w:hAnsi="AU Passata" w:cs="Arial"/>
          <w:sz w:val="20"/>
        </w:rPr>
        <w:t>tilbudsgiver bliver udelukket fra konkurrencen om kontrakten</w:t>
      </w:r>
      <w:r w:rsidRPr="002C1407">
        <w:rPr>
          <w:rFonts w:ascii="AU Passata" w:hAnsi="AU Passata" w:cs="Arial"/>
          <w:sz w:val="20"/>
        </w:rPr>
        <w:t xml:space="preserve">. </w:t>
      </w:r>
      <w:r w:rsidRPr="002C1407">
        <w:rPr>
          <w:rFonts w:ascii="AU Passata" w:hAnsi="AU Passata" w:cs="Arial"/>
          <w:sz w:val="20"/>
        </w:rPr>
        <w:t xml:space="preserve">Inden denne retsvirkning </w:t>
      </w:r>
      <w:r w:rsidRPr="002C1407">
        <w:rPr>
          <w:rFonts w:ascii="AU Passata" w:hAnsi="AU Passata" w:cs="Arial"/>
          <w:sz w:val="20"/>
        </w:rPr>
        <w:t xml:space="preserve">måtte </w:t>
      </w:r>
      <w:r w:rsidRPr="002C1407">
        <w:rPr>
          <w:rFonts w:ascii="AU Passata" w:hAnsi="AU Passata" w:cs="Arial"/>
          <w:sz w:val="20"/>
        </w:rPr>
        <w:t>indtræde, vil ordregiver, med en mulig kort frist</w:t>
      </w:r>
      <w:r w:rsidRPr="002C1407">
        <w:rPr>
          <w:rFonts w:ascii="AU Passata" w:hAnsi="AU Passata" w:cs="Arial"/>
          <w:sz w:val="20"/>
        </w:rPr>
        <w:t xml:space="preserve">, efterspørge en </w:t>
      </w:r>
      <w:r w:rsidR="00896261">
        <w:rPr>
          <w:rFonts w:ascii="AU Passata" w:hAnsi="AU Passata" w:cs="Arial"/>
          <w:sz w:val="20"/>
        </w:rPr>
        <w:t>underskrevet</w:t>
      </w:r>
      <w:r w:rsidRPr="002C1407">
        <w:rPr>
          <w:rFonts w:ascii="AU Passata" w:hAnsi="AU Passata" w:cs="Arial"/>
          <w:sz w:val="20"/>
        </w:rPr>
        <w:t xml:space="preserve"> version af </w:t>
      </w:r>
      <w:r w:rsidR="007346F5">
        <w:rPr>
          <w:rFonts w:ascii="AU Passata" w:hAnsi="AU Passata" w:cs="Arial"/>
          <w:sz w:val="20"/>
        </w:rPr>
        <w:t>erklæringen</w:t>
      </w:r>
      <w:r w:rsidRPr="002C1407">
        <w:rPr>
          <w:rFonts w:ascii="AU Passata" w:hAnsi="AU Passata" w:cs="Arial"/>
          <w:sz w:val="20"/>
        </w:rPr>
        <w:t>.</w:t>
      </w:r>
      <w:r>
        <w:rPr>
          <w:rFonts w:ascii="AU Passata" w:hAnsi="AU Passata" w:cs="Arial"/>
          <w:sz w:val="20"/>
        </w:rPr>
        <w:t xml:space="preserve"> Hvis denne stadig ikke fremsendes i udfyldt stand</w:t>
      </w:r>
      <w:r w:rsidRPr="002C1407">
        <w:rPr>
          <w:rFonts w:ascii="AU Passata" w:hAnsi="AU Passata" w:cs="Arial"/>
          <w:sz w:val="20"/>
        </w:rPr>
        <w:t xml:space="preserve">, </w:t>
      </w:r>
      <w:r w:rsidRPr="002C1407">
        <w:rPr>
          <w:rFonts w:ascii="AU Passata" w:hAnsi="AU Passata" w:cs="Arial"/>
          <w:sz w:val="20"/>
        </w:rPr>
        <w:t xml:space="preserve">vil ordregiver initiere </w:t>
      </w:r>
      <w:proofErr w:type="spellStart"/>
      <w:r w:rsidRPr="002C1407">
        <w:rPr>
          <w:rFonts w:ascii="AU Passata" w:hAnsi="AU Passata" w:cs="Arial"/>
          <w:sz w:val="20"/>
        </w:rPr>
        <w:t>self-cleaning</w:t>
      </w:r>
      <w:proofErr w:type="spellEnd"/>
      <w:r w:rsidRPr="002C1407">
        <w:rPr>
          <w:rFonts w:ascii="AU Passata" w:hAnsi="AU Passata" w:cs="Arial"/>
          <w:sz w:val="20"/>
        </w:rPr>
        <w:t xml:space="preserve"> proceduren.</w:t>
      </w:r>
    </w:p>
    <w:p w14:paraId="5822FD66" w14:textId="6494C055" w:rsidR="002C1407" w:rsidRPr="002C1407" w:rsidRDefault="00440112" w:rsidP="002C1407">
      <w:pPr>
        <w:pStyle w:val="NormalWeb"/>
        <w:shd w:val="clear" w:color="auto" w:fill="FFFFFF"/>
        <w:spacing w:before="100" w:beforeAutospacing="1" w:after="100" w:afterAutospacing="1" w:line="240" w:lineRule="auto"/>
        <w:rPr>
          <w:rFonts w:ascii="AU Passata" w:hAnsi="AU Passata" w:cs="Arial"/>
          <w:sz w:val="20"/>
        </w:rPr>
      </w:pPr>
      <w:r w:rsidRPr="002C1407">
        <w:rPr>
          <w:rFonts w:ascii="AU Passata" w:hAnsi="AU Passata" w:cs="Arial"/>
          <w:sz w:val="20"/>
        </w:rPr>
        <w:t xml:space="preserve">Konsekvensen af ikke at </w:t>
      </w:r>
      <w:r w:rsidR="00404DFE" w:rsidRPr="002C1407">
        <w:rPr>
          <w:rFonts w:ascii="AU Passata" w:hAnsi="AU Passata" w:cs="Arial"/>
          <w:sz w:val="20"/>
        </w:rPr>
        <w:t xml:space="preserve">kunne underskrive </w:t>
      </w:r>
      <w:r w:rsidRPr="002C1407">
        <w:rPr>
          <w:rFonts w:ascii="AU Passata" w:hAnsi="AU Passata" w:cs="Arial"/>
          <w:sz w:val="20"/>
        </w:rPr>
        <w:t>denne egen-erklæring</w:t>
      </w:r>
      <w:r w:rsidR="002C1407" w:rsidRPr="002C1407">
        <w:rPr>
          <w:rFonts w:ascii="AU Passata" w:hAnsi="AU Passata" w:cs="Arial"/>
          <w:sz w:val="20"/>
        </w:rPr>
        <w:t xml:space="preserve"> og i stedet </w:t>
      </w:r>
      <w:r w:rsidR="006A2DDC">
        <w:rPr>
          <w:rFonts w:ascii="AU Passata" w:hAnsi="AU Passata" w:cs="Arial"/>
          <w:sz w:val="20"/>
        </w:rPr>
        <w:t>af</w:t>
      </w:r>
      <w:r w:rsidR="002C1407" w:rsidRPr="002C1407">
        <w:rPr>
          <w:rFonts w:ascii="AU Passata" w:hAnsi="AU Passata" w:cs="Arial"/>
          <w:sz w:val="20"/>
        </w:rPr>
        <w:t>krydse</w:t>
      </w:r>
      <w:r w:rsidR="002C1407" w:rsidRPr="002C1407">
        <w:rPr>
          <w:rFonts w:ascii="AU Passata" w:hAnsi="AU Passata"/>
          <w:sz w:val="20"/>
        </w:rPr>
        <w:t xml:space="preserve"> </w:t>
      </w:r>
      <w:r w:rsidR="002C1407">
        <w:rPr>
          <w:rFonts w:ascii="AU Passata" w:hAnsi="AU Passata"/>
          <w:sz w:val="20"/>
        </w:rPr>
        <w:t>boksen ”kan ikke bekræftes</w:t>
      </w:r>
      <w:r w:rsidR="002C1407">
        <w:rPr>
          <w:rFonts w:ascii="AU Passata" w:hAnsi="AU Passata"/>
          <w:sz w:val="20"/>
        </w:rPr>
        <w:t xml:space="preserve">” </w:t>
      </w:r>
      <w:r w:rsidR="00404DFE" w:rsidRPr="004A05CA">
        <w:rPr>
          <w:rFonts w:ascii="AU Passata" w:hAnsi="AU Passata" w:cs="Arial"/>
          <w:sz w:val="20"/>
        </w:rPr>
        <w:t>kan</w:t>
      </w:r>
      <w:r w:rsidR="00164FB8" w:rsidRPr="004A05CA">
        <w:rPr>
          <w:rFonts w:ascii="AU Passata" w:hAnsi="AU Passata" w:cs="Arial"/>
          <w:sz w:val="20"/>
        </w:rPr>
        <w:t xml:space="preserve"> være</w:t>
      </w:r>
      <w:r w:rsidR="00404DFE" w:rsidRPr="004A05CA">
        <w:rPr>
          <w:rFonts w:ascii="AU Passata" w:hAnsi="AU Passata" w:cs="Arial"/>
          <w:sz w:val="20"/>
        </w:rPr>
        <w:t xml:space="preserve">, at </w:t>
      </w:r>
      <w:r w:rsidR="002C1407" w:rsidRPr="004A05CA">
        <w:rPr>
          <w:rFonts w:ascii="AU Passata" w:hAnsi="AU Passata" w:cs="Arial"/>
          <w:sz w:val="20"/>
        </w:rPr>
        <w:t>tilbudsgiver</w:t>
      </w:r>
      <w:r w:rsidR="00404DFE" w:rsidRPr="004A05CA">
        <w:rPr>
          <w:rFonts w:ascii="AU Passata" w:hAnsi="AU Passata" w:cs="Arial"/>
          <w:sz w:val="20"/>
        </w:rPr>
        <w:t xml:space="preserve"> bliver</w:t>
      </w:r>
      <w:r w:rsidRPr="004A05CA">
        <w:rPr>
          <w:rFonts w:ascii="AU Passata" w:hAnsi="AU Passata" w:cs="Arial"/>
          <w:sz w:val="20"/>
        </w:rPr>
        <w:t xml:space="preserve"> udelukke</w:t>
      </w:r>
      <w:r w:rsidR="00404DFE" w:rsidRPr="004A05CA">
        <w:rPr>
          <w:rFonts w:ascii="AU Passata" w:hAnsi="AU Passata" w:cs="Arial"/>
          <w:sz w:val="20"/>
        </w:rPr>
        <w:t>t</w:t>
      </w:r>
      <w:r w:rsidRPr="004A05CA">
        <w:rPr>
          <w:rFonts w:ascii="AU Passata" w:hAnsi="AU Passata" w:cs="Arial"/>
          <w:sz w:val="20"/>
        </w:rPr>
        <w:t xml:space="preserve"> fra konkurrencen </w:t>
      </w:r>
      <w:r w:rsidR="00CD331D" w:rsidRPr="004A05CA">
        <w:rPr>
          <w:rFonts w:ascii="AU Passata" w:hAnsi="AU Passata" w:cs="Arial"/>
          <w:sz w:val="20"/>
        </w:rPr>
        <w:t>om k</w:t>
      </w:r>
      <w:r w:rsidRPr="004A05CA">
        <w:rPr>
          <w:rFonts w:ascii="AU Passata" w:hAnsi="AU Passata" w:cs="Arial"/>
          <w:sz w:val="20"/>
        </w:rPr>
        <w:t xml:space="preserve">ontrakten. Inden </w:t>
      </w:r>
      <w:r w:rsidR="000C60B5" w:rsidRPr="004A05CA">
        <w:rPr>
          <w:rFonts w:ascii="AU Passata" w:hAnsi="AU Passata" w:cs="Arial"/>
          <w:sz w:val="20"/>
        </w:rPr>
        <w:t>denne retsvirkning indtræder</w:t>
      </w:r>
      <w:r w:rsidR="00BC6C2E" w:rsidRPr="004A05CA">
        <w:rPr>
          <w:rFonts w:ascii="AU Passata" w:hAnsi="AU Passata" w:cs="Arial"/>
          <w:sz w:val="20"/>
        </w:rPr>
        <w:t>,</w:t>
      </w:r>
      <w:r w:rsidR="000C60B5" w:rsidRPr="004A05CA">
        <w:rPr>
          <w:rFonts w:ascii="AU Passata" w:hAnsi="AU Passata" w:cs="Arial"/>
          <w:sz w:val="20"/>
        </w:rPr>
        <w:t xml:space="preserve"> vil ordregiver</w:t>
      </w:r>
      <w:r w:rsidRPr="004A05CA">
        <w:rPr>
          <w:rFonts w:ascii="AU Passata" w:hAnsi="AU Passata" w:cs="Arial"/>
          <w:sz w:val="20"/>
        </w:rPr>
        <w:t xml:space="preserve">, med </w:t>
      </w:r>
      <w:r w:rsidR="000C60B5" w:rsidRPr="004A05CA">
        <w:rPr>
          <w:rFonts w:ascii="AU Passata" w:hAnsi="AU Passata" w:cs="Arial"/>
          <w:sz w:val="20"/>
        </w:rPr>
        <w:t xml:space="preserve">en mulig </w:t>
      </w:r>
      <w:r w:rsidRPr="004A05CA">
        <w:rPr>
          <w:rFonts w:ascii="AU Passata" w:hAnsi="AU Passata" w:cs="Arial"/>
          <w:sz w:val="20"/>
        </w:rPr>
        <w:t xml:space="preserve">kort frist, </w:t>
      </w:r>
      <w:r w:rsidR="00A22F8A" w:rsidRPr="004A05CA">
        <w:rPr>
          <w:rFonts w:ascii="AU Passata" w:hAnsi="AU Passata" w:cs="Arial"/>
          <w:sz w:val="20"/>
        </w:rPr>
        <w:t xml:space="preserve">initiere </w:t>
      </w:r>
      <w:proofErr w:type="spellStart"/>
      <w:r w:rsidR="00A22F8A" w:rsidRPr="004A05CA">
        <w:rPr>
          <w:rFonts w:ascii="AU Passata" w:hAnsi="AU Passata" w:cs="Arial"/>
          <w:sz w:val="20"/>
        </w:rPr>
        <w:t>self-cleaning</w:t>
      </w:r>
      <w:proofErr w:type="spellEnd"/>
      <w:r w:rsidR="00A22F8A" w:rsidRPr="004A05CA">
        <w:rPr>
          <w:rFonts w:ascii="AU Passata" w:hAnsi="AU Passata" w:cs="Arial"/>
          <w:sz w:val="20"/>
        </w:rPr>
        <w:t xml:space="preserve"> </w:t>
      </w:r>
      <w:r w:rsidR="00E953BE" w:rsidRPr="004A05CA">
        <w:rPr>
          <w:rFonts w:ascii="AU Passata" w:hAnsi="AU Passata" w:cs="Arial"/>
          <w:sz w:val="20"/>
        </w:rPr>
        <w:t>proceduren</w:t>
      </w:r>
      <w:r w:rsidR="00A22F8A" w:rsidRPr="004A05CA">
        <w:rPr>
          <w:rFonts w:ascii="AU Passata" w:hAnsi="AU Passata" w:cs="Arial"/>
          <w:sz w:val="20"/>
        </w:rPr>
        <w:t>.</w:t>
      </w:r>
    </w:p>
    <w:p w14:paraId="7788C4F8" w14:textId="6F1A47C9" w:rsidR="001329D1" w:rsidRPr="00A22F8A" w:rsidRDefault="00BC6C2E" w:rsidP="00675767">
      <w:pPr>
        <w:tabs>
          <w:tab w:val="left" w:pos="1134"/>
          <w:tab w:val="left" w:pos="4536"/>
          <w:tab w:val="left" w:pos="7371"/>
          <w:tab w:val="right" w:pos="9072"/>
        </w:tabs>
        <w:spacing w:before="100" w:beforeAutospacing="1"/>
        <w:jc w:val="both"/>
        <w:rPr>
          <w:rFonts w:ascii="AU Passata" w:hAnsi="AU Passata" w:cs="Arial"/>
          <w:b/>
          <w:sz w:val="20"/>
        </w:rPr>
      </w:pPr>
      <w:r w:rsidRPr="00A22F8A">
        <w:rPr>
          <w:rFonts w:ascii="AU Passata" w:hAnsi="AU Passata" w:cs="Arial"/>
          <w:b/>
          <w:sz w:val="20"/>
        </w:rPr>
        <w:t>Dokumentation af pålidelighed</w:t>
      </w:r>
      <w:r w:rsidR="00A22F8A" w:rsidRPr="00A22F8A">
        <w:rPr>
          <w:rFonts w:ascii="AU Passata" w:hAnsi="AU Passata" w:cs="Arial"/>
          <w:b/>
          <w:sz w:val="20"/>
        </w:rPr>
        <w:t xml:space="preserve"> </w:t>
      </w:r>
      <w:r w:rsidR="00E953BE">
        <w:rPr>
          <w:rFonts w:ascii="AU Passata" w:hAnsi="AU Passata" w:cs="Arial"/>
          <w:b/>
          <w:sz w:val="20"/>
        </w:rPr>
        <w:t>–</w:t>
      </w:r>
      <w:r w:rsidR="00A22F8A" w:rsidRPr="00A22F8A">
        <w:rPr>
          <w:rFonts w:ascii="AU Passata" w:hAnsi="AU Passata" w:cs="Arial"/>
          <w:b/>
          <w:sz w:val="20"/>
        </w:rPr>
        <w:t xml:space="preserve"> </w:t>
      </w:r>
      <w:proofErr w:type="spellStart"/>
      <w:r w:rsidR="00A22F8A" w:rsidRPr="00A22F8A">
        <w:rPr>
          <w:rFonts w:ascii="AU Passata" w:hAnsi="AU Passata" w:cs="Arial"/>
          <w:b/>
          <w:sz w:val="20"/>
        </w:rPr>
        <w:t>self</w:t>
      </w:r>
      <w:r w:rsidR="00E953BE">
        <w:rPr>
          <w:rFonts w:ascii="AU Passata" w:hAnsi="AU Passata" w:cs="Arial"/>
          <w:b/>
          <w:sz w:val="20"/>
        </w:rPr>
        <w:t>-</w:t>
      </w:r>
      <w:r w:rsidR="00A22F8A" w:rsidRPr="00A22F8A">
        <w:rPr>
          <w:rFonts w:ascii="AU Passata" w:hAnsi="AU Passata" w:cs="Arial"/>
          <w:b/>
          <w:sz w:val="20"/>
        </w:rPr>
        <w:t>cleaning</w:t>
      </w:r>
      <w:proofErr w:type="spellEnd"/>
    </w:p>
    <w:p w14:paraId="481BBDE0" w14:textId="77777777" w:rsidR="00E31103" w:rsidRPr="00A22F8A" w:rsidRDefault="00E31103"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7869A791" w14:textId="13DBEE78" w:rsidR="002A0AF0" w:rsidRPr="00A22F8A" w:rsidRDefault="00E31103" w:rsidP="00E74018">
      <w:pPr>
        <w:tabs>
          <w:tab w:val="left" w:pos="1134"/>
          <w:tab w:val="left" w:pos="4536"/>
          <w:tab w:val="left" w:pos="7371"/>
          <w:tab w:val="right" w:pos="9072"/>
        </w:tabs>
        <w:spacing w:before="100" w:beforeAutospacing="1"/>
        <w:contextualSpacing/>
        <w:rPr>
          <w:rFonts w:ascii="AU Passata" w:hAnsi="AU Passata"/>
          <w:sz w:val="20"/>
        </w:rPr>
      </w:pPr>
      <w:r w:rsidRPr="00A22F8A">
        <w:rPr>
          <w:rFonts w:ascii="AU Passata" w:hAnsi="AU Passata"/>
          <w:sz w:val="20"/>
        </w:rPr>
        <w:t>Hvis der opstår tvivl om virksomheden er omfatt</w:t>
      </w:r>
      <w:r w:rsidR="002B29BC" w:rsidRPr="00A22F8A">
        <w:rPr>
          <w:rFonts w:ascii="AU Passata" w:hAnsi="AU Passata"/>
          <w:sz w:val="20"/>
        </w:rPr>
        <w:t>et af en udelukkelsesgrund</w:t>
      </w:r>
      <w:r w:rsidRPr="00A22F8A">
        <w:rPr>
          <w:rFonts w:ascii="AU Passata" w:hAnsi="AU Passata"/>
          <w:sz w:val="20"/>
        </w:rPr>
        <w:t>, forbeholder A</w:t>
      </w:r>
      <w:r w:rsidR="00451300" w:rsidRPr="00A22F8A">
        <w:rPr>
          <w:rFonts w:ascii="AU Passata" w:hAnsi="AU Passata"/>
          <w:sz w:val="20"/>
        </w:rPr>
        <w:t xml:space="preserve">arhus </w:t>
      </w:r>
      <w:r w:rsidRPr="00A22F8A">
        <w:rPr>
          <w:rFonts w:ascii="AU Passata" w:hAnsi="AU Passata"/>
          <w:sz w:val="20"/>
        </w:rPr>
        <w:t>U</w:t>
      </w:r>
      <w:r w:rsidR="00451300" w:rsidRPr="00A22F8A">
        <w:rPr>
          <w:rFonts w:ascii="AU Passata" w:hAnsi="AU Passata"/>
          <w:sz w:val="20"/>
        </w:rPr>
        <w:t>niversitet</w:t>
      </w:r>
      <w:r w:rsidRPr="00A22F8A">
        <w:rPr>
          <w:rFonts w:ascii="AU Passata" w:hAnsi="AU Passata"/>
          <w:sz w:val="20"/>
        </w:rPr>
        <w:t xml:space="preserve"> sig </w:t>
      </w:r>
      <w:r w:rsidR="002B29BC" w:rsidRPr="00A22F8A">
        <w:rPr>
          <w:rFonts w:ascii="AU Passata" w:hAnsi="AU Passata"/>
          <w:sz w:val="20"/>
        </w:rPr>
        <w:t xml:space="preserve">som ordregiver </w:t>
      </w:r>
      <w:r w:rsidRPr="00A22F8A">
        <w:rPr>
          <w:rFonts w:ascii="AU Passata" w:hAnsi="AU Passata"/>
          <w:sz w:val="20"/>
        </w:rPr>
        <w:t xml:space="preserve">retten til </w:t>
      </w:r>
      <w:r w:rsidR="002B29BC" w:rsidRPr="00A22F8A">
        <w:rPr>
          <w:rFonts w:ascii="AU Passata" w:hAnsi="AU Passata"/>
          <w:sz w:val="20"/>
        </w:rPr>
        <w:t>at indhente d</w:t>
      </w:r>
      <w:r w:rsidR="002A0AF0" w:rsidRPr="00A22F8A">
        <w:rPr>
          <w:rFonts w:ascii="AU Passata" w:hAnsi="AU Passata"/>
          <w:sz w:val="20"/>
        </w:rPr>
        <w:t>okumentation</w:t>
      </w:r>
      <w:r w:rsidR="006A2DDC">
        <w:rPr>
          <w:rFonts w:ascii="AU Passata" w:hAnsi="AU Passata"/>
          <w:sz w:val="20"/>
        </w:rPr>
        <w:t xml:space="preserve"> for, at de af denne erklæring omfattede personer og juridiske personer ikke er omfattet af de af egen-erklæringen omfattede situationer.</w:t>
      </w:r>
      <w:r w:rsidR="002B29BC" w:rsidRPr="00A22F8A">
        <w:rPr>
          <w:rFonts w:ascii="AU Passata" w:hAnsi="AU Passata"/>
          <w:sz w:val="20"/>
        </w:rPr>
        <w:t xml:space="preserve"> </w:t>
      </w:r>
      <w:r w:rsidR="001F1951" w:rsidRPr="00A22F8A">
        <w:rPr>
          <w:rFonts w:ascii="AU Passata" w:hAnsi="AU Passata"/>
          <w:sz w:val="20"/>
        </w:rPr>
        <w:t xml:space="preserve">Denne dokumentation skal tilbudsgiver sende til ordregiver inden for en passende frist. </w:t>
      </w:r>
      <w:r w:rsidR="002B29BC" w:rsidRPr="00A22F8A">
        <w:rPr>
          <w:rFonts w:ascii="AU Passata" w:hAnsi="AU Passata"/>
          <w:sz w:val="20"/>
        </w:rPr>
        <w:t xml:space="preserve">Det er ordregiver, der vurderer, om </w:t>
      </w:r>
      <w:r w:rsidR="001F1951" w:rsidRPr="00A22F8A">
        <w:rPr>
          <w:rFonts w:ascii="AU Passata" w:hAnsi="AU Passata"/>
          <w:sz w:val="20"/>
        </w:rPr>
        <w:t xml:space="preserve">den herefter modtagne </w:t>
      </w:r>
      <w:r w:rsidR="002B29BC" w:rsidRPr="00A22F8A">
        <w:rPr>
          <w:rFonts w:ascii="AU Passata" w:hAnsi="AU Passata"/>
          <w:sz w:val="20"/>
        </w:rPr>
        <w:t>dokumentationen er tilstrækkelig</w:t>
      </w:r>
      <w:r w:rsidR="001F1951" w:rsidRPr="00A22F8A">
        <w:rPr>
          <w:rFonts w:ascii="AU Passata" w:hAnsi="AU Passata"/>
          <w:sz w:val="20"/>
        </w:rPr>
        <w:t>.</w:t>
      </w:r>
    </w:p>
    <w:p w14:paraId="6F319851" w14:textId="22C3A6E7" w:rsidR="00285F6B" w:rsidRPr="00A22F8A" w:rsidRDefault="00B11F8E" w:rsidP="00675767">
      <w:pPr>
        <w:spacing w:before="100" w:beforeAutospacing="1"/>
        <w:rPr>
          <w:rFonts w:ascii="AU Passata" w:hAnsi="AU Passata" w:cs="Tahoma"/>
          <w:color w:val="000000"/>
          <w:sz w:val="20"/>
        </w:rPr>
      </w:pPr>
      <w:r w:rsidRPr="00A22F8A">
        <w:rPr>
          <w:rFonts w:ascii="AU Passata" w:hAnsi="AU Passata" w:cs="Tahoma"/>
          <w:color w:val="000000"/>
          <w:sz w:val="20"/>
        </w:rPr>
        <w:t>En tilbudsgivers dokumentation af pålidelighed er tilstrækkelig, når tilbudsgiveren i fornødent omfang har gjort indgående rede for forholdene og omstændighederne gennem et aktivt samarbejde med undersøgelsesmyndighederne og har truffet passende konkrete tekniske, organisatoriske og personalemæssige foranstaltninger for at forebygge yderligere overtrædelser af straffeloven eller øvrige forsømmelser omfattet af udelukkelsesgrundene.</w:t>
      </w:r>
    </w:p>
    <w:p w14:paraId="6335F038" w14:textId="77777777" w:rsidR="00285F6B" w:rsidRPr="00A22F8A" w:rsidRDefault="00011C8A" w:rsidP="00675767">
      <w:pPr>
        <w:spacing w:before="100" w:beforeAutospacing="1"/>
        <w:rPr>
          <w:rFonts w:ascii="AU Passata" w:hAnsi="AU Passata" w:cs="Tahoma"/>
          <w:color w:val="000000"/>
          <w:sz w:val="20"/>
        </w:rPr>
      </w:pPr>
      <w:r w:rsidRPr="00A22F8A">
        <w:rPr>
          <w:rFonts w:ascii="AU Passata" w:hAnsi="AU Passata" w:cs="Tahoma"/>
          <w:color w:val="000000"/>
          <w:sz w:val="20"/>
        </w:rPr>
        <w:t>En ordregiver skal acceptere følgende som bevis for, at tilbudsgiveren ikke er omfattet af de nævnte udelukkelsesgrunde: Et uddrag fra det relevante register eller tilsvarende dokument udstedt af en kompetent retslig eller administrativ myndighed, der viser, at tilbudsgiveren ikke er omfattet af udelukkelsesgrundene.</w:t>
      </w:r>
    </w:p>
    <w:p w14:paraId="104E3BA3" w14:textId="3CDE17B4" w:rsidR="00011C8A" w:rsidRPr="00A22F8A" w:rsidRDefault="00011C8A" w:rsidP="00675767">
      <w:pPr>
        <w:spacing w:before="100" w:beforeAutospacing="1"/>
        <w:rPr>
          <w:rFonts w:ascii="AU Passata" w:hAnsi="AU Passata" w:cs="Tahoma"/>
          <w:color w:val="000000"/>
          <w:sz w:val="20"/>
        </w:rPr>
      </w:pPr>
      <w:r w:rsidRPr="00A22F8A">
        <w:rPr>
          <w:rFonts w:ascii="AU Passata" w:hAnsi="AU Passata" w:cs="Tahoma"/>
          <w:color w:val="000000"/>
          <w:sz w:val="20"/>
        </w:rPr>
        <w:t>Udsteder det pågældende land ikke de nævnte dokumenter, eller dækker disse ikke alle de nævnte tilfælde, kan de erstattes af en erklæring under ed. Anvendes edsaflæggelse ikke i det pågældende land, kan der anvendes en erklæring på tro og love, der er afgivet for en kompetent retslig eller administrativ myndighed, for en notar eller for en kompetent faglig organisation i det land, hvor ansøgeren eller tilbudsgiveren er etableret.</w:t>
      </w:r>
      <w:r w:rsidR="00285F6B" w:rsidRPr="00A22F8A">
        <w:rPr>
          <w:rFonts w:ascii="AU Passata" w:hAnsi="AU Passata" w:cs="Tahoma"/>
          <w:color w:val="000000"/>
          <w:sz w:val="20"/>
        </w:rPr>
        <w:t xml:space="preserve"> </w:t>
      </w:r>
    </w:p>
    <w:p w14:paraId="2F401B59" w14:textId="50D4784B" w:rsidR="00285F6B" w:rsidRPr="00A22F8A" w:rsidRDefault="00285F6B" w:rsidP="00675767">
      <w:pPr>
        <w:spacing w:before="100" w:beforeAutospacing="1"/>
        <w:rPr>
          <w:rFonts w:ascii="AU Passata" w:hAnsi="AU Passata" w:cs="Tahoma"/>
          <w:color w:val="000000"/>
          <w:sz w:val="20"/>
        </w:rPr>
      </w:pPr>
      <w:r w:rsidRPr="00A22F8A">
        <w:rPr>
          <w:rFonts w:ascii="AU Passata" w:hAnsi="AU Passata"/>
          <w:sz w:val="20"/>
        </w:rPr>
        <w:t>For virksomhed</w:t>
      </w:r>
      <w:r w:rsidR="00DB7E9D" w:rsidRPr="00A22F8A">
        <w:rPr>
          <w:rFonts w:ascii="AU Passata" w:hAnsi="AU Passata"/>
          <w:sz w:val="20"/>
        </w:rPr>
        <w:t>er hjemmehørende i Danmark er</w:t>
      </w:r>
      <w:r w:rsidRPr="00A22F8A">
        <w:rPr>
          <w:rFonts w:ascii="AU Passata" w:hAnsi="AU Passata"/>
          <w:sz w:val="20"/>
        </w:rPr>
        <w:t xml:space="preserve"> fremlæggelse af serviceattest fra Erhvervsstyrelse</w:t>
      </w:r>
      <w:r w:rsidR="00481418" w:rsidRPr="00A22F8A">
        <w:rPr>
          <w:rFonts w:ascii="AU Passata" w:hAnsi="AU Passata"/>
          <w:sz w:val="20"/>
        </w:rPr>
        <w:t>n</w:t>
      </w:r>
      <w:r w:rsidR="00DB7E9D" w:rsidRPr="00A22F8A">
        <w:rPr>
          <w:rFonts w:ascii="AU Passata" w:hAnsi="AU Passata"/>
          <w:sz w:val="20"/>
        </w:rPr>
        <w:t xml:space="preserve"> </w:t>
      </w:r>
      <w:r w:rsidR="006706A0" w:rsidRPr="00A22F8A">
        <w:rPr>
          <w:rFonts w:ascii="AU Passata" w:hAnsi="AU Passata"/>
          <w:sz w:val="20"/>
        </w:rPr>
        <w:t xml:space="preserve">eller straffeattest </w:t>
      </w:r>
      <w:r w:rsidR="00DB7E9D" w:rsidRPr="00A22F8A">
        <w:rPr>
          <w:rFonts w:ascii="AU Passata" w:hAnsi="AU Passata"/>
          <w:sz w:val="20"/>
        </w:rPr>
        <w:t>tilstrækkeligt bevis</w:t>
      </w:r>
      <w:r w:rsidRPr="00A22F8A">
        <w:rPr>
          <w:rFonts w:ascii="AU Passata" w:hAnsi="AU Passata"/>
          <w:sz w:val="20"/>
        </w:rPr>
        <w:t>.</w:t>
      </w:r>
      <w:r w:rsidR="00E74018" w:rsidRPr="00A22F8A">
        <w:rPr>
          <w:rFonts w:ascii="AU Passata" w:hAnsi="AU Passata"/>
          <w:sz w:val="20"/>
        </w:rPr>
        <w:t xml:space="preserve"> Beviset skal være udstedt inden for 1 måned inden afgivelse til ordregiver og vil have gyldighed i 6 måneder efter udstedelse.</w:t>
      </w:r>
    </w:p>
    <w:p w14:paraId="6320BC2B" w14:textId="5119A0FF" w:rsidR="0052153F" w:rsidRPr="00A22F8A" w:rsidRDefault="0052153F" w:rsidP="00675767">
      <w:pPr>
        <w:spacing w:before="100" w:beforeAutospacing="1"/>
        <w:rPr>
          <w:rFonts w:ascii="AU Passata" w:hAnsi="AU Passata"/>
          <w:sz w:val="20"/>
        </w:rPr>
      </w:pPr>
      <w:r w:rsidRPr="00A22F8A">
        <w:rPr>
          <w:rFonts w:ascii="AU Passata" w:hAnsi="AU Passata" w:cs="Arial"/>
          <w:sz w:val="20"/>
        </w:rPr>
        <w:t>Ordregiver skal udelukke en tilbudsgiver fra at afgive tilbud på opgaver for AU i 4 år fra datoen for endelig dom eller vedtaget bødeforlæg</w:t>
      </w:r>
      <w:r w:rsidR="001D2995" w:rsidRPr="00A22F8A">
        <w:rPr>
          <w:rFonts w:ascii="AU Passata" w:hAnsi="AU Passata" w:cs="Arial"/>
          <w:sz w:val="20"/>
        </w:rPr>
        <w:t xml:space="preserve"> for handlinger omfattet af de nævnte grunde.</w:t>
      </w:r>
      <w:r w:rsidRPr="00A22F8A">
        <w:rPr>
          <w:rFonts w:ascii="AU Passata" w:hAnsi="AU Passata" w:cs="Arial"/>
          <w:sz w:val="20"/>
        </w:rPr>
        <w:t xml:space="preserve"> </w:t>
      </w:r>
      <w:r w:rsidR="00343095" w:rsidRPr="00A22F8A">
        <w:rPr>
          <w:rFonts w:ascii="AU Passata" w:hAnsi="AU Passata" w:cs="Arial"/>
          <w:sz w:val="20"/>
        </w:rPr>
        <w:t>Overtrædelse af den sidstnævnte grund</w:t>
      </w:r>
      <w:r w:rsidR="00603D1B" w:rsidRPr="00A22F8A">
        <w:rPr>
          <w:rFonts w:ascii="AU Passata" w:hAnsi="AU Passata" w:cs="Arial"/>
          <w:sz w:val="20"/>
        </w:rPr>
        <w:t xml:space="preserve"> om konkurrencefordrejning</w:t>
      </w:r>
      <w:r w:rsidR="00343095" w:rsidRPr="00A22F8A">
        <w:rPr>
          <w:rFonts w:ascii="AU Passata" w:hAnsi="AU Passata" w:cs="Arial"/>
          <w:sz w:val="20"/>
        </w:rPr>
        <w:t xml:space="preserve"> </w:t>
      </w:r>
      <w:r w:rsidR="00343095" w:rsidRPr="00A22F8A">
        <w:rPr>
          <w:rFonts w:ascii="AU Passata" w:hAnsi="AU Passata"/>
          <w:sz w:val="20"/>
        </w:rPr>
        <w:t xml:space="preserve">kan dog kun føre til udelukkelse i 2 år fra datoen for hændelsen. </w:t>
      </w:r>
    </w:p>
    <w:p w14:paraId="0E54E589" w14:textId="0E1C8DCF" w:rsidR="00675767" w:rsidRPr="008B00F5" w:rsidRDefault="0052153F" w:rsidP="00675767">
      <w:pPr>
        <w:spacing w:before="100" w:beforeAutospacing="1"/>
        <w:rPr>
          <w:rFonts w:ascii="AU Passata" w:hAnsi="AU Passata" w:cs="Tahoma"/>
          <w:color w:val="000000"/>
          <w:sz w:val="20"/>
        </w:rPr>
      </w:pPr>
      <w:r w:rsidRPr="00A22F8A">
        <w:rPr>
          <w:rFonts w:ascii="AU Passata" w:hAnsi="AU Passata" w:cs="Tahoma"/>
          <w:color w:val="000000"/>
          <w:sz w:val="20"/>
        </w:rPr>
        <w:t>Tilbudsgivere, der kan dokumenter</w:t>
      </w:r>
      <w:r w:rsidR="001D2995" w:rsidRPr="00A22F8A">
        <w:rPr>
          <w:rFonts w:ascii="AU Passata" w:hAnsi="AU Passata" w:cs="Tahoma"/>
          <w:color w:val="000000"/>
          <w:sz w:val="20"/>
        </w:rPr>
        <w:t xml:space="preserve">e deres pålidelighed </w:t>
      </w:r>
      <w:r w:rsidR="00675767" w:rsidRPr="00A22F8A">
        <w:rPr>
          <w:rFonts w:ascii="AU Passata" w:hAnsi="AU Passata" w:cs="Tahoma"/>
          <w:color w:val="000000"/>
          <w:sz w:val="20"/>
        </w:rPr>
        <w:t>kan ikke udelukkes.</w:t>
      </w:r>
    </w:p>
    <w:p w14:paraId="13E30DEF" w14:textId="77777777" w:rsidR="00BC6C2E" w:rsidRPr="008B00F5" w:rsidRDefault="00BC6C2E" w:rsidP="00BC6C2E">
      <w:pPr>
        <w:rPr>
          <w:rFonts w:ascii="AU Passata" w:hAnsi="AU Passata"/>
          <w:sz w:val="20"/>
        </w:rPr>
      </w:pPr>
    </w:p>
    <w:p w14:paraId="2FA60769" w14:textId="5DB8C178" w:rsidR="00675767" w:rsidRPr="008B00F5" w:rsidRDefault="00675767" w:rsidP="00BC6C2E">
      <w:pPr>
        <w:rPr>
          <w:rFonts w:ascii="AU Passata" w:hAnsi="AU Passata"/>
          <w:b/>
          <w:sz w:val="20"/>
        </w:rPr>
      </w:pPr>
      <w:r w:rsidRPr="008B00F5">
        <w:rPr>
          <w:rFonts w:ascii="AU Passata" w:hAnsi="AU Passata"/>
          <w:b/>
          <w:sz w:val="20"/>
        </w:rPr>
        <w:t>Klagemulighed</w:t>
      </w:r>
    </w:p>
    <w:p w14:paraId="1C7FDF30" w14:textId="77777777" w:rsidR="000A347C" w:rsidRPr="008B00F5" w:rsidRDefault="00675767" w:rsidP="00BC6C2E">
      <w:pPr>
        <w:rPr>
          <w:rFonts w:ascii="AU Passata" w:hAnsi="AU Passata"/>
          <w:sz w:val="20"/>
        </w:rPr>
      </w:pPr>
      <w:r w:rsidRPr="008B00F5">
        <w:rPr>
          <w:rFonts w:ascii="AU Passata" w:hAnsi="AU Passata"/>
          <w:sz w:val="20"/>
        </w:rPr>
        <w:t xml:space="preserve">Ordregivers afgørelse om udelukkelse kan </w:t>
      </w:r>
      <w:r w:rsidR="000A347C" w:rsidRPr="008B00F5">
        <w:rPr>
          <w:rFonts w:ascii="AU Passata" w:hAnsi="AU Passata"/>
          <w:sz w:val="20"/>
        </w:rPr>
        <w:t xml:space="preserve">påklages til Klagenævnet for Udbud. </w:t>
      </w:r>
    </w:p>
    <w:p w14:paraId="0E508D6D" w14:textId="77777777" w:rsidR="000A347C" w:rsidRPr="008B00F5" w:rsidRDefault="000A347C" w:rsidP="00BC6C2E">
      <w:pPr>
        <w:rPr>
          <w:rFonts w:ascii="AU Passata" w:hAnsi="AU Passata"/>
          <w:sz w:val="20"/>
        </w:rPr>
      </w:pPr>
    </w:p>
    <w:p w14:paraId="046D83C4" w14:textId="77777777" w:rsidR="00CD553A" w:rsidRDefault="00CD553A" w:rsidP="00BC6C2E">
      <w:pPr>
        <w:rPr>
          <w:rFonts w:ascii="AU Passata" w:hAnsi="AU Passata"/>
          <w:sz w:val="20"/>
        </w:rPr>
      </w:pPr>
    </w:p>
    <w:p w14:paraId="47641A2D" w14:textId="77777777" w:rsidR="00CD553A" w:rsidRDefault="00CD553A" w:rsidP="00BC6C2E">
      <w:pPr>
        <w:rPr>
          <w:rFonts w:ascii="AU Passata" w:hAnsi="AU Passata"/>
          <w:sz w:val="20"/>
        </w:rPr>
      </w:pPr>
    </w:p>
    <w:p w14:paraId="667CF29F" w14:textId="045DD743" w:rsidR="000A347C" w:rsidRPr="008B00F5" w:rsidRDefault="000A347C" w:rsidP="00BC6C2E">
      <w:pPr>
        <w:rPr>
          <w:rFonts w:ascii="AU Passata" w:hAnsi="AU Passata"/>
          <w:sz w:val="20"/>
        </w:rPr>
      </w:pPr>
      <w:r w:rsidRPr="008B00F5">
        <w:rPr>
          <w:rFonts w:ascii="AU Passata" w:hAnsi="AU Passata"/>
          <w:sz w:val="20"/>
        </w:rPr>
        <w:t>Adresse:</w:t>
      </w:r>
    </w:p>
    <w:p w14:paraId="6DE9FEE1" w14:textId="3021E703" w:rsidR="000A347C" w:rsidRPr="008B00F5" w:rsidRDefault="000A347C" w:rsidP="00BC6C2E">
      <w:pPr>
        <w:rPr>
          <w:rFonts w:ascii="AU Passata" w:hAnsi="AU Passata" w:cs="Arial"/>
          <w:sz w:val="20"/>
        </w:rPr>
      </w:pPr>
      <w:r w:rsidRPr="008B00F5">
        <w:rPr>
          <w:rFonts w:ascii="AU Passata" w:hAnsi="AU Passata" w:cs="Arial"/>
          <w:sz w:val="20"/>
        </w:rPr>
        <w:t>Nævnenes Hus</w:t>
      </w:r>
      <w:r w:rsidRPr="008B00F5">
        <w:rPr>
          <w:rFonts w:ascii="AU Passata" w:hAnsi="AU Passata" w:cs="Arial"/>
          <w:sz w:val="20"/>
        </w:rPr>
        <w:br/>
        <w:t>Toldboden 2</w:t>
      </w:r>
      <w:r w:rsidRPr="008B00F5">
        <w:rPr>
          <w:rFonts w:ascii="AU Passata" w:hAnsi="AU Passata" w:cs="Arial"/>
          <w:sz w:val="20"/>
        </w:rPr>
        <w:br/>
        <w:t>8800 Viborg</w:t>
      </w:r>
    </w:p>
    <w:p w14:paraId="3336E78D" w14:textId="17DF0232" w:rsidR="004308E2" w:rsidRPr="008B00F5" w:rsidRDefault="000A347C" w:rsidP="00BC6C2E">
      <w:pPr>
        <w:rPr>
          <w:rFonts w:ascii="AU Passata" w:hAnsi="AU Passata" w:cs="Arial"/>
          <w:sz w:val="20"/>
        </w:rPr>
      </w:pPr>
      <w:r w:rsidRPr="008B00F5">
        <w:rPr>
          <w:rFonts w:ascii="AU Passata" w:hAnsi="AU Passata" w:cs="Arial"/>
          <w:sz w:val="20"/>
        </w:rPr>
        <w:t>Tlf.: 72 40 56 00</w:t>
      </w:r>
      <w:r w:rsidRPr="008B00F5">
        <w:rPr>
          <w:rFonts w:ascii="AU Passata" w:hAnsi="AU Passata" w:cs="Arial"/>
          <w:sz w:val="20"/>
        </w:rPr>
        <w:br/>
        <w:t xml:space="preserve">E-mail </w:t>
      </w:r>
      <w:hyperlink r:id="rId7" w:history="1">
        <w:r w:rsidRPr="008B00F5">
          <w:rPr>
            <w:rStyle w:val="Hyperlink"/>
            <w:rFonts w:ascii="AU Passata" w:hAnsi="AU Passata" w:cs="Arial"/>
            <w:sz w:val="20"/>
          </w:rPr>
          <w:t>klfu@naevneneshus.dk</w:t>
        </w:r>
      </w:hyperlink>
    </w:p>
    <w:p w14:paraId="6163F23B" w14:textId="4F82AF6D" w:rsidR="000A347C" w:rsidRDefault="000A347C" w:rsidP="000A347C">
      <w:pPr>
        <w:pStyle w:val="NormalWeb"/>
        <w:rPr>
          <w:rFonts w:ascii="AU Passata" w:hAnsi="AU Passata" w:cs="Arial"/>
          <w:color w:val="000000"/>
          <w:sz w:val="20"/>
        </w:rPr>
      </w:pPr>
    </w:p>
    <w:p w14:paraId="6390B6E5" w14:textId="77777777" w:rsidR="00A409C6" w:rsidRPr="008B00F5" w:rsidRDefault="00A409C6" w:rsidP="000A347C">
      <w:pPr>
        <w:pStyle w:val="NormalWeb"/>
        <w:rPr>
          <w:rFonts w:ascii="AU Passata" w:hAnsi="AU Passata" w:cs="Arial"/>
          <w:color w:val="000000"/>
          <w:sz w:val="20"/>
        </w:rPr>
      </w:pPr>
    </w:p>
    <w:p w14:paraId="7DD10B04" w14:textId="434E3962" w:rsidR="000A347C" w:rsidRPr="001023A4" w:rsidRDefault="000A347C" w:rsidP="000A347C">
      <w:pPr>
        <w:pStyle w:val="NormalWeb"/>
        <w:rPr>
          <w:rFonts w:ascii="AU Passata" w:hAnsi="AU Passata" w:cs="Arial"/>
          <w:b/>
          <w:color w:val="000000"/>
          <w:sz w:val="20"/>
        </w:rPr>
      </w:pPr>
      <w:r w:rsidRPr="001023A4">
        <w:rPr>
          <w:rFonts w:ascii="AU Passata" w:hAnsi="AU Passata" w:cs="Arial"/>
          <w:b/>
          <w:color w:val="000000"/>
          <w:sz w:val="20"/>
        </w:rPr>
        <w:t xml:space="preserve">Klagefrist </w:t>
      </w:r>
    </w:p>
    <w:p w14:paraId="2AFC3394" w14:textId="2853797A" w:rsidR="000A347C" w:rsidRPr="001023A4" w:rsidRDefault="000A347C" w:rsidP="000A347C">
      <w:pPr>
        <w:pStyle w:val="NormalWeb"/>
        <w:rPr>
          <w:rFonts w:ascii="AU Passata" w:hAnsi="AU Passata" w:cs="Arial"/>
          <w:color w:val="000000"/>
          <w:sz w:val="20"/>
        </w:rPr>
      </w:pPr>
    </w:p>
    <w:p w14:paraId="37B9EA3C" w14:textId="77777777" w:rsidR="001023A4" w:rsidRPr="001023A4" w:rsidRDefault="001023A4" w:rsidP="001023A4">
      <w:pPr>
        <w:rPr>
          <w:rFonts w:ascii="AU Passata" w:hAnsi="AU Passata"/>
          <w:sz w:val="20"/>
        </w:rPr>
      </w:pPr>
      <w:r w:rsidRPr="001023A4">
        <w:rPr>
          <w:rFonts w:ascii="AU Passata" w:hAnsi="AU Passata"/>
          <w:sz w:val="20"/>
        </w:rPr>
        <w:t xml:space="preserve">Angår klagen overtrædelser af tilbudsloven eller udbudslovens §§ 191 og 192, regnes klagefristen på 45 kalenderdage fra dagen efter ordregiverens underretning om tildelingsbeslutningen. Klager over indgåelse af en rammeaftale efter tilbudsloven skal være indgivet til klagenævnet inden 6 måneder regnet fra dagen efter ordregiverens underretning om tildelingsbeslutningen. </w:t>
      </w:r>
    </w:p>
    <w:p w14:paraId="725BD091" w14:textId="77777777" w:rsidR="001023A4" w:rsidRPr="001023A4" w:rsidRDefault="001023A4" w:rsidP="001023A4">
      <w:pPr>
        <w:rPr>
          <w:rFonts w:ascii="AU Passata" w:hAnsi="AU Passata"/>
          <w:sz w:val="20"/>
        </w:rPr>
      </w:pPr>
    </w:p>
    <w:p w14:paraId="475D4389" w14:textId="77777777" w:rsidR="001023A4" w:rsidRPr="001023A4" w:rsidRDefault="001023A4" w:rsidP="001023A4">
      <w:pPr>
        <w:rPr>
          <w:rFonts w:ascii="AU Passata" w:hAnsi="AU Passata"/>
          <w:b/>
          <w:bCs/>
          <w:sz w:val="20"/>
        </w:rPr>
      </w:pPr>
      <w:r w:rsidRPr="001023A4">
        <w:rPr>
          <w:rFonts w:ascii="AU Passata" w:hAnsi="AU Passata"/>
          <w:b/>
          <w:bCs/>
          <w:sz w:val="20"/>
        </w:rPr>
        <w:t>Klager over afgørelser efter udbudslovens § 193</w:t>
      </w:r>
    </w:p>
    <w:p w14:paraId="5FF4B828" w14:textId="77777777" w:rsidR="001023A4" w:rsidRPr="001023A4" w:rsidRDefault="001023A4" w:rsidP="001023A4">
      <w:pPr>
        <w:rPr>
          <w:rFonts w:ascii="AU Passata" w:hAnsi="AU Passata"/>
          <w:sz w:val="20"/>
        </w:rPr>
      </w:pPr>
      <w:r w:rsidRPr="001023A4">
        <w:rPr>
          <w:rFonts w:ascii="AU Passata" w:hAnsi="AU Passata"/>
          <w:sz w:val="20"/>
        </w:rPr>
        <w:t>Angår klagen overtrædelser af udbudslovens § 193 er Klagenævnet for Udbud ikke kompetent til at træffe afgørelser</w:t>
      </w:r>
      <w:r w:rsidRPr="00475ADC">
        <w:rPr>
          <w:rFonts w:ascii="AU Passata" w:hAnsi="AU Passata"/>
          <w:sz w:val="20"/>
        </w:rPr>
        <w:t>. Der vil skulle klages til domstolene.</w:t>
      </w:r>
    </w:p>
    <w:p w14:paraId="62FB54A5" w14:textId="09172CCA" w:rsidR="00DB7E9D" w:rsidRPr="00467B54" w:rsidRDefault="004308E2" w:rsidP="00675767">
      <w:pPr>
        <w:spacing w:before="100" w:beforeAutospacing="1"/>
        <w:rPr>
          <w:rFonts w:ascii="AU Passata" w:hAnsi="AU Passata" w:cs="Tahoma"/>
          <w:b/>
          <w:color w:val="000000"/>
          <w:sz w:val="20"/>
        </w:rPr>
      </w:pPr>
      <w:r w:rsidRPr="004308E2">
        <w:rPr>
          <w:rFonts w:ascii="AU Passata" w:hAnsi="AU Passata" w:cs="Tahoma"/>
          <w:b/>
          <w:color w:val="000000"/>
          <w:sz w:val="20"/>
        </w:rPr>
        <w:t>Stikprøvekontrol</w:t>
      </w:r>
      <w:r>
        <w:rPr>
          <w:rFonts w:ascii="AU Passata" w:hAnsi="AU Passata" w:cs="Tahoma"/>
          <w:b/>
          <w:color w:val="000000"/>
          <w:sz w:val="20"/>
        </w:rPr>
        <w:t xml:space="preserve"> </w:t>
      </w:r>
    </w:p>
    <w:p w14:paraId="15283556" w14:textId="289D2F3E" w:rsidR="004308E2" w:rsidRDefault="004308E2" w:rsidP="00675767">
      <w:pPr>
        <w:spacing w:before="100" w:beforeAutospacing="1"/>
        <w:rPr>
          <w:rFonts w:ascii="AU Passata" w:hAnsi="AU Passata" w:cs="Tahoma"/>
          <w:color w:val="000000"/>
          <w:sz w:val="20"/>
        </w:rPr>
      </w:pPr>
      <w:r>
        <w:rPr>
          <w:rFonts w:ascii="AU Passata" w:hAnsi="AU Passata" w:cs="Tahoma"/>
          <w:color w:val="000000"/>
          <w:sz w:val="20"/>
        </w:rPr>
        <w:t>Tilbudsgivere, der får påbud om at udfylde og underskrive denne egen-erklæring, kan blive udtaget til stikprøvekontrol</w:t>
      </w:r>
      <w:r w:rsidR="00A23113">
        <w:rPr>
          <w:rFonts w:ascii="AU Passata" w:hAnsi="AU Passata" w:cs="Tahoma"/>
          <w:color w:val="000000"/>
          <w:sz w:val="20"/>
        </w:rPr>
        <w:t xml:space="preserve"> af erklæringens rigtighed ved at skulle indsende ovenstående dokumentation.</w:t>
      </w:r>
      <w:r w:rsidR="001023A4">
        <w:rPr>
          <w:rFonts w:ascii="AU Passata" w:hAnsi="AU Passata" w:cs="Tahoma"/>
          <w:color w:val="000000"/>
          <w:sz w:val="20"/>
        </w:rPr>
        <w:t xml:space="preserve"> Denne kontrol vil være mulig så længe tilbudsgiver har en gyldig kontrakt med ordregiver.</w:t>
      </w:r>
    </w:p>
    <w:p w14:paraId="69BE0278" w14:textId="5F422D67" w:rsidR="0052153F" w:rsidRPr="00CE562F" w:rsidRDefault="0052153F"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3C1F0AC6" w14:textId="7DA0A57A" w:rsidR="00DB7E9D" w:rsidRDefault="00DB7E9D" w:rsidP="00675767">
      <w:pPr>
        <w:tabs>
          <w:tab w:val="left" w:pos="1134"/>
          <w:tab w:val="left" w:pos="4536"/>
          <w:tab w:val="left" w:pos="7371"/>
          <w:tab w:val="right" w:pos="9072"/>
        </w:tabs>
        <w:spacing w:before="100" w:beforeAutospacing="1"/>
        <w:contextualSpacing/>
        <w:jc w:val="both"/>
        <w:rPr>
          <w:rFonts w:ascii="AU Passata" w:hAnsi="AU Passata" w:cs="Arial"/>
          <w:b/>
          <w:sz w:val="20"/>
        </w:rPr>
      </w:pPr>
      <w:r w:rsidRPr="00CE562F">
        <w:rPr>
          <w:rFonts w:ascii="AU Passata" w:hAnsi="AU Passata" w:cs="Arial"/>
          <w:b/>
          <w:sz w:val="20"/>
        </w:rPr>
        <w:t>Oplysninger om virksomheden og underskrift</w:t>
      </w:r>
    </w:p>
    <w:p w14:paraId="16F9406B" w14:textId="77777777" w:rsidR="00D36BE4" w:rsidRDefault="00D36BE4" w:rsidP="00675767">
      <w:pPr>
        <w:tabs>
          <w:tab w:val="left" w:pos="1134"/>
          <w:tab w:val="left" w:pos="4536"/>
          <w:tab w:val="left" w:pos="7371"/>
          <w:tab w:val="right" w:pos="9072"/>
        </w:tabs>
        <w:spacing w:before="100" w:beforeAutospacing="1"/>
        <w:contextualSpacing/>
        <w:jc w:val="both"/>
        <w:rPr>
          <w:rFonts w:ascii="AU Passata" w:hAnsi="AU Passata" w:cs="Arial"/>
          <w:b/>
          <w:sz w:val="20"/>
        </w:rPr>
      </w:pPr>
    </w:p>
    <w:p w14:paraId="17030DF1" w14:textId="635211B5" w:rsidR="00037A9A" w:rsidRDefault="00037A9A" w:rsidP="00675767">
      <w:pPr>
        <w:tabs>
          <w:tab w:val="left" w:pos="1134"/>
          <w:tab w:val="left" w:pos="4536"/>
          <w:tab w:val="left" w:pos="7371"/>
          <w:tab w:val="right" w:pos="9072"/>
        </w:tabs>
        <w:spacing w:before="100" w:beforeAutospacing="1"/>
        <w:contextualSpacing/>
        <w:jc w:val="both"/>
        <w:rPr>
          <w:rFonts w:ascii="AU Passata" w:hAnsi="AU Passata" w:cs="Arial"/>
          <w:sz w:val="20"/>
        </w:rPr>
      </w:pPr>
      <w:r w:rsidRPr="008B00F5">
        <w:rPr>
          <w:rFonts w:ascii="AU Passata" w:hAnsi="AU Passata" w:cs="Arial"/>
          <w:sz w:val="20"/>
        </w:rPr>
        <w:t>Tilbudsgiver bekræfter med sin underskrift på dette dokument, at tilbudsgiver</w:t>
      </w:r>
      <w:r w:rsidR="00603D1B">
        <w:rPr>
          <w:rFonts w:ascii="AU Passata" w:hAnsi="AU Passata" w:cs="Arial"/>
          <w:sz w:val="20"/>
        </w:rPr>
        <w:t xml:space="preserve"> (inkl. alle konsortiemedlemmer i et konsortium)</w:t>
      </w:r>
      <w:r w:rsidR="00603D1B" w:rsidRPr="008B00F5">
        <w:rPr>
          <w:rFonts w:ascii="AU Passata" w:hAnsi="AU Passata" w:cs="Arial"/>
          <w:sz w:val="20"/>
        </w:rPr>
        <w:t xml:space="preserve"> </w:t>
      </w:r>
      <w:r w:rsidRPr="008B00F5">
        <w:rPr>
          <w:rFonts w:ascii="AU Passata" w:hAnsi="AU Passata" w:cs="Arial"/>
          <w:sz w:val="20"/>
        </w:rPr>
        <w:t>og eventuelle underlever</w:t>
      </w:r>
      <w:r w:rsidR="00603D1B">
        <w:rPr>
          <w:rFonts w:ascii="AU Passata" w:hAnsi="AU Passata" w:cs="Arial"/>
          <w:sz w:val="20"/>
        </w:rPr>
        <w:t>andører</w:t>
      </w:r>
      <w:r w:rsidRPr="008B00F5">
        <w:rPr>
          <w:rFonts w:ascii="AU Passata" w:hAnsi="AU Passata" w:cs="Arial"/>
          <w:sz w:val="20"/>
        </w:rPr>
        <w:t xml:space="preserve"> ikke befinder sig i en eller flere af de anførte situationer</w:t>
      </w:r>
      <w:r>
        <w:rPr>
          <w:rFonts w:ascii="AU Passata" w:hAnsi="AU Passata" w:cs="Arial"/>
          <w:sz w:val="20"/>
        </w:rPr>
        <w:t>.</w:t>
      </w:r>
    </w:p>
    <w:p w14:paraId="4057FA02" w14:textId="1F17E4E2" w:rsidR="00037A9A" w:rsidRDefault="00037A9A"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72B466C6" w14:textId="77777777" w:rsidR="00CD553A" w:rsidRDefault="00CD553A" w:rsidP="00675767">
      <w:pPr>
        <w:tabs>
          <w:tab w:val="left" w:pos="1134"/>
          <w:tab w:val="left" w:pos="4536"/>
          <w:tab w:val="left" w:pos="7371"/>
          <w:tab w:val="right" w:pos="9072"/>
        </w:tabs>
        <w:spacing w:before="100" w:beforeAutospacing="1"/>
        <w:contextualSpacing/>
        <w:jc w:val="both"/>
        <w:rPr>
          <w:rFonts w:ascii="AU Passata" w:hAnsi="AU Passata" w:cs="Arial"/>
          <w:sz w:val="20"/>
        </w:rPr>
      </w:pPr>
    </w:p>
    <w:p w14:paraId="4D18E90E" w14:textId="78ED0138" w:rsidR="0082675E" w:rsidRDefault="00D36BE4" w:rsidP="00037A9A">
      <w:pPr>
        <w:tabs>
          <w:tab w:val="left" w:pos="1134"/>
          <w:tab w:val="left" w:pos="4536"/>
          <w:tab w:val="left" w:pos="7371"/>
          <w:tab w:val="right" w:pos="9072"/>
        </w:tabs>
        <w:spacing w:before="100" w:beforeAutospacing="1"/>
        <w:contextualSpacing/>
        <w:jc w:val="both"/>
        <w:rPr>
          <w:rFonts w:ascii="AU Passata" w:hAnsi="AU Passata" w:cs="Arial"/>
          <w:sz w:val="20"/>
        </w:rPr>
      </w:pPr>
      <w:r w:rsidRPr="00037A9A">
        <w:rPr>
          <w:rFonts w:ascii="AU Passata" w:hAnsi="AU Passata" w:cs="Arial"/>
          <w:i/>
          <w:sz w:val="20"/>
        </w:rPr>
        <w:t xml:space="preserve">Udfyld </w:t>
      </w:r>
      <w:r>
        <w:rPr>
          <w:rFonts w:ascii="AU Passata" w:hAnsi="AU Passata" w:cs="Arial"/>
          <w:sz w:val="20"/>
        </w:rPr>
        <w:t>venligst nedenstående.</w:t>
      </w:r>
    </w:p>
    <w:p w14:paraId="7B9D9C06" w14:textId="77777777" w:rsidR="00037A9A" w:rsidRPr="00037A9A" w:rsidRDefault="00037A9A" w:rsidP="00037A9A">
      <w:pPr>
        <w:tabs>
          <w:tab w:val="left" w:pos="1134"/>
          <w:tab w:val="left" w:pos="4536"/>
          <w:tab w:val="left" w:pos="7371"/>
          <w:tab w:val="right" w:pos="9072"/>
        </w:tabs>
        <w:spacing w:before="100" w:beforeAutospacing="1"/>
        <w:contextualSpacing/>
        <w:jc w:val="both"/>
        <w:rPr>
          <w:rFonts w:ascii="AU Passata" w:hAnsi="AU Passata" w:cs="Arial"/>
          <w:sz w:val="20"/>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6208"/>
      </w:tblGrid>
      <w:tr w:rsidR="0082675E" w:rsidRPr="00CE562F" w14:paraId="259BDF3E" w14:textId="77777777" w:rsidTr="004F30FC">
        <w:trPr>
          <w:trHeight w:val="567"/>
        </w:trPr>
        <w:tc>
          <w:tcPr>
            <w:tcW w:w="1872" w:type="dxa"/>
            <w:shd w:val="clear" w:color="auto" w:fill="D9D9D9" w:themeFill="background1" w:themeFillShade="D9"/>
            <w:vAlign w:val="center"/>
          </w:tcPr>
          <w:p w14:paraId="4FB19A79"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Dato</w:t>
            </w:r>
          </w:p>
        </w:tc>
        <w:tc>
          <w:tcPr>
            <w:tcW w:w="6208" w:type="dxa"/>
            <w:shd w:val="clear" w:color="auto" w:fill="FFFF00"/>
            <w:vAlign w:val="center"/>
          </w:tcPr>
          <w:p w14:paraId="6B7FEC5F" w14:textId="77777777" w:rsidR="0082675E" w:rsidRPr="00CE562F" w:rsidRDefault="0082675E" w:rsidP="00675767">
            <w:pPr>
              <w:widowControl w:val="0"/>
              <w:autoSpaceDE w:val="0"/>
              <w:autoSpaceDN w:val="0"/>
              <w:adjustRightInd w:val="0"/>
              <w:spacing w:before="100" w:beforeAutospacing="1"/>
              <w:rPr>
                <w:rFonts w:ascii="AU Passata" w:hAnsi="AU Passata" w:cs="Arial"/>
                <w:color w:val="000000"/>
                <w:sz w:val="20"/>
              </w:rPr>
            </w:pPr>
            <w:r w:rsidRPr="00CE562F">
              <w:rPr>
                <w:rFonts w:ascii="AU Passata" w:hAnsi="AU Passata" w:cs="Arial"/>
                <w:sz w:val="20"/>
              </w:rPr>
              <w:fldChar w:fldCharType="begin"/>
            </w:r>
            <w:r w:rsidRPr="00CE562F">
              <w:rPr>
                <w:rFonts w:ascii="AU Passata" w:hAnsi="AU Passata" w:cs="Arial"/>
                <w:sz w:val="20"/>
              </w:rPr>
              <w:instrText xml:space="preserve"> MACROBUTTON  AccenttegnKomma </w:instrText>
            </w:r>
            <w:r w:rsidRPr="00CE562F">
              <w:rPr>
                <w:rFonts w:ascii="AU Passata" w:hAnsi="AU Passata" w:cs="Arial"/>
                <w:sz w:val="20"/>
              </w:rPr>
              <w:fldChar w:fldCharType="end"/>
            </w:r>
          </w:p>
        </w:tc>
      </w:tr>
      <w:tr w:rsidR="0082675E" w:rsidRPr="00CE562F" w14:paraId="65CA43D8" w14:textId="77777777" w:rsidTr="004F30FC">
        <w:trPr>
          <w:trHeight w:val="567"/>
        </w:trPr>
        <w:tc>
          <w:tcPr>
            <w:tcW w:w="1872" w:type="dxa"/>
            <w:shd w:val="clear" w:color="auto" w:fill="D9D9D9" w:themeFill="background1" w:themeFillShade="D9"/>
            <w:vAlign w:val="center"/>
          </w:tcPr>
          <w:p w14:paraId="67D00232"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 xml:space="preserve">Firmanavn </w:t>
            </w:r>
          </w:p>
          <w:p w14:paraId="31F12C9B"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tilbudsgiver</w:t>
            </w:r>
          </w:p>
        </w:tc>
        <w:tc>
          <w:tcPr>
            <w:tcW w:w="6208" w:type="dxa"/>
            <w:shd w:val="clear" w:color="auto" w:fill="FFFF00"/>
            <w:vAlign w:val="center"/>
          </w:tcPr>
          <w:p w14:paraId="0C48F421" w14:textId="77777777" w:rsidR="0082675E" w:rsidRPr="00CE562F" w:rsidRDefault="0082675E" w:rsidP="00675767">
            <w:pPr>
              <w:widowControl w:val="0"/>
              <w:autoSpaceDE w:val="0"/>
              <w:autoSpaceDN w:val="0"/>
              <w:adjustRightInd w:val="0"/>
              <w:spacing w:before="100" w:beforeAutospacing="1"/>
              <w:rPr>
                <w:rFonts w:ascii="AU Passata" w:hAnsi="AU Passata" w:cs="Arial"/>
                <w:color w:val="000000"/>
                <w:sz w:val="20"/>
              </w:rPr>
            </w:pPr>
          </w:p>
        </w:tc>
      </w:tr>
      <w:tr w:rsidR="0082675E" w:rsidRPr="00CE562F" w14:paraId="70689423" w14:textId="77777777" w:rsidTr="004F30FC">
        <w:trPr>
          <w:trHeight w:val="1418"/>
        </w:trPr>
        <w:tc>
          <w:tcPr>
            <w:tcW w:w="1872" w:type="dxa"/>
            <w:shd w:val="clear" w:color="auto" w:fill="D9D9D9" w:themeFill="background1" w:themeFillShade="D9"/>
            <w:vAlign w:val="center"/>
          </w:tcPr>
          <w:p w14:paraId="3F4A1140"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Evt. stempel</w:t>
            </w:r>
          </w:p>
          <w:p w14:paraId="1784A210"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p>
        </w:tc>
        <w:tc>
          <w:tcPr>
            <w:tcW w:w="6208" w:type="dxa"/>
            <w:shd w:val="clear" w:color="auto" w:fill="FFFF00"/>
          </w:tcPr>
          <w:p w14:paraId="564A032C" w14:textId="77777777" w:rsidR="0082675E" w:rsidRPr="00CE562F" w:rsidRDefault="0082675E" w:rsidP="00675767">
            <w:pPr>
              <w:widowControl w:val="0"/>
              <w:autoSpaceDE w:val="0"/>
              <w:autoSpaceDN w:val="0"/>
              <w:adjustRightInd w:val="0"/>
              <w:spacing w:before="100" w:beforeAutospacing="1"/>
              <w:rPr>
                <w:rFonts w:ascii="AU Passata" w:hAnsi="AU Passata" w:cs="Arial"/>
                <w:color w:val="000000"/>
                <w:sz w:val="20"/>
              </w:rPr>
            </w:pPr>
          </w:p>
        </w:tc>
      </w:tr>
      <w:tr w:rsidR="0082675E" w:rsidRPr="00CE562F" w14:paraId="4F0BEE49" w14:textId="77777777" w:rsidTr="004F30FC">
        <w:trPr>
          <w:trHeight w:val="1418"/>
        </w:trPr>
        <w:tc>
          <w:tcPr>
            <w:tcW w:w="1872" w:type="dxa"/>
            <w:shd w:val="clear" w:color="auto" w:fill="D9D9D9" w:themeFill="background1" w:themeFillShade="D9"/>
            <w:vAlign w:val="center"/>
          </w:tcPr>
          <w:p w14:paraId="7707E4CB" w14:textId="77777777" w:rsidR="0082675E" w:rsidRPr="00CE562F" w:rsidRDefault="0082675E" w:rsidP="00675767">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Kontaktperson hos tilbudsgiver</w:t>
            </w:r>
          </w:p>
        </w:tc>
        <w:tc>
          <w:tcPr>
            <w:tcW w:w="6208" w:type="dxa"/>
            <w:shd w:val="clear" w:color="auto" w:fill="FFFF00"/>
          </w:tcPr>
          <w:p w14:paraId="04E1371C" w14:textId="77777777" w:rsidR="0082675E" w:rsidRPr="00CE562F" w:rsidRDefault="0082675E" w:rsidP="00675767">
            <w:pPr>
              <w:widowControl w:val="0"/>
              <w:autoSpaceDE w:val="0"/>
              <w:autoSpaceDN w:val="0"/>
              <w:adjustRightInd w:val="0"/>
              <w:spacing w:before="100" w:beforeAutospacing="1"/>
              <w:rPr>
                <w:rFonts w:ascii="AU Passata" w:hAnsi="AU Passata" w:cs="Arial"/>
                <w:color w:val="000000"/>
                <w:sz w:val="20"/>
              </w:rPr>
            </w:pPr>
          </w:p>
        </w:tc>
      </w:tr>
    </w:tbl>
    <w:bookmarkEnd w:id="0"/>
    <w:bookmarkEnd w:id="1"/>
    <w:bookmarkEnd w:id="2"/>
    <w:bookmarkEnd w:id="3"/>
    <w:bookmarkEnd w:id="4"/>
    <w:bookmarkEnd w:id="5"/>
    <w:bookmarkEnd w:id="6"/>
    <w:bookmarkEnd w:id="7"/>
    <w:bookmarkEnd w:id="8"/>
    <w:bookmarkEnd w:id="9"/>
    <w:p w14:paraId="3C7D6434" w14:textId="34B8FDC3" w:rsidR="0027736C" w:rsidRPr="0027736C" w:rsidRDefault="0027736C" w:rsidP="00675767">
      <w:pPr>
        <w:spacing w:before="100" w:beforeAutospacing="1"/>
        <w:rPr>
          <w:rFonts w:ascii="AU Passata" w:hAnsi="AU Passata"/>
          <w:sz w:val="20"/>
        </w:rPr>
      </w:pPr>
      <w:r w:rsidRPr="0027736C">
        <w:rPr>
          <w:rFonts w:ascii="AU Passata" w:hAnsi="AU Passata"/>
          <w:i/>
          <w:sz w:val="20"/>
        </w:rPr>
        <w:lastRenderedPageBreak/>
        <w:t>Underskriv</w:t>
      </w:r>
      <w:r w:rsidRPr="0027736C">
        <w:rPr>
          <w:rFonts w:ascii="AU Passata" w:hAnsi="AU Passata"/>
          <w:sz w:val="20"/>
        </w:rPr>
        <w:t xml:space="preserve"> venligst her</w:t>
      </w:r>
      <w:bookmarkStart w:id="10" w:name="_GoBack"/>
      <w:bookmarkEnd w:id="10"/>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6208"/>
      </w:tblGrid>
      <w:tr w:rsidR="00896261" w:rsidRPr="00CE562F" w14:paraId="3F45EEF5" w14:textId="77777777" w:rsidTr="00655D6E">
        <w:trPr>
          <w:trHeight w:val="567"/>
        </w:trPr>
        <w:tc>
          <w:tcPr>
            <w:tcW w:w="1872" w:type="dxa"/>
            <w:shd w:val="clear" w:color="auto" w:fill="D9D9D9" w:themeFill="background1" w:themeFillShade="D9"/>
            <w:vAlign w:val="center"/>
          </w:tcPr>
          <w:p w14:paraId="4540ECE0" w14:textId="77777777" w:rsidR="00896261" w:rsidRPr="00CE562F" w:rsidRDefault="00896261" w:rsidP="00655D6E">
            <w:pPr>
              <w:widowControl w:val="0"/>
              <w:autoSpaceDE w:val="0"/>
              <w:autoSpaceDN w:val="0"/>
              <w:adjustRightInd w:val="0"/>
              <w:spacing w:before="100" w:beforeAutospacing="1"/>
              <w:rPr>
                <w:rFonts w:ascii="AU Passata" w:hAnsi="AU Passata" w:cs="Arial"/>
                <w:b/>
                <w:sz w:val="20"/>
              </w:rPr>
            </w:pPr>
            <w:r w:rsidRPr="00CE562F">
              <w:rPr>
                <w:rFonts w:ascii="AU Passata" w:hAnsi="AU Passata" w:cs="Arial"/>
                <w:b/>
                <w:sz w:val="20"/>
              </w:rPr>
              <w:t>Underskrift</w:t>
            </w:r>
          </w:p>
        </w:tc>
        <w:tc>
          <w:tcPr>
            <w:tcW w:w="6208" w:type="dxa"/>
            <w:shd w:val="clear" w:color="auto" w:fill="FFFF00"/>
          </w:tcPr>
          <w:p w14:paraId="66CC1B73" w14:textId="77777777" w:rsidR="00896261" w:rsidRPr="00CE562F" w:rsidRDefault="00896261" w:rsidP="00655D6E">
            <w:pPr>
              <w:widowControl w:val="0"/>
              <w:autoSpaceDE w:val="0"/>
              <w:autoSpaceDN w:val="0"/>
              <w:adjustRightInd w:val="0"/>
              <w:spacing w:before="100" w:beforeAutospacing="1"/>
              <w:rPr>
                <w:rFonts w:ascii="AU Passata" w:hAnsi="AU Passata" w:cs="Arial"/>
                <w:color w:val="000000"/>
                <w:sz w:val="20"/>
              </w:rPr>
            </w:pPr>
          </w:p>
        </w:tc>
      </w:tr>
    </w:tbl>
    <w:p w14:paraId="58B6FB02" w14:textId="246AB7ED" w:rsidR="00896261" w:rsidRDefault="00896261" w:rsidP="00675767">
      <w:pPr>
        <w:spacing w:before="100" w:beforeAutospacing="1"/>
        <w:rPr>
          <w:rFonts w:ascii="AU Passata" w:hAnsi="AU Passata"/>
        </w:rPr>
      </w:pPr>
    </w:p>
    <w:p w14:paraId="5A9EC8CA" w14:textId="2BA77961" w:rsidR="0027736C" w:rsidRPr="00896261" w:rsidRDefault="00896261" w:rsidP="00675767">
      <w:pPr>
        <w:spacing w:before="100" w:beforeAutospacing="1"/>
        <w:rPr>
          <w:rFonts w:ascii="AU Passata" w:hAnsi="AU Passata"/>
          <w:sz w:val="20"/>
        </w:rPr>
      </w:pPr>
      <w:r w:rsidRPr="00896261">
        <w:rPr>
          <w:rFonts w:ascii="AU Passata" w:hAnsi="AU Passata"/>
          <w:sz w:val="20"/>
        </w:rPr>
        <w:t xml:space="preserve">Kan ovenstående ikke underskrives, </w:t>
      </w:r>
      <w:r w:rsidRPr="00896261">
        <w:rPr>
          <w:rFonts w:ascii="AU Passata" w:hAnsi="AU Passata"/>
          <w:i/>
          <w:sz w:val="20"/>
        </w:rPr>
        <w:t>afkryds</w:t>
      </w:r>
      <w:r>
        <w:rPr>
          <w:rFonts w:ascii="AU Passata" w:hAnsi="AU Passata"/>
          <w:i/>
          <w:sz w:val="20"/>
        </w:rPr>
        <w:t xml:space="preserve"> </w:t>
      </w:r>
      <w:r>
        <w:rPr>
          <w:rFonts w:ascii="AU Passata" w:hAnsi="AU Passata"/>
          <w:sz w:val="20"/>
        </w:rPr>
        <w:t>venligst</w:t>
      </w:r>
      <w:r w:rsidR="0027736C">
        <w:rPr>
          <w:rFonts w:ascii="AU Passata" w:hAnsi="AU Passata"/>
          <w:sz w:val="20"/>
        </w:rPr>
        <w:t xml:space="preserve"> denne boks.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872"/>
        <w:gridCol w:w="6208"/>
      </w:tblGrid>
      <w:tr w:rsidR="00896261" w:rsidRPr="00CE562F" w14:paraId="04A1CF1A" w14:textId="77777777" w:rsidTr="0027736C">
        <w:trPr>
          <w:trHeight w:val="475"/>
        </w:trPr>
        <w:tc>
          <w:tcPr>
            <w:tcW w:w="1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3806D" w14:textId="77777777" w:rsidR="00896261" w:rsidRPr="00CE562F" w:rsidRDefault="00896261" w:rsidP="00655D6E">
            <w:pPr>
              <w:widowControl w:val="0"/>
              <w:autoSpaceDE w:val="0"/>
              <w:autoSpaceDN w:val="0"/>
              <w:adjustRightInd w:val="0"/>
              <w:spacing w:before="100" w:beforeAutospacing="1"/>
              <w:rPr>
                <w:rFonts w:ascii="AU Passata" w:hAnsi="AU Passata" w:cs="Arial"/>
                <w:b/>
                <w:sz w:val="20"/>
              </w:rPr>
            </w:pPr>
            <w:r>
              <w:rPr>
                <w:rFonts w:ascii="AU Passata" w:hAnsi="AU Passata" w:cs="Arial"/>
                <w:b/>
                <w:sz w:val="20"/>
              </w:rPr>
              <w:t>Kan ikke bekræftes</w:t>
            </w:r>
          </w:p>
        </w:tc>
        <w:tc>
          <w:tcPr>
            <w:tcW w:w="6208" w:type="dxa"/>
            <w:tcBorders>
              <w:top w:val="single" w:sz="4" w:space="0" w:color="auto"/>
              <w:left w:val="single" w:sz="4" w:space="0" w:color="auto"/>
              <w:bottom w:val="single" w:sz="4" w:space="0" w:color="auto"/>
              <w:right w:val="single" w:sz="4" w:space="0" w:color="auto"/>
            </w:tcBorders>
            <w:shd w:val="clear" w:color="auto" w:fill="FFFF00"/>
          </w:tcPr>
          <w:p w14:paraId="20B2C0F9" w14:textId="77777777" w:rsidR="00896261" w:rsidRPr="00CE562F" w:rsidRDefault="00896261" w:rsidP="00655D6E">
            <w:pPr>
              <w:widowControl w:val="0"/>
              <w:autoSpaceDE w:val="0"/>
              <w:autoSpaceDN w:val="0"/>
              <w:adjustRightInd w:val="0"/>
              <w:spacing w:before="100" w:beforeAutospacing="1"/>
              <w:rPr>
                <w:rFonts w:ascii="AU Passata" w:hAnsi="AU Passata" w:cs="Arial"/>
                <w:color w:val="000000"/>
                <w:sz w:val="20"/>
              </w:rPr>
            </w:pPr>
          </w:p>
        </w:tc>
      </w:tr>
    </w:tbl>
    <w:p w14:paraId="23B4BBC0" w14:textId="77777777" w:rsidR="00896261" w:rsidRPr="00CE562F" w:rsidRDefault="00896261" w:rsidP="00675767">
      <w:pPr>
        <w:spacing w:before="100" w:beforeAutospacing="1"/>
        <w:rPr>
          <w:rFonts w:ascii="AU Passata" w:hAnsi="AU Passata"/>
        </w:rPr>
      </w:pPr>
    </w:p>
    <w:sectPr w:rsidR="00896261" w:rsidRPr="00CE562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13C0A" w14:textId="77777777" w:rsidR="00D34FAD" w:rsidRDefault="00D34FAD" w:rsidP="00D34FAD">
      <w:r>
        <w:separator/>
      </w:r>
    </w:p>
  </w:endnote>
  <w:endnote w:type="continuationSeparator" w:id="0">
    <w:p w14:paraId="0DB8E832" w14:textId="77777777" w:rsidR="00D34FAD" w:rsidRDefault="00D34FAD" w:rsidP="00D3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1446"/>
      <w:gridCol w:w="8192"/>
    </w:tblGrid>
    <w:tr w:rsidR="00EC3029" w14:paraId="64CCB559" w14:textId="77777777">
      <w:tc>
        <w:tcPr>
          <w:tcW w:w="750" w:type="pct"/>
        </w:tcPr>
        <w:p w14:paraId="559CA2C1" w14:textId="77777777" w:rsidR="00EC3029" w:rsidRDefault="0027736C" w:rsidP="00D34FAD">
          <w:pPr>
            <w:pStyle w:val="Sidefod"/>
            <w:rPr>
              <w:color w:val="5B9BD5" w:themeColor="accent1"/>
            </w:rPr>
          </w:pPr>
        </w:p>
      </w:tc>
      <w:tc>
        <w:tcPr>
          <w:tcW w:w="4250" w:type="pct"/>
        </w:tcPr>
        <w:p w14:paraId="751C96A9" w14:textId="77777777" w:rsidR="00EC3029" w:rsidRDefault="0027736C">
          <w:pPr>
            <w:pStyle w:val="Sidefod"/>
            <w:rPr>
              <w:color w:val="5B9BD5" w:themeColor="accent1"/>
            </w:rPr>
          </w:pPr>
        </w:p>
      </w:tc>
    </w:tr>
  </w:tbl>
  <w:p w14:paraId="1C55FD29" w14:textId="77777777" w:rsidR="00EC3029" w:rsidRDefault="002773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F6E71" w14:textId="77777777" w:rsidR="00D34FAD" w:rsidRDefault="00D34FAD" w:rsidP="00D34FAD">
      <w:r>
        <w:separator/>
      </w:r>
    </w:p>
  </w:footnote>
  <w:footnote w:type="continuationSeparator" w:id="0">
    <w:p w14:paraId="5433336D" w14:textId="77777777" w:rsidR="00D34FAD" w:rsidRDefault="00D34FAD" w:rsidP="00D3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5734" w14:textId="77777777" w:rsidR="00EC3029" w:rsidRDefault="00B23CA9">
    <w:pPr>
      <w:pStyle w:val="Sidehoved"/>
    </w:pPr>
    <w:r>
      <w:rPr>
        <w:noProof/>
      </w:rPr>
      <w:drawing>
        <wp:inline distT="0" distB="0" distL="0" distR="0" wp14:anchorId="6F3B71E6" wp14:editId="568D82A8">
          <wp:extent cx="3206115" cy="484505"/>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115" cy="484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43D3E9C"/>
    <w:multiLevelType w:val="hybridMultilevel"/>
    <w:tmpl w:val="94F626DA"/>
    <w:lvl w:ilvl="0" w:tplc="233878F4">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D673D4"/>
    <w:multiLevelType w:val="multilevel"/>
    <w:tmpl w:val="96C20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73BEE"/>
    <w:multiLevelType w:val="hybridMultilevel"/>
    <w:tmpl w:val="2464725E"/>
    <w:lvl w:ilvl="0" w:tplc="2E7E1FFA">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6122E3"/>
    <w:multiLevelType w:val="hybridMultilevel"/>
    <w:tmpl w:val="1D84D372"/>
    <w:lvl w:ilvl="0" w:tplc="E3B4EF38">
      <w:start w:val="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D23F54"/>
    <w:multiLevelType w:val="multilevel"/>
    <w:tmpl w:val="971A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5E"/>
    <w:rsid w:val="00011C8A"/>
    <w:rsid w:val="00037A9A"/>
    <w:rsid w:val="00056E9A"/>
    <w:rsid w:val="000A347C"/>
    <w:rsid w:val="000C60B5"/>
    <w:rsid w:val="000D68AC"/>
    <w:rsid w:val="001023A4"/>
    <w:rsid w:val="001329D1"/>
    <w:rsid w:val="00164FB8"/>
    <w:rsid w:val="0017769C"/>
    <w:rsid w:val="001B6099"/>
    <w:rsid w:val="001D2995"/>
    <w:rsid w:val="001F1951"/>
    <w:rsid w:val="00276C8C"/>
    <w:rsid w:val="0027736C"/>
    <w:rsid w:val="00284C96"/>
    <w:rsid w:val="00285F6B"/>
    <w:rsid w:val="002A0AF0"/>
    <w:rsid w:val="002A5907"/>
    <w:rsid w:val="002B29BC"/>
    <w:rsid w:val="002C1407"/>
    <w:rsid w:val="002C692C"/>
    <w:rsid w:val="002D57F9"/>
    <w:rsid w:val="002F6979"/>
    <w:rsid w:val="00325C4F"/>
    <w:rsid w:val="00343095"/>
    <w:rsid w:val="00404DFE"/>
    <w:rsid w:val="004308E2"/>
    <w:rsid w:val="00440112"/>
    <w:rsid w:val="00451300"/>
    <w:rsid w:val="00467B54"/>
    <w:rsid w:val="00475ADC"/>
    <w:rsid w:val="00481418"/>
    <w:rsid w:val="0049292A"/>
    <w:rsid w:val="004A05CA"/>
    <w:rsid w:val="004A6BEF"/>
    <w:rsid w:val="004F30FC"/>
    <w:rsid w:val="0052153F"/>
    <w:rsid w:val="00580EAB"/>
    <w:rsid w:val="005A643C"/>
    <w:rsid w:val="00603D1B"/>
    <w:rsid w:val="0064040E"/>
    <w:rsid w:val="006706A0"/>
    <w:rsid w:val="00672CD9"/>
    <w:rsid w:val="00675767"/>
    <w:rsid w:val="006A2DDC"/>
    <w:rsid w:val="006C7498"/>
    <w:rsid w:val="007103DC"/>
    <w:rsid w:val="007346F5"/>
    <w:rsid w:val="007D1AD8"/>
    <w:rsid w:val="0082675E"/>
    <w:rsid w:val="00834CAE"/>
    <w:rsid w:val="00874D9A"/>
    <w:rsid w:val="00896261"/>
    <w:rsid w:val="008A6F74"/>
    <w:rsid w:val="008B00F5"/>
    <w:rsid w:val="008D2F15"/>
    <w:rsid w:val="00987D1A"/>
    <w:rsid w:val="00A22F8A"/>
    <w:rsid w:val="00A23113"/>
    <w:rsid w:val="00A409C6"/>
    <w:rsid w:val="00AC4B54"/>
    <w:rsid w:val="00B11F8E"/>
    <w:rsid w:val="00B23CA9"/>
    <w:rsid w:val="00B60259"/>
    <w:rsid w:val="00BC6C2E"/>
    <w:rsid w:val="00BE6A4F"/>
    <w:rsid w:val="00CD331D"/>
    <w:rsid w:val="00CD553A"/>
    <w:rsid w:val="00CE562F"/>
    <w:rsid w:val="00D0255E"/>
    <w:rsid w:val="00D34FAD"/>
    <w:rsid w:val="00D36BE4"/>
    <w:rsid w:val="00D909C3"/>
    <w:rsid w:val="00DA1611"/>
    <w:rsid w:val="00DB7E9D"/>
    <w:rsid w:val="00E31103"/>
    <w:rsid w:val="00E35305"/>
    <w:rsid w:val="00E36436"/>
    <w:rsid w:val="00E60560"/>
    <w:rsid w:val="00E74018"/>
    <w:rsid w:val="00E953BE"/>
    <w:rsid w:val="00EC5C89"/>
    <w:rsid w:val="00ED2B9C"/>
    <w:rsid w:val="00F0378E"/>
    <w:rsid w:val="00F04EB6"/>
    <w:rsid w:val="00F2455F"/>
    <w:rsid w:val="00F41571"/>
    <w:rsid w:val="00F42DA9"/>
    <w:rsid w:val="00F82124"/>
    <w:rsid w:val="00FA35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BDA99"/>
  <w15:chartTrackingRefBased/>
  <w15:docId w15:val="{225AF9D1-E0CA-4FA7-BD31-2C370452B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5E"/>
    <w:pPr>
      <w:spacing w:after="0" w:line="240" w:lineRule="auto"/>
    </w:pPr>
    <w:rPr>
      <w:rFonts w:ascii="Arial" w:eastAsia="Times New Roman" w:hAnsi="Arial" w:cs="Times New Roman"/>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1">
    <w:name w:val="liste1"/>
    <w:basedOn w:val="Normal"/>
    <w:rsid w:val="0082675E"/>
    <w:pPr>
      <w:ind w:left="280"/>
    </w:pPr>
    <w:rPr>
      <w:rFonts w:ascii="Tahoma" w:hAnsi="Tahoma" w:cs="Tahoma"/>
      <w:color w:val="000000"/>
      <w:sz w:val="24"/>
      <w:szCs w:val="24"/>
    </w:rPr>
  </w:style>
  <w:style w:type="paragraph" w:customStyle="1" w:styleId="BBDTitel">
    <w:name w:val="BBDTitel"/>
    <w:basedOn w:val="Normal"/>
    <w:next w:val="Normal"/>
    <w:rsid w:val="0082675E"/>
    <w:pPr>
      <w:tabs>
        <w:tab w:val="left" w:pos="851"/>
        <w:tab w:val="left" w:pos="1701"/>
        <w:tab w:val="left" w:pos="2835"/>
        <w:tab w:val="left" w:pos="5103"/>
        <w:tab w:val="right" w:pos="6521"/>
        <w:tab w:val="left" w:pos="7144"/>
        <w:tab w:val="right" w:pos="8606"/>
      </w:tabs>
      <w:spacing w:line="280" w:lineRule="exact"/>
    </w:pPr>
    <w:rPr>
      <w:b/>
      <w:caps/>
      <w:spacing w:val="4"/>
      <w:sz w:val="20"/>
      <w:lang w:val="en-GB"/>
    </w:rPr>
  </w:style>
  <w:style w:type="paragraph" w:styleId="Sidehoved">
    <w:name w:val="header"/>
    <w:basedOn w:val="Normal"/>
    <w:link w:val="SidehovedTegn"/>
    <w:uiPriority w:val="99"/>
    <w:unhideWhenUsed/>
    <w:rsid w:val="0082675E"/>
    <w:pPr>
      <w:tabs>
        <w:tab w:val="center" w:pos="4819"/>
        <w:tab w:val="right" w:pos="9638"/>
      </w:tabs>
    </w:pPr>
  </w:style>
  <w:style w:type="character" w:customStyle="1" w:styleId="SidehovedTegn">
    <w:name w:val="Sidehoved Tegn"/>
    <w:basedOn w:val="Standardskrifttypeiafsnit"/>
    <w:link w:val="Sidehoved"/>
    <w:uiPriority w:val="99"/>
    <w:rsid w:val="0082675E"/>
    <w:rPr>
      <w:rFonts w:ascii="Arial" w:eastAsia="Times New Roman" w:hAnsi="Arial" w:cs="Times New Roman"/>
      <w:sz w:val="18"/>
      <w:szCs w:val="20"/>
      <w:lang w:eastAsia="da-DK"/>
    </w:rPr>
  </w:style>
  <w:style w:type="paragraph" w:styleId="Sidefod">
    <w:name w:val="footer"/>
    <w:basedOn w:val="Normal"/>
    <w:link w:val="SidefodTegn"/>
    <w:uiPriority w:val="99"/>
    <w:unhideWhenUsed/>
    <w:rsid w:val="0082675E"/>
    <w:pPr>
      <w:tabs>
        <w:tab w:val="center" w:pos="4819"/>
        <w:tab w:val="right" w:pos="9638"/>
      </w:tabs>
    </w:pPr>
  </w:style>
  <w:style w:type="character" w:customStyle="1" w:styleId="SidefodTegn">
    <w:name w:val="Sidefod Tegn"/>
    <w:basedOn w:val="Standardskrifttypeiafsnit"/>
    <w:link w:val="Sidefod"/>
    <w:uiPriority w:val="99"/>
    <w:rsid w:val="0082675E"/>
    <w:rPr>
      <w:rFonts w:ascii="Arial" w:eastAsia="Times New Roman" w:hAnsi="Arial" w:cs="Times New Roman"/>
      <w:sz w:val="18"/>
      <w:szCs w:val="20"/>
      <w:lang w:eastAsia="da-DK"/>
    </w:rPr>
  </w:style>
  <w:style w:type="paragraph" w:styleId="Citat">
    <w:name w:val="Quote"/>
    <w:basedOn w:val="Normal"/>
    <w:next w:val="Normal"/>
    <w:link w:val="CitatTegn"/>
    <w:uiPriority w:val="29"/>
    <w:qFormat/>
    <w:rsid w:val="0082675E"/>
    <w:pPr>
      <w:spacing w:line="280" w:lineRule="exact"/>
    </w:pPr>
    <w:rPr>
      <w:rFonts w:ascii="Georgia" w:hAnsi="Georgia"/>
      <w:sz w:val="20"/>
      <w:szCs w:val="24"/>
    </w:rPr>
  </w:style>
  <w:style w:type="character" w:customStyle="1" w:styleId="CitatTegn">
    <w:name w:val="Citat Tegn"/>
    <w:basedOn w:val="Standardskrifttypeiafsnit"/>
    <w:link w:val="Citat"/>
    <w:uiPriority w:val="29"/>
    <w:rsid w:val="0082675E"/>
    <w:rPr>
      <w:rFonts w:ascii="Georgia" w:eastAsia="Times New Roman" w:hAnsi="Georgia" w:cs="Times New Roman"/>
      <w:sz w:val="20"/>
      <w:szCs w:val="24"/>
      <w:lang w:eastAsia="da-DK"/>
    </w:rPr>
  </w:style>
  <w:style w:type="character" w:styleId="Kraftigfremhvning">
    <w:name w:val="Intense Emphasis"/>
    <w:uiPriority w:val="21"/>
    <w:qFormat/>
    <w:rsid w:val="0082675E"/>
    <w:rPr>
      <w:rFonts w:ascii="AU Passata" w:hAnsi="AU Passata"/>
      <w:sz w:val="24"/>
      <w:szCs w:val="24"/>
    </w:rPr>
  </w:style>
  <w:style w:type="character" w:customStyle="1" w:styleId="IngenafstandTegn">
    <w:name w:val="Ingen afstand Tegn"/>
    <w:basedOn w:val="Standardskrifttypeiafsnit"/>
    <w:link w:val="Ingenafstand"/>
    <w:uiPriority w:val="1"/>
    <w:locked/>
    <w:rsid w:val="0082675E"/>
    <w:rPr>
      <w:rFonts w:ascii="Georgia" w:hAnsi="Georgia" w:cs="Times New Roman"/>
      <w:sz w:val="16"/>
      <w:szCs w:val="16"/>
      <w:lang w:eastAsia="da-DK"/>
    </w:rPr>
  </w:style>
  <w:style w:type="paragraph" w:styleId="Ingenafstand">
    <w:name w:val="No Spacing"/>
    <w:basedOn w:val="Normal"/>
    <w:link w:val="IngenafstandTegn"/>
    <w:uiPriority w:val="1"/>
    <w:qFormat/>
    <w:rsid w:val="0082675E"/>
    <w:pPr>
      <w:spacing w:line="280" w:lineRule="exact"/>
    </w:pPr>
    <w:rPr>
      <w:rFonts w:ascii="Georgia" w:eastAsiaTheme="minorHAnsi" w:hAnsi="Georgia"/>
      <w:sz w:val="16"/>
      <w:szCs w:val="16"/>
    </w:rPr>
  </w:style>
  <w:style w:type="paragraph" w:customStyle="1" w:styleId="Logo">
    <w:name w:val="Logo"/>
    <w:rsid w:val="0082675E"/>
    <w:pPr>
      <w:spacing w:after="0" w:line="240" w:lineRule="exact"/>
    </w:pPr>
    <w:rPr>
      <w:rFonts w:ascii="Arial" w:eastAsia="Times New Roman" w:hAnsi="Arial" w:cs="Times New Roman"/>
      <w:noProof/>
      <w:spacing w:val="4"/>
      <w:sz w:val="14"/>
      <w:szCs w:val="14"/>
    </w:rPr>
  </w:style>
  <w:style w:type="character" w:styleId="Kommentarhenvisning">
    <w:name w:val="annotation reference"/>
    <w:basedOn w:val="Standardskrifttypeiafsnit"/>
    <w:uiPriority w:val="99"/>
    <w:semiHidden/>
    <w:unhideWhenUsed/>
    <w:rsid w:val="002A0AF0"/>
    <w:rPr>
      <w:sz w:val="16"/>
      <w:szCs w:val="16"/>
    </w:rPr>
  </w:style>
  <w:style w:type="paragraph" w:styleId="Kommentartekst">
    <w:name w:val="annotation text"/>
    <w:basedOn w:val="Normal"/>
    <w:link w:val="KommentartekstTegn"/>
    <w:uiPriority w:val="99"/>
    <w:semiHidden/>
    <w:unhideWhenUsed/>
    <w:rsid w:val="002A0AF0"/>
    <w:pPr>
      <w:spacing w:after="160"/>
    </w:pPr>
    <w:rPr>
      <w:rFonts w:asciiTheme="minorHAnsi" w:eastAsiaTheme="minorHAnsi" w:hAnsiTheme="minorHAnsi" w:cstheme="minorBidi"/>
      <w:sz w:val="20"/>
      <w:lang w:eastAsia="en-US"/>
    </w:rPr>
  </w:style>
  <w:style w:type="character" w:customStyle="1" w:styleId="KommentartekstTegn">
    <w:name w:val="Kommentartekst Tegn"/>
    <w:basedOn w:val="Standardskrifttypeiafsnit"/>
    <w:link w:val="Kommentartekst"/>
    <w:uiPriority w:val="99"/>
    <w:semiHidden/>
    <w:rsid w:val="002A0AF0"/>
    <w:rPr>
      <w:sz w:val="20"/>
      <w:szCs w:val="20"/>
    </w:rPr>
  </w:style>
  <w:style w:type="paragraph" w:styleId="Markeringsbobletekst">
    <w:name w:val="Balloon Text"/>
    <w:basedOn w:val="Normal"/>
    <w:link w:val="MarkeringsbobletekstTegn"/>
    <w:uiPriority w:val="99"/>
    <w:semiHidden/>
    <w:unhideWhenUsed/>
    <w:rsid w:val="002A0AF0"/>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A0AF0"/>
    <w:rPr>
      <w:rFonts w:ascii="Segoe UI" w:eastAsia="Times New Roman" w:hAnsi="Segoe UI" w:cs="Segoe UI"/>
      <w:sz w:val="18"/>
      <w:szCs w:val="18"/>
      <w:lang w:eastAsia="da-DK"/>
    </w:rPr>
  </w:style>
  <w:style w:type="paragraph" w:styleId="Listeafsnit">
    <w:name w:val="List Paragraph"/>
    <w:basedOn w:val="Normal"/>
    <w:uiPriority w:val="34"/>
    <w:qFormat/>
    <w:rsid w:val="00E31103"/>
    <w:pPr>
      <w:ind w:left="720"/>
      <w:contextualSpacing/>
    </w:pPr>
  </w:style>
  <w:style w:type="paragraph" w:styleId="Kommentaremne">
    <w:name w:val="annotation subject"/>
    <w:basedOn w:val="Kommentartekst"/>
    <w:next w:val="Kommentartekst"/>
    <w:link w:val="KommentaremneTegn"/>
    <w:uiPriority w:val="99"/>
    <w:semiHidden/>
    <w:unhideWhenUsed/>
    <w:rsid w:val="008A6F74"/>
    <w:pPr>
      <w:spacing w:after="0"/>
    </w:pPr>
    <w:rPr>
      <w:rFonts w:ascii="Arial" w:eastAsia="Times New Roman" w:hAnsi="Arial" w:cs="Times New Roman"/>
      <w:b/>
      <w:bCs/>
      <w:lang w:eastAsia="da-DK"/>
    </w:rPr>
  </w:style>
  <w:style w:type="character" w:customStyle="1" w:styleId="KommentaremneTegn">
    <w:name w:val="Kommentaremne Tegn"/>
    <w:basedOn w:val="KommentartekstTegn"/>
    <w:link w:val="Kommentaremne"/>
    <w:uiPriority w:val="99"/>
    <w:semiHidden/>
    <w:rsid w:val="008A6F74"/>
    <w:rPr>
      <w:rFonts w:ascii="Arial" w:eastAsia="Times New Roman" w:hAnsi="Arial" w:cs="Times New Roman"/>
      <w:b/>
      <w:bCs/>
      <w:sz w:val="20"/>
      <w:szCs w:val="20"/>
      <w:lang w:eastAsia="da-DK"/>
    </w:rPr>
  </w:style>
  <w:style w:type="paragraph" w:styleId="NormalWeb">
    <w:name w:val="Normal (Web)"/>
    <w:basedOn w:val="Normal"/>
    <w:uiPriority w:val="99"/>
    <w:semiHidden/>
    <w:rsid w:val="00DA1611"/>
    <w:pPr>
      <w:spacing w:line="280" w:lineRule="atLeast"/>
    </w:pPr>
    <w:rPr>
      <w:rFonts w:ascii="Times New Roman" w:hAnsi="Times New Roman"/>
      <w:sz w:val="24"/>
    </w:rPr>
  </w:style>
  <w:style w:type="character" w:styleId="Hyperlink">
    <w:name w:val="Hyperlink"/>
    <w:uiPriority w:val="8"/>
    <w:semiHidden/>
    <w:rsid w:val="00DA1611"/>
    <w:rPr>
      <w:rFonts w:ascii="Georgia" w:hAnsi="Georgia"/>
      <w:color w:val="03428E"/>
      <w:sz w:val="21"/>
      <w:u w:val="none"/>
      <w:lang w:val="da-DK"/>
    </w:rPr>
  </w:style>
  <w:style w:type="paragraph" w:customStyle="1" w:styleId="paragraf">
    <w:name w:val="paragraf"/>
    <w:basedOn w:val="Normal"/>
    <w:rsid w:val="001329D1"/>
    <w:pPr>
      <w:spacing w:before="200"/>
      <w:ind w:firstLine="240"/>
    </w:pPr>
    <w:rPr>
      <w:rFonts w:ascii="Tahoma" w:hAnsi="Tahoma" w:cs="Tahoma"/>
      <w:color w:val="000000"/>
      <w:sz w:val="24"/>
      <w:szCs w:val="24"/>
    </w:rPr>
  </w:style>
  <w:style w:type="paragraph" w:customStyle="1" w:styleId="stk2">
    <w:name w:val="stk2"/>
    <w:basedOn w:val="Normal"/>
    <w:rsid w:val="001329D1"/>
    <w:pPr>
      <w:ind w:firstLine="240"/>
    </w:pPr>
    <w:rPr>
      <w:rFonts w:ascii="Tahoma" w:hAnsi="Tahoma" w:cs="Tahoma"/>
      <w:color w:val="000000"/>
      <w:sz w:val="24"/>
      <w:szCs w:val="24"/>
    </w:rPr>
  </w:style>
  <w:style w:type="character" w:customStyle="1" w:styleId="stknr1">
    <w:name w:val="stknr1"/>
    <w:basedOn w:val="Standardskrifttypeiafsnit"/>
    <w:rsid w:val="001329D1"/>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1329D1"/>
    <w:rPr>
      <w:rFonts w:ascii="Tahoma" w:hAnsi="Tahoma" w:cs="Tahoma" w:hint="default"/>
      <w:color w:val="000000"/>
      <w:sz w:val="24"/>
      <w:szCs w:val="24"/>
      <w:shd w:val="clear" w:color="auto" w:fill="auto"/>
    </w:rPr>
  </w:style>
  <w:style w:type="paragraph" w:customStyle="1" w:styleId="Default">
    <w:name w:val="Default"/>
    <w:rsid w:val="000A347C"/>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3800">
      <w:bodyDiv w:val="1"/>
      <w:marLeft w:val="0"/>
      <w:marRight w:val="0"/>
      <w:marTop w:val="0"/>
      <w:marBottom w:val="0"/>
      <w:divBdr>
        <w:top w:val="none" w:sz="0" w:space="0" w:color="auto"/>
        <w:left w:val="none" w:sz="0" w:space="0" w:color="auto"/>
        <w:bottom w:val="none" w:sz="0" w:space="0" w:color="auto"/>
        <w:right w:val="none" w:sz="0" w:space="0" w:color="auto"/>
      </w:divBdr>
      <w:divsChild>
        <w:div w:id="68815052">
          <w:marLeft w:val="0"/>
          <w:marRight w:val="0"/>
          <w:marTop w:val="0"/>
          <w:marBottom w:val="0"/>
          <w:divBdr>
            <w:top w:val="none" w:sz="0" w:space="0" w:color="auto"/>
            <w:left w:val="none" w:sz="0" w:space="0" w:color="auto"/>
            <w:bottom w:val="none" w:sz="0" w:space="0" w:color="auto"/>
            <w:right w:val="none" w:sz="0" w:space="0" w:color="auto"/>
          </w:divBdr>
          <w:divsChild>
            <w:div w:id="5401764">
              <w:marLeft w:val="-225"/>
              <w:marRight w:val="-225"/>
              <w:marTop w:val="0"/>
              <w:marBottom w:val="0"/>
              <w:divBdr>
                <w:top w:val="none" w:sz="0" w:space="0" w:color="auto"/>
                <w:left w:val="none" w:sz="0" w:space="0" w:color="auto"/>
                <w:bottom w:val="none" w:sz="0" w:space="0" w:color="auto"/>
                <w:right w:val="none" w:sz="0" w:space="0" w:color="auto"/>
              </w:divBdr>
              <w:divsChild>
                <w:div w:id="1273778935">
                  <w:marLeft w:val="0"/>
                  <w:marRight w:val="0"/>
                  <w:marTop w:val="0"/>
                  <w:marBottom w:val="0"/>
                  <w:divBdr>
                    <w:top w:val="none" w:sz="0" w:space="0" w:color="auto"/>
                    <w:left w:val="none" w:sz="0" w:space="0" w:color="auto"/>
                    <w:bottom w:val="none" w:sz="0" w:space="0" w:color="auto"/>
                    <w:right w:val="none" w:sz="0" w:space="0" w:color="auto"/>
                  </w:divBdr>
                  <w:divsChild>
                    <w:div w:id="455804800">
                      <w:marLeft w:val="0"/>
                      <w:marRight w:val="0"/>
                      <w:marTop w:val="0"/>
                      <w:marBottom w:val="0"/>
                      <w:divBdr>
                        <w:top w:val="none" w:sz="0" w:space="0" w:color="auto"/>
                        <w:left w:val="none" w:sz="0" w:space="0" w:color="auto"/>
                        <w:bottom w:val="none" w:sz="0" w:space="0" w:color="auto"/>
                        <w:right w:val="none" w:sz="0" w:space="0" w:color="auto"/>
                      </w:divBdr>
                      <w:divsChild>
                        <w:div w:id="1446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7047">
      <w:bodyDiv w:val="1"/>
      <w:marLeft w:val="0"/>
      <w:marRight w:val="0"/>
      <w:marTop w:val="0"/>
      <w:marBottom w:val="0"/>
      <w:divBdr>
        <w:top w:val="none" w:sz="0" w:space="0" w:color="auto"/>
        <w:left w:val="none" w:sz="0" w:space="0" w:color="auto"/>
        <w:bottom w:val="none" w:sz="0" w:space="0" w:color="auto"/>
        <w:right w:val="none" w:sz="0" w:space="0" w:color="auto"/>
      </w:divBdr>
    </w:div>
    <w:div w:id="971209392">
      <w:bodyDiv w:val="1"/>
      <w:marLeft w:val="0"/>
      <w:marRight w:val="0"/>
      <w:marTop w:val="0"/>
      <w:marBottom w:val="0"/>
      <w:divBdr>
        <w:top w:val="none" w:sz="0" w:space="0" w:color="auto"/>
        <w:left w:val="none" w:sz="0" w:space="0" w:color="auto"/>
        <w:bottom w:val="none" w:sz="0" w:space="0" w:color="auto"/>
        <w:right w:val="none" w:sz="0" w:space="0" w:color="auto"/>
      </w:divBdr>
      <w:divsChild>
        <w:div w:id="2101682590">
          <w:marLeft w:val="0"/>
          <w:marRight w:val="0"/>
          <w:marTop w:val="0"/>
          <w:marBottom w:val="0"/>
          <w:divBdr>
            <w:top w:val="none" w:sz="0" w:space="0" w:color="auto"/>
            <w:left w:val="none" w:sz="0" w:space="0" w:color="auto"/>
            <w:bottom w:val="none" w:sz="0" w:space="0" w:color="auto"/>
            <w:right w:val="none" w:sz="0" w:space="0" w:color="auto"/>
          </w:divBdr>
          <w:divsChild>
            <w:div w:id="1629166577">
              <w:marLeft w:val="-225"/>
              <w:marRight w:val="-225"/>
              <w:marTop w:val="0"/>
              <w:marBottom w:val="0"/>
              <w:divBdr>
                <w:top w:val="none" w:sz="0" w:space="0" w:color="auto"/>
                <w:left w:val="none" w:sz="0" w:space="0" w:color="auto"/>
                <w:bottom w:val="none" w:sz="0" w:space="0" w:color="auto"/>
                <w:right w:val="none" w:sz="0" w:space="0" w:color="auto"/>
              </w:divBdr>
              <w:divsChild>
                <w:div w:id="270482058">
                  <w:marLeft w:val="0"/>
                  <w:marRight w:val="0"/>
                  <w:marTop w:val="0"/>
                  <w:marBottom w:val="0"/>
                  <w:divBdr>
                    <w:top w:val="none" w:sz="0" w:space="0" w:color="auto"/>
                    <w:left w:val="none" w:sz="0" w:space="0" w:color="auto"/>
                    <w:bottom w:val="none" w:sz="0" w:space="0" w:color="auto"/>
                    <w:right w:val="none" w:sz="0" w:space="0" w:color="auto"/>
                  </w:divBdr>
                  <w:divsChild>
                    <w:div w:id="1891920223">
                      <w:marLeft w:val="0"/>
                      <w:marRight w:val="0"/>
                      <w:marTop w:val="0"/>
                      <w:marBottom w:val="0"/>
                      <w:divBdr>
                        <w:top w:val="none" w:sz="0" w:space="0" w:color="auto"/>
                        <w:left w:val="none" w:sz="0" w:space="0" w:color="auto"/>
                        <w:bottom w:val="none" w:sz="0" w:space="0" w:color="auto"/>
                        <w:right w:val="none" w:sz="0" w:space="0" w:color="auto"/>
                      </w:divBdr>
                      <w:divsChild>
                        <w:div w:id="1355957266">
                          <w:marLeft w:val="0"/>
                          <w:marRight w:val="0"/>
                          <w:marTop w:val="0"/>
                          <w:marBottom w:val="0"/>
                          <w:divBdr>
                            <w:top w:val="none" w:sz="0" w:space="0" w:color="auto"/>
                            <w:left w:val="none" w:sz="0" w:space="0" w:color="auto"/>
                            <w:bottom w:val="none" w:sz="0" w:space="0" w:color="auto"/>
                            <w:right w:val="none" w:sz="0" w:space="0" w:color="auto"/>
                          </w:divBdr>
                          <w:divsChild>
                            <w:div w:id="305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36986">
      <w:bodyDiv w:val="1"/>
      <w:marLeft w:val="0"/>
      <w:marRight w:val="0"/>
      <w:marTop w:val="0"/>
      <w:marBottom w:val="0"/>
      <w:divBdr>
        <w:top w:val="none" w:sz="0" w:space="0" w:color="auto"/>
        <w:left w:val="none" w:sz="0" w:space="0" w:color="auto"/>
        <w:bottom w:val="none" w:sz="0" w:space="0" w:color="auto"/>
        <w:right w:val="none" w:sz="0" w:space="0" w:color="auto"/>
      </w:divBdr>
    </w:div>
    <w:div w:id="1522016471">
      <w:bodyDiv w:val="1"/>
      <w:marLeft w:val="0"/>
      <w:marRight w:val="0"/>
      <w:marTop w:val="0"/>
      <w:marBottom w:val="0"/>
      <w:divBdr>
        <w:top w:val="none" w:sz="0" w:space="0" w:color="auto"/>
        <w:left w:val="none" w:sz="0" w:space="0" w:color="auto"/>
        <w:bottom w:val="none" w:sz="0" w:space="0" w:color="auto"/>
        <w:right w:val="none" w:sz="0" w:space="0" w:color="auto"/>
      </w:divBdr>
      <w:divsChild>
        <w:div w:id="294408463">
          <w:marLeft w:val="0"/>
          <w:marRight w:val="0"/>
          <w:marTop w:val="0"/>
          <w:marBottom w:val="300"/>
          <w:divBdr>
            <w:top w:val="none" w:sz="0" w:space="0" w:color="auto"/>
            <w:left w:val="none" w:sz="0" w:space="0" w:color="auto"/>
            <w:bottom w:val="none" w:sz="0" w:space="0" w:color="auto"/>
            <w:right w:val="none" w:sz="0" w:space="0" w:color="auto"/>
          </w:divBdr>
          <w:divsChild>
            <w:div w:id="609315731">
              <w:marLeft w:val="0"/>
              <w:marRight w:val="0"/>
              <w:marTop w:val="0"/>
              <w:marBottom w:val="0"/>
              <w:divBdr>
                <w:top w:val="none" w:sz="0" w:space="0" w:color="auto"/>
                <w:left w:val="single" w:sz="6" w:space="1" w:color="FFFFFF"/>
                <w:bottom w:val="none" w:sz="0" w:space="0" w:color="auto"/>
                <w:right w:val="single" w:sz="6" w:space="1" w:color="FFFFFF"/>
              </w:divBdr>
              <w:divsChild>
                <w:div w:id="1356885120">
                  <w:marLeft w:val="0"/>
                  <w:marRight w:val="0"/>
                  <w:marTop w:val="0"/>
                  <w:marBottom w:val="0"/>
                  <w:divBdr>
                    <w:top w:val="none" w:sz="0" w:space="0" w:color="auto"/>
                    <w:left w:val="none" w:sz="0" w:space="0" w:color="auto"/>
                    <w:bottom w:val="none" w:sz="0" w:space="0" w:color="auto"/>
                    <w:right w:val="none" w:sz="0" w:space="0" w:color="auto"/>
                  </w:divBdr>
                  <w:divsChild>
                    <w:div w:id="4940188">
                      <w:marLeft w:val="0"/>
                      <w:marRight w:val="0"/>
                      <w:marTop w:val="0"/>
                      <w:marBottom w:val="0"/>
                      <w:divBdr>
                        <w:top w:val="none" w:sz="0" w:space="0" w:color="auto"/>
                        <w:left w:val="none" w:sz="0" w:space="0" w:color="auto"/>
                        <w:bottom w:val="none" w:sz="0" w:space="0" w:color="auto"/>
                        <w:right w:val="none" w:sz="0" w:space="0" w:color="auto"/>
                      </w:divBdr>
                      <w:divsChild>
                        <w:div w:id="905916032">
                          <w:marLeft w:val="0"/>
                          <w:marRight w:val="0"/>
                          <w:marTop w:val="0"/>
                          <w:marBottom w:val="0"/>
                          <w:divBdr>
                            <w:top w:val="none" w:sz="0" w:space="0" w:color="auto"/>
                            <w:left w:val="none" w:sz="0" w:space="0" w:color="auto"/>
                            <w:bottom w:val="none" w:sz="0" w:space="0" w:color="auto"/>
                            <w:right w:val="none" w:sz="0" w:space="0" w:color="auto"/>
                          </w:divBdr>
                          <w:divsChild>
                            <w:div w:id="1007101606">
                              <w:marLeft w:val="0"/>
                              <w:marRight w:val="0"/>
                              <w:marTop w:val="0"/>
                              <w:marBottom w:val="0"/>
                              <w:divBdr>
                                <w:top w:val="none" w:sz="0" w:space="0" w:color="auto"/>
                                <w:left w:val="none" w:sz="0" w:space="0" w:color="auto"/>
                                <w:bottom w:val="none" w:sz="0" w:space="0" w:color="auto"/>
                                <w:right w:val="none" w:sz="0" w:space="0" w:color="auto"/>
                              </w:divBdr>
                              <w:divsChild>
                                <w:div w:id="1131091120">
                                  <w:marLeft w:val="0"/>
                                  <w:marRight w:val="0"/>
                                  <w:marTop w:val="0"/>
                                  <w:marBottom w:val="0"/>
                                  <w:divBdr>
                                    <w:top w:val="none" w:sz="0" w:space="0" w:color="auto"/>
                                    <w:left w:val="none" w:sz="0" w:space="0" w:color="auto"/>
                                    <w:bottom w:val="none" w:sz="0" w:space="0" w:color="auto"/>
                                    <w:right w:val="none" w:sz="0" w:space="0" w:color="auto"/>
                                  </w:divBdr>
                                  <w:divsChild>
                                    <w:div w:id="897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277919">
      <w:bodyDiv w:val="1"/>
      <w:marLeft w:val="0"/>
      <w:marRight w:val="0"/>
      <w:marTop w:val="0"/>
      <w:marBottom w:val="0"/>
      <w:divBdr>
        <w:top w:val="none" w:sz="0" w:space="0" w:color="auto"/>
        <w:left w:val="none" w:sz="0" w:space="0" w:color="auto"/>
        <w:bottom w:val="none" w:sz="0" w:space="0" w:color="auto"/>
        <w:right w:val="none" w:sz="0" w:space="0" w:color="auto"/>
      </w:divBdr>
    </w:div>
    <w:div w:id="1997487930">
      <w:bodyDiv w:val="1"/>
      <w:marLeft w:val="0"/>
      <w:marRight w:val="0"/>
      <w:marTop w:val="0"/>
      <w:marBottom w:val="0"/>
      <w:divBdr>
        <w:top w:val="none" w:sz="0" w:space="0" w:color="auto"/>
        <w:left w:val="none" w:sz="0" w:space="0" w:color="auto"/>
        <w:bottom w:val="none" w:sz="0" w:space="0" w:color="auto"/>
        <w:right w:val="none" w:sz="0" w:space="0" w:color="auto"/>
      </w:divBdr>
      <w:divsChild>
        <w:div w:id="2072925850">
          <w:marLeft w:val="0"/>
          <w:marRight w:val="0"/>
          <w:marTop w:val="0"/>
          <w:marBottom w:val="300"/>
          <w:divBdr>
            <w:top w:val="none" w:sz="0" w:space="0" w:color="auto"/>
            <w:left w:val="none" w:sz="0" w:space="0" w:color="auto"/>
            <w:bottom w:val="none" w:sz="0" w:space="0" w:color="auto"/>
            <w:right w:val="none" w:sz="0" w:space="0" w:color="auto"/>
          </w:divBdr>
          <w:divsChild>
            <w:div w:id="1337536608">
              <w:marLeft w:val="0"/>
              <w:marRight w:val="0"/>
              <w:marTop w:val="0"/>
              <w:marBottom w:val="0"/>
              <w:divBdr>
                <w:top w:val="none" w:sz="0" w:space="0" w:color="auto"/>
                <w:left w:val="single" w:sz="6" w:space="1" w:color="FFFFFF"/>
                <w:bottom w:val="none" w:sz="0" w:space="0" w:color="auto"/>
                <w:right w:val="single" w:sz="6" w:space="1" w:color="FFFFFF"/>
              </w:divBdr>
              <w:divsChild>
                <w:div w:id="1849711891">
                  <w:marLeft w:val="0"/>
                  <w:marRight w:val="0"/>
                  <w:marTop w:val="0"/>
                  <w:marBottom w:val="0"/>
                  <w:divBdr>
                    <w:top w:val="none" w:sz="0" w:space="0" w:color="auto"/>
                    <w:left w:val="none" w:sz="0" w:space="0" w:color="auto"/>
                    <w:bottom w:val="none" w:sz="0" w:space="0" w:color="auto"/>
                    <w:right w:val="none" w:sz="0" w:space="0" w:color="auto"/>
                  </w:divBdr>
                  <w:divsChild>
                    <w:div w:id="1023243902">
                      <w:marLeft w:val="0"/>
                      <w:marRight w:val="0"/>
                      <w:marTop w:val="0"/>
                      <w:marBottom w:val="0"/>
                      <w:divBdr>
                        <w:top w:val="none" w:sz="0" w:space="0" w:color="auto"/>
                        <w:left w:val="none" w:sz="0" w:space="0" w:color="auto"/>
                        <w:bottom w:val="none" w:sz="0" w:space="0" w:color="auto"/>
                        <w:right w:val="none" w:sz="0" w:space="0" w:color="auto"/>
                      </w:divBdr>
                      <w:divsChild>
                        <w:div w:id="1284341093">
                          <w:marLeft w:val="0"/>
                          <w:marRight w:val="0"/>
                          <w:marTop w:val="0"/>
                          <w:marBottom w:val="0"/>
                          <w:divBdr>
                            <w:top w:val="none" w:sz="0" w:space="0" w:color="auto"/>
                            <w:left w:val="none" w:sz="0" w:space="0" w:color="auto"/>
                            <w:bottom w:val="none" w:sz="0" w:space="0" w:color="auto"/>
                            <w:right w:val="none" w:sz="0" w:space="0" w:color="auto"/>
                          </w:divBdr>
                          <w:divsChild>
                            <w:div w:id="1727952860">
                              <w:marLeft w:val="0"/>
                              <w:marRight w:val="0"/>
                              <w:marTop w:val="0"/>
                              <w:marBottom w:val="0"/>
                              <w:divBdr>
                                <w:top w:val="none" w:sz="0" w:space="0" w:color="auto"/>
                                <w:left w:val="none" w:sz="0" w:space="0" w:color="auto"/>
                                <w:bottom w:val="none" w:sz="0" w:space="0" w:color="auto"/>
                                <w:right w:val="none" w:sz="0" w:space="0" w:color="auto"/>
                              </w:divBdr>
                              <w:divsChild>
                                <w:div w:id="122627230">
                                  <w:marLeft w:val="0"/>
                                  <w:marRight w:val="0"/>
                                  <w:marTop w:val="0"/>
                                  <w:marBottom w:val="0"/>
                                  <w:divBdr>
                                    <w:top w:val="none" w:sz="0" w:space="0" w:color="auto"/>
                                    <w:left w:val="none" w:sz="0" w:space="0" w:color="auto"/>
                                    <w:bottom w:val="none" w:sz="0" w:space="0" w:color="auto"/>
                                    <w:right w:val="none" w:sz="0" w:space="0" w:color="auto"/>
                                  </w:divBdr>
                                  <w:divsChild>
                                    <w:div w:id="5397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fu@naevneneshu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1150</Words>
  <Characters>7016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Marie-Louiss Nørmølle Nordlander</dc:creator>
  <cp:keywords/>
  <dc:description/>
  <cp:lastModifiedBy>Marie-Louiss Nørmølle Nordlander</cp:lastModifiedBy>
  <cp:revision>8</cp:revision>
  <cp:lastPrinted>2019-05-07T08:31:00Z</cp:lastPrinted>
  <dcterms:created xsi:type="dcterms:W3CDTF">2019-05-07T08:23:00Z</dcterms:created>
  <dcterms:modified xsi:type="dcterms:W3CDTF">2019-05-08T07:28:00Z</dcterms:modified>
</cp:coreProperties>
</file>