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B4" w:rsidRPr="000321EA" w:rsidRDefault="004139B4" w:rsidP="00507D60"/>
    <w:p w:rsidR="00C477AA" w:rsidRPr="000321EA" w:rsidRDefault="00C477AA" w:rsidP="00507D60"/>
    <w:p w:rsidR="004139B4" w:rsidRPr="000321EA" w:rsidRDefault="00AF7A82" w:rsidP="00C6514A">
      <w:pPr>
        <w:rPr>
          <w:sz w:val="48"/>
          <w:szCs w:val="48"/>
        </w:rPr>
      </w:pPr>
      <w:r>
        <w:rPr>
          <w:sz w:val="48"/>
          <w:szCs w:val="48"/>
        </w:rPr>
        <w:t>D</w:t>
      </w:r>
      <w:r w:rsidR="00295F0C" w:rsidRPr="000321EA">
        <w:rPr>
          <w:sz w:val="48"/>
          <w:szCs w:val="48"/>
        </w:rPr>
        <w:t>ataopbevaring ved AU</w:t>
      </w:r>
    </w:p>
    <w:p w:rsidR="004139B4" w:rsidRPr="000321EA" w:rsidRDefault="003D500D">
      <w:r>
        <w:rPr>
          <w:sz w:val="32"/>
          <w:szCs w:val="32"/>
        </w:rPr>
        <w:t>Vejledning til systemejere om valg af dataopbevaring</w:t>
      </w:r>
    </w:p>
    <w:p w:rsidR="004139B4" w:rsidRPr="000321EA" w:rsidRDefault="004139B4"/>
    <w:p w:rsidR="00507D60" w:rsidRPr="000321EA" w:rsidRDefault="00507D60" w:rsidP="005B48DF"/>
    <w:p w:rsidR="00507D60" w:rsidRPr="000321EA" w:rsidRDefault="00507D60" w:rsidP="005B48DF"/>
    <w:p w:rsidR="00507D60" w:rsidRPr="000321EA" w:rsidRDefault="00507D60" w:rsidP="005B48DF"/>
    <w:p w:rsidR="00507D60" w:rsidRPr="000321EA" w:rsidRDefault="00507D60" w:rsidP="005B48DF"/>
    <w:p w:rsidR="00507D60" w:rsidRPr="000321EA" w:rsidRDefault="00507D60" w:rsidP="005B48DF"/>
    <w:p w:rsidR="00231243" w:rsidRDefault="00231243" w:rsidP="005B48DF">
      <w:pPr>
        <w:rPr>
          <w:b/>
          <w:sz w:val="24"/>
          <w:szCs w:val="24"/>
        </w:rPr>
      </w:pPr>
    </w:p>
    <w:p w:rsidR="00B4494C" w:rsidRDefault="00B4494C" w:rsidP="005B48DF">
      <w:pPr>
        <w:rPr>
          <w:b/>
          <w:sz w:val="24"/>
          <w:szCs w:val="24"/>
        </w:rPr>
      </w:pPr>
    </w:p>
    <w:p w:rsidR="00B4494C" w:rsidRDefault="00B4494C" w:rsidP="005B48DF">
      <w:pPr>
        <w:rPr>
          <w:b/>
          <w:sz w:val="24"/>
          <w:szCs w:val="24"/>
        </w:rPr>
      </w:pPr>
    </w:p>
    <w:p w:rsidR="00B4494C" w:rsidRPr="000321EA" w:rsidRDefault="00B4494C" w:rsidP="005B48DF">
      <w:pPr>
        <w:rPr>
          <w:b/>
          <w:sz w:val="24"/>
          <w:szCs w:val="24"/>
        </w:rPr>
      </w:pPr>
    </w:p>
    <w:p w:rsidR="00231243" w:rsidRPr="000321EA" w:rsidRDefault="00231243" w:rsidP="005B48DF">
      <w:pPr>
        <w:rPr>
          <w:b/>
          <w:sz w:val="24"/>
          <w:szCs w:val="24"/>
        </w:rPr>
      </w:pPr>
    </w:p>
    <w:p w:rsidR="005B48DF" w:rsidRPr="000321EA" w:rsidRDefault="00507D60" w:rsidP="005B48DF">
      <w:pPr>
        <w:rPr>
          <w:b/>
          <w:sz w:val="24"/>
          <w:szCs w:val="24"/>
        </w:rPr>
      </w:pPr>
      <w:r w:rsidRPr="000321EA">
        <w:rPr>
          <w:b/>
          <w:sz w:val="24"/>
          <w:szCs w:val="24"/>
        </w:rPr>
        <w:t>Dokument</w:t>
      </w:r>
      <w:r w:rsidR="005B48DF" w:rsidRPr="000321EA">
        <w:rPr>
          <w:b/>
          <w:sz w:val="24"/>
          <w:szCs w:val="24"/>
        </w:rPr>
        <w:t>:</w:t>
      </w:r>
    </w:p>
    <w:tbl>
      <w:tblPr>
        <w:tblW w:w="9789" w:type="dxa"/>
        <w:tblBorders>
          <w:top w:val="single" w:sz="2" w:space="0" w:color="auto"/>
          <w:bottom w:val="single" w:sz="2" w:space="0" w:color="auto"/>
          <w:insideH w:val="single" w:sz="2" w:space="0" w:color="auto"/>
          <w:insideV w:val="dotted" w:sz="2" w:space="0" w:color="auto"/>
        </w:tblBorders>
        <w:tblLayout w:type="fixed"/>
        <w:tblLook w:val="0000" w:firstRow="0" w:lastRow="0" w:firstColumn="0" w:lastColumn="0" w:noHBand="0" w:noVBand="0"/>
      </w:tblPr>
      <w:tblGrid>
        <w:gridCol w:w="1066"/>
        <w:gridCol w:w="1332"/>
        <w:gridCol w:w="1134"/>
        <w:gridCol w:w="4819"/>
        <w:gridCol w:w="1438"/>
      </w:tblGrid>
      <w:tr w:rsidR="00F41930" w:rsidRPr="000321EA" w:rsidTr="000775C4">
        <w:trPr>
          <w:cantSplit/>
          <w:tblHeader/>
        </w:trPr>
        <w:tc>
          <w:tcPr>
            <w:tcW w:w="1066" w:type="dxa"/>
            <w:shd w:val="pct10" w:color="auto" w:fill="auto"/>
          </w:tcPr>
          <w:p w:rsidR="00F41930" w:rsidRPr="000321EA" w:rsidRDefault="00F41930" w:rsidP="00A11631">
            <w:pPr>
              <w:rPr>
                <w:b/>
              </w:rPr>
            </w:pPr>
            <w:r w:rsidRPr="000321EA">
              <w:rPr>
                <w:b/>
              </w:rPr>
              <w:t>Version</w:t>
            </w:r>
          </w:p>
        </w:tc>
        <w:tc>
          <w:tcPr>
            <w:tcW w:w="1332" w:type="dxa"/>
            <w:shd w:val="pct10" w:color="auto" w:fill="auto"/>
          </w:tcPr>
          <w:p w:rsidR="00F41930" w:rsidRPr="000321EA" w:rsidRDefault="00F41930" w:rsidP="00A11631">
            <w:pPr>
              <w:rPr>
                <w:b/>
              </w:rPr>
            </w:pPr>
            <w:r w:rsidRPr="000321EA">
              <w:rPr>
                <w:b/>
              </w:rPr>
              <w:t>Dat0</w:t>
            </w:r>
          </w:p>
        </w:tc>
        <w:tc>
          <w:tcPr>
            <w:tcW w:w="1134" w:type="dxa"/>
            <w:shd w:val="pct10" w:color="auto" w:fill="auto"/>
          </w:tcPr>
          <w:p w:rsidR="00F41930" w:rsidRPr="000321EA" w:rsidRDefault="00F41930" w:rsidP="00A11631">
            <w:pPr>
              <w:rPr>
                <w:b/>
              </w:rPr>
            </w:pPr>
            <w:r w:rsidRPr="000321EA">
              <w:rPr>
                <w:b/>
              </w:rPr>
              <w:t>Ændret af</w:t>
            </w:r>
          </w:p>
        </w:tc>
        <w:tc>
          <w:tcPr>
            <w:tcW w:w="4819" w:type="dxa"/>
            <w:shd w:val="pct10" w:color="auto" w:fill="auto"/>
          </w:tcPr>
          <w:p w:rsidR="00F41930" w:rsidRPr="000321EA" w:rsidRDefault="00F41930" w:rsidP="00A11631">
            <w:pPr>
              <w:rPr>
                <w:b/>
              </w:rPr>
            </w:pPr>
            <w:r w:rsidRPr="000321EA">
              <w:rPr>
                <w:b/>
              </w:rPr>
              <w:t>Ændring (hvad er ændret)</w:t>
            </w:r>
          </w:p>
        </w:tc>
        <w:tc>
          <w:tcPr>
            <w:tcW w:w="1438" w:type="dxa"/>
            <w:shd w:val="pct10" w:color="auto" w:fill="auto"/>
          </w:tcPr>
          <w:p w:rsidR="00F41930" w:rsidRPr="000321EA" w:rsidRDefault="00F41930" w:rsidP="00A11631">
            <w:pPr>
              <w:rPr>
                <w:b/>
              </w:rPr>
            </w:pPr>
            <w:r w:rsidRPr="000321EA">
              <w:rPr>
                <w:b/>
              </w:rPr>
              <w:t>Godkendt af</w:t>
            </w:r>
          </w:p>
        </w:tc>
      </w:tr>
      <w:tr w:rsidR="00F41930" w:rsidRPr="000321EA" w:rsidTr="000775C4">
        <w:trPr>
          <w:cantSplit/>
        </w:trPr>
        <w:tc>
          <w:tcPr>
            <w:tcW w:w="1066" w:type="dxa"/>
          </w:tcPr>
          <w:p w:rsidR="00F41930" w:rsidRPr="000321EA" w:rsidRDefault="003518FA" w:rsidP="003518FA">
            <w:r w:rsidRPr="000321EA">
              <w:t>1</w:t>
            </w:r>
            <w:r w:rsidR="000775C4" w:rsidRPr="000321EA">
              <w:t>.</w:t>
            </w:r>
            <w:r w:rsidRPr="000321EA">
              <w:t>0</w:t>
            </w:r>
          </w:p>
        </w:tc>
        <w:tc>
          <w:tcPr>
            <w:tcW w:w="1332" w:type="dxa"/>
          </w:tcPr>
          <w:p w:rsidR="00F41930" w:rsidRPr="000321EA" w:rsidRDefault="00BD0307" w:rsidP="005831B8">
            <w:r>
              <w:t>23</w:t>
            </w:r>
            <w:r w:rsidR="000775C4" w:rsidRPr="000321EA">
              <w:t>.1</w:t>
            </w:r>
            <w:r w:rsidR="005831B8" w:rsidRPr="000321EA">
              <w:t>1</w:t>
            </w:r>
            <w:r w:rsidR="000775C4" w:rsidRPr="000321EA">
              <w:t>.2016</w:t>
            </w:r>
          </w:p>
        </w:tc>
        <w:tc>
          <w:tcPr>
            <w:tcW w:w="1134" w:type="dxa"/>
          </w:tcPr>
          <w:p w:rsidR="00F41930" w:rsidRPr="000321EA" w:rsidRDefault="00F41930" w:rsidP="001C4BF8"/>
        </w:tc>
        <w:tc>
          <w:tcPr>
            <w:tcW w:w="4819" w:type="dxa"/>
          </w:tcPr>
          <w:p w:rsidR="00F41930" w:rsidRPr="000321EA" w:rsidRDefault="00F41930" w:rsidP="001C4BF8"/>
        </w:tc>
        <w:tc>
          <w:tcPr>
            <w:tcW w:w="1438" w:type="dxa"/>
          </w:tcPr>
          <w:p w:rsidR="00F41930" w:rsidRPr="000321EA" w:rsidRDefault="00F41930" w:rsidP="00A11631"/>
        </w:tc>
      </w:tr>
    </w:tbl>
    <w:p w:rsidR="007878CA" w:rsidRPr="000321EA" w:rsidRDefault="007878CA" w:rsidP="003E3231">
      <w:pPr>
        <w:ind w:left="1080"/>
        <w:rPr>
          <w:b/>
          <w:sz w:val="32"/>
          <w:szCs w:val="32"/>
        </w:rPr>
      </w:pPr>
      <w:bookmarkStart w:id="0" w:name="_Toc345486713"/>
      <w:r w:rsidRPr="000321EA">
        <w:rPr>
          <w:b/>
          <w:sz w:val="32"/>
          <w:szCs w:val="32"/>
        </w:rPr>
        <w:t xml:space="preserve"> </w:t>
      </w:r>
      <w:r w:rsidRPr="000321EA">
        <w:rPr>
          <w:b/>
          <w:sz w:val="32"/>
          <w:szCs w:val="32"/>
        </w:rPr>
        <w:br w:type="page"/>
      </w:r>
    </w:p>
    <w:p w:rsidR="00507D60" w:rsidRPr="000321EA" w:rsidRDefault="00507D60" w:rsidP="001C4586">
      <w:pPr>
        <w:ind w:left="1080"/>
        <w:rPr>
          <w:b/>
          <w:sz w:val="32"/>
          <w:szCs w:val="32"/>
        </w:rPr>
      </w:pPr>
    </w:p>
    <w:p w:rsidR="00507D60" w:rsidRPr="000321EA" w:rsidRDefault="00507D60" w:rsidP="00F41930">
      <w:pPr>
        <w:ind w:left="1080" w:hanging="1080"/>
        <w:rPr>
          <w:b/>
          <w:sz w:val="32"/>
          <w:szCs w:val="32"/>
        </w:rPr>
      </w:pPr>
      <w:r w:rsidRPr="000321EA">
        <w:rPr>
          <w:b/>
          <w:sz w:val="32"/>
          <w:szCs w:val="32"/>
        </w:rPr>
        <w:t>Indholdsfortegnelse:</w:t>
      </w:r>
    </w:p>
    <w:p w:rsidR="00507D60" w:rsidRPr="000321EA" w:rsidRDefault="00507D60" w:rsidP="0088262A">
      <w:pPr>
        <w:pStyle w:val="Indholdsfortegnelse1"/>
      </w:pPr>
    </w:p>
    <w:p w:rsidR="00BD0307" w:rsidRDefault="0088262A">
      <w:pPr>
        <w:pStyle w:val="Indholdsfortegnelse1"/>
        <w:rPr>
          <w:rFonts w:asciiTheme="minorHAnsi" w:eastAsiaTheme="minorEastAsia" w:hAnsiTheme="minorHAnsi"/>
          <w:b w:val="0"/>
          <w:noProof/>
          <w:sz w:val="22"/>
          <w:szCs w:val="22"/>
          <w:lang w:eastAsia="da-DK"/>
        </w:rPr>
      </w:pPr>
      <w:r w:rsidRPr="00BD0307">
        <w:rPr>
          <w:bCs/>
        </w:rPr>
        <w:fldChar w:fldCharType="begin"/>
      </w:r>
      <w:r w:rsidRPr="000321EA">
        <w:rPr>
          <w:bCs/>
        </w:rPr>
        <w:instrText xml:space="preserve"> TOC \o "1-2" \h \z \u </w:instrText>
      </w:r>
      <w:r w:rsidRPr="00BD0307">
        <w:rPr>
          <w:bCs/>
        </w:rPr>
        <w:fldChar w:fldCharType="separate"/>
      </w:r>
      <w:hyperlink w:anchor="_Toc470699324" w:history="1">
        <w:r w:rsidR="00BD0307" w:rsidRPr="00A550D9">
          <w:rPr>
            <w:rStyle w:val="Hyperlink"/>
            <w:noProof/>
          </w:rPr>
          <w:t>1</w:t>
        </w:r>
        <w:r w:rsidR="00BD0307">
          <w:rPr>
            <w:rFonts w:asciiTheme="minorHAnsi" w:eastAsiaTheme="minorEastAsia" w:hAnsiTheme="minorHAnsi"/>
            <w:b w:val="0"/>
            <w:noProof/>
            <w:sz w:val="22"/>
            <w:szCs w:val="22"/>
            <w:lang w:eastAsia="da-DK"/>
          </w:rPr>
          <w:tab/>
        </w:r>
        <w:r w:rsidR="00BD0307" w:rsidRPr="00A550D9">
          <w:rPr>
            <w:rStyle w:val="Hyperlink"/>
            <w:noProof/>
          </w:rPr>
          <w:t>Indledning</w:t>
        </w:r>
        <w:r w:rsidR="00BD0307">
          <w:rPr>
            <w:noProof/>
            <w:webHidden/>
          </w:rPr>
          <w:tab/>
        </w:r>
        <w:r w:rsidR="00BD0307">
          <w:rPr>
            <w:noProof/>
            <w:webHidden/>
          </w:rPr>
          <w:fldChar w:fldCharType="begin"/>
        </w:r>
        <w:r w:rsidR="00BD0307">
          <w:rPr>
            <w:noProof/>
            <w:webHidden/>
          </w:rPr>
          <w:instrText xml:space="preserve"> PAGEREF _Toc470699324 \h </w:instrText>
        </w:r>
        <w:r w:rsidR="00BD0307">
          <w:rPr>
            <w:noProof/>
            <w:webHidden/>
          </w:rPr>
        </w:r>
        <w:r w:rsidR="00BD0307">
          <w:rPr>
            <w:noProof/>
            <w:webHidden/>
          </w:rPr>
          <w:fldChar w:fldCharType="separate"/>
        </w:r>
        <w:r w:rsidR="00BD0307">
          <w:rPr>
            <w:noProof/>
            <w:webHidden/>
          </w:rPr>
          <w:t>2</w:t>
        </w:r>
        <w:r w:rsidR="00BD0307">
          <w:rPr>
            <w:noProof/>
            <w:webHidden/>
          </w:rPr>
          <w:fldChar w:fldCharType="end"/>
        </w:r>
      </w:hyperlink>
    </w:p>
    <w:p w:rsidR="00BD0307" w:rsidRDefault="00C6733F">
      <w:pPr>
        <w:pStyle w:val="Indholdsfortegnelse1"/>
        <w:rPr>
          <w:rFonts w:asciiTheme="minorHAnsi" w:eastAsiaTheme="minorEastAsia" w:hAnsiTheme="minorHAnsi"/>
          <w:b w:val="0"/>
          <w:noProof/>
          <w:sz w:val="22"/>
          <w:szCs w:val="22"/>
          <w:lang w:eastAsia="da-DK"/>
        </w:rPr>
      </w:pPr>
      <w:hyperlink w:anchor="_Toc470699325" w:history="1">
        <w:r w:rsidR="00BD0307" w:rsidRPr="00A550D9">
          <w:rPr>
            <w:rStyle w:val="Hyperlink"/>
            <w:noProof/>
          </w:rPr>
          <w:t>2</w:t>
        </w:r>
        <w:r w:rsidR="00BD0307">
          <w:rPr>
            <w:rFonts w:asciiTheme="minorHAnsi" w:eastAsiaTheme="minorEastAsia" w:hAnsiTheme="minorHAnsi"/>
            <w:b w:val="0"/>
            <w:noProof/>
            <w:sz w:val="22"/>
            <w:szCs w:val="22"/>
            <w:lang w:eastAsia="da-DK"/>
          </w:rPr>
          <w:tab/>
        </w:r>
        <w:r w:rsidR="00BD0307" w:rsidRPr="00A550D9">
          <w:rPr>
            <w:rStyle w:val="Hyperlink"/>
            <w:noProof/>
          </w:rPr>
          <w:t>Læsevejledning</w:t>
        </w:r>
        <w:r w:rsidR="00BD0307">
          <w:rPr>
            <w:noProof/>
            <w:webHidden/>
          </w:rPr>
          <w:tab/>
        </w:r>
        <w:r w:rsidR="00BD0307">
          <w:rPr>
            <w:noProof/>
            <w:webHidden/>
          </w:rPr>
          <w:fldChar w:fldCharType="begin"/>
        </w:r>
        <w:r w:rsidR="00BD0307">
          <w:rPr>
            <w:noProof/>
            <w:webHidden/>
          </w:rPr>
          <w:instrText xml:space="preserve"> PAGEREF _Toc470699325 \h </w:instrText>
        </w:r>
        <w:r w:rsidR="00BD0307">
          <w:rPr>
            <w:noProof/>
            <w:webHidden/>
          </w:rPr>
        </w:r>
        <w:r w:rsidR="00BD0307">
          <w:rPr>
            <w:noProof/>
            <w:webHidden/>
          </w:rPr>
          <w:fldChar w:fldCharType="separate"/>
        </w:r>
        <w:r w:rsidR="00BD0307">
          <w:rPr>
            <w:noProof/>
            <w:webHidden/>
          </w:rPr>
          <w:t>3</w:t>
        </w:r>
        <w:r w:rsidR="00BD0307">
          <w:rPr>
            <w:noProof/>
            <w:webHidden/>
          </w:rPr>
          <w:fldChar w:fldCharType="end"/>
        </w:r>
      </w:hyperlink>
    </w:p>
    <w:p w:rsidR="00BD0307" w:rsidRDefault="00C6733F">
      <w:pPr>
        <w:pStyle w:val="Indholdsfortegnelse1"/>
        <w:rPr>
          <w:rFonts w:asciiTheme="minorHAnsi" w:eastAsiaTheme="minorEastAsia" w:hAnsiTheme="minorHAnsi"/>
          <w:b w:val="0"/>
          <w:noProof/>
          <w:sz w:val="22"/>
          <w:szCs w:val="22"/>
          <w:lang w:eastAsia="da-DK"/>
        </w:rPr>
      </w:pPr>
      <w:hyperlink w:anchor="_Toc470699326" w:history="1">
        <w:r w:rsidR="00BD0307" w:rsidRPr="00A550D9">
          <w:rPr>
            <w:rStyle w:val="Hyperlink"/>
            <w:noProof/>
          </w:rPr>
          <w:t>3</w:t>
        </w:r>
        <w:r w:rsidR="00BD0307">
          <w:rPr>
            <w:rFonts w:asciiTheme="minorHAnsi" w:eastAsiaTheme="minorEastAsia" w:hAnsiTheme="minorHAnsi"/>
            <w:b w:val="0"/>
            <w:noProof/>
            <w:sz w:val="22"/>
            <w:szCs w:val="22"/>
            <w:lang w:eastAsia="da-DK"/>
          </w:rPr>
          <w:tab/>
        </w:r>
        <w:r w:rsidR="00BD0307" w:rsidRPr="00A550D9">
          <w:rPr>
            <w:rStyle w:val="Hyperlink"/>
            <w:noProof/>
          </w:rPr>
          <w:t>Vejen frem til implementering af dataopbevaringen</w:t>
        </w:r>
        <w:r w:rsidR="00BD0307">
          <w:rPr>
            <w:noProof/>
            <w:webHidden/>
          </w:rPr>
          <w:tab/>
        </w:r>
        <w:r w:rsidR="00BD0307">
          <w:rPr>
            <w:noProof/>
            <w:webHidden/>
          </w:rPr>
          <w:fldChar w:fldCharType="begin"/>
        </w:r>
        <w:r w:rsidR="00BD0307">
          <w:rPr>
            <w:noProof/>
            <w:webHidden/>
          </w:rPr>
          <w:instrText xml:space="preserve"> PAGEREF _Toc470699326 \h </w:instrText>
        </w:r>
        <w:r w:rsidR="00BD0307">
          <w:rPr>
            <w:noProof/>
            <w:webHidden/>
          </w:rPr>
        </w:r>
        <w:r w:rsidR="00BD0307">
          <w:rPr>
            <w:noProof/>
            <w:webHidden/>
          </w:rPr>
          <w:fldChar w:fldCharType="separate"/>
        </w:r>
        <w:r w:rsidR="00BD0307">
          <w:rPr>
            <w:noProof/>
            <w:webHidden/>
          </w:rPr>
          <w:t>3</w:t>
        </w:r>
        <w:r w:rsidR="00BD0307">
          <w:rPr>
            <w:noProof/>
            <w:webHidden/>
          </w:rPr>
          <w:fldChar w:fldCharType="end"/>
        </w:r>
      </w:hyperlink>
    </w:p>
    <w:p w:rsidR="00BD0307" w:rsidRDefault="00C6733F">
      <w:pPr>
        <w:pStyle w:val="Indholdsfortegnelse1"/>
        <w:rPr>
          <w:rFonts w:asciiTheme="minorHAnsi" w:eastAsiaTheme="minorEastAsia" w:hAnsiTheme="minorHAnsi"/>
          <w:b w:val="0"/>
          <w:noProof/>
          <w:sz w:val="22"/>
          <w:szCs w:val="22"/>
          <w:lang w:eastAsia="da-DK"/>
        </w:rPr>
      </w:pPr>
      <w:hyperlink w:anchor="_Toc470699327" w:history="1">
        <w:r w:rsidR="00BD0307" w:rsidRPr="00A550D9">
          <w:rPr>
            <w:rStyle w:val="Hyperlink"/>
            <w:noProof/>
          </w:rPr>
          <w:t>4</w:t>
        </w:r>
        <w:r w:rsidR="00BD0307">
          <w:rPr>
            <w:rFonts w:asciiTheme="minorHAnsi" w:eastAsiaTheme="minorEastAsia" w:hAnsiTheme="minorHAnsi"/>
            <w:b w:val="0"/>
            <w:noProof/>
            <w:sz w:val="22"/>
            <w:szCs w:val="22"/>
            <w:lang w:eastAsia="da-DK"/>
          </w:rPr>
          <w:tab/>
        </w:r>
        <w:r w:rsidR="00BD0307" w:rsidRPr="00A550D9">
          <w:rPr>
            <w:rStyle w:val="Hyperlink"/>
            <w:noProof/>
          </w:rPr>
          <w:t>Er datasamlingen bevaringsværdig?</w:t>
        </w:r>
        <w:r w:rsidR="00BD0307">
          <w:rPr>
            <w:noProof/>
            <w:webHidden/>
          </w:rPr>
          <w:tab/>
        </w:r>
        <w:r w:rsidR="00BD0307">
          <w:rPr>
            <w:noProof/>
            <w:webHidden/>
          </w:rPr>
          <w:fldChar w:fldCharType="begin"/>
        </w:r>
        <w:r w:rsidR="00BD0307">
          <w:rPr>
            <w:noProof/>
            <w:webHidden/>
          </w:rPr>
          <w:instrText xml:space="preserve"> PAGEREF _Toc470699327 \h </w:instrText>
        </w:r>
        <w:r w:rsidR="00BD0307">
          <w:rPr>
            <w:noProof/>
            <w:webHidden/>
          </w:rPr>
        </w:r>
        <w:r w:rsidR="00BD0307">
          <w:rPr>
            <w:noProof/>
            <w:webHidden/>
          </w:rPr>
          <w:fldChar w:fldCharType="separate"/>
        </w:r>
        <w:r w:rsidR="00BD0307">
          <w:rPr>
            <w:noProof/>
            <w:webHidden/>
          </w:rPr>
          <w:t>5</w:t>
        </w:r>
        <w:r w:rsidR="00BD0307">
          <w:rPr>
            <w:noProof/>
            <w:webHidden/>
          </w:rPr>
          <w:fldChar w:fldCharType="end"/>
        </w:r>
      </w:hyperlink>
    </w:p>
    <w:p w:rsidR="00BD0307" w:rsidRDefault="00C6733F">
      <w:pPr>
        <w:pStyle w:val="Indholdsfortegnelse1"/>
        <w:rPr>
          <w:rFonts w:asciiTheme="minorHAnsi" w:eastAsiaTheme="minorEastAsia" w:hAnsiTheme="minorHAnsi"/>
          <w:b w:val="0"/>
          <w:noProof/>
          <w:sz w:val="22"/>
          <w:szCs w:val="22"/>
          <w:lang w:eastAsia="da-DK"/>
        </w:rPr>
      </w:pPr>
      <w:hyperlink w:anchor="_Toc470699328" w:history="1">
        <w:r w:rsidR="00BD0307" w:rsidRPr="00A550D9">
          <w:rPr>
            <w:rStyle w:val="Hyperlink"/>
            <w:noProof/>
          </w:rPr>
          <w:t>5</w:t>
        </w:r>
        <w:r w:rsidR="00BD0307">
          <w:rPr>
            <w:rFonts w:asciiTheme="minorHAnsi" w:eastAsiaTheme="minorEastAsia" w:hAnsiTheme="minorHAnsi"/>
            <w:b w:val="0"/>
            <w:noProof/>
            <w:sz w:val="22"/>
            <w:szCs w:val="22"/>
            <w:lang w:eastAsia="da-DK"/>
          </w:rPr>
          <w:tab/>
        </w:r>
        <w:r w:rsidR="00BD0307" w:rsidRPr="00A550D9">
          <w:rPr>
            <w:rStyle w:val="Hyperlink"/>
            <w:noProof/>
          </w:rPr>
          <w:t>Afleveringspligt til Rigsarkiv og identifikation af datasæt</w:t>
        </w:r>
        <w:r w:rsidR="00BD0307">
          <w:rPr>
            <w:noProof/>
            <w:webHidden/>
          </w:rPr>
          <w:tab/>
        </w:r>
        <w:r w:rsidR="00BD0307">
          <w:rPr>
            <w:noProof/>
            <w:webHidden/>
          </w:rPr>
          <w:fldChar w:fldCharType="begin"/>
        </w:r>
        <w:r w:rsidR="00BD0307">
          <w:rPr>
            <w:noProof/>
            <w:webHidden/>
          </w:rPr>
          <w:instrText xml:space="preserve"> PAGEREF _Toc470699328 \h </w:instrText>
        </w:r>
        <w:r w:rsidR="00BD0307">
          <w:rPr>
            <w:noProof/>
            <w:webHidden/>
          </w:rPr>
        </w:r>
        <w:r w:rsidR="00BD0307">
          <w:rPr>
            <w:noProof/>
            <w:webHidden/>
          </w:rPr>
          <w:fldChar w:fldCharType="separate"/>
        </w:r>
        <w:r w:rsidR="00BD0307">
          <w:rPr>
            <w:noProof/>
            <w:webHidden/>
          </w:rPr>
          <w:t>5</w:t>
        </w:r>
        <w:r w:rsidR="00BD0307">
          <w:rPr>
            <w:noProof/>
            <w:webHidden/>
          </w:rPr>
          <w:fldChar w:fldCharType="end"/>
        </w:r>
      </w:hyperlink>
    </w:p>
    <w:p w:rsidR="00BD0307" w:rsidRDefault="00C6733F">
      <w:pPr>
        <w:pStyle w:val="Indholdsfortegnelse1"/>
        <w:rPr>
          <w:rFonts w:asciiTheme="minorHAnsi" w:eastAsiaTheme="minorEastAsia" w:hAnsiTheme="minorHAnsi"/>
          <w:b w:val="0"/>
          <w:noProof/>
          <w:sz w:val="22"/>
          <w:szCs w:val="22"/>
          <w:lang w:eastAsia="da-DK"/>
        </w:rPr>
      </w:pPr>
      <w:hyperlink w:anchor="_Toc470699329" w:history="1">
        <w:r w:rsidR="00BD0307" w:rsidRPr="00A550D9">
          <w:rPr>
            <w:rStyle w:val="Hyperlink"/>
            <w:noProof/>
          </w:rPr>
          <w:t>6</w:t>
        </w:r>
        <w:r w:rsidR="00BD0307">
          <w:rPr>
            <w:rFonts w:asciiTheme="minorHAnsi" w:eastAsiaTheme="minorEastAsia" w:hAnsiTheme="minorHAnsi"/>
            <w:b w:val="0"/>
            <w:noProof/>
            <w:sz w:val="22"/>
            <w:szCs w:val="22"/>
            <w:lang w:eastAsia="da-DK"/>
          </w:rPr>
          <w:tab/>
        </w:r>
        <w:r w:rsidR="00BD0307" w:rsidRPr="00A550D9">
          <w:rPr>
            <w:rStyle w:val="Hyperlink"/>
            <w:noProof/>
          </w:rPr>
          <w:t>Forudsætninger som datasættet skal opfylde</w:t>
        </w:r>
        <w:r w:rsidR="00BD0307">
          <w:rPr>
            <w:noProof/>
            <w:webHidden/>
          </w:rPr>
          <w:tab/>
        </w:r>
        <w:r w:rsidR="00BD0307">
          <w:rPr>
            <w:noProof/>
            <w:webHidden/>
          </w:rPr>
          <w:fldChar w:fldCharType="begin"/>
        </w:r>
        <w:r w:rsidR="00BD0307">
          <w:rPr>
            <w:noProof/>
            <w:webHidden/>
          </w:rPr>
          <w:instrText xml:space="preserve"> PAGEREF _Toc470699329 \h </w:instrText>
        </w:r>
        <w:r w:rsidR="00BD0307">
          <w:rPr>
            <w:noProof/>
            <w:webHidden/>
          </w:rPr>
        </w:r>
        <w:r w:rsidR="00BD0307">
          <w:rPr>
            <w:noProof/>
            <w:webHidden/>
          </w:rPr>
          <w:fldChar w:fldCharType="separate"/>
        </w:r>
        <w:r w:rsidR="00BD0307">
          <w:rPr>
            <w:noProof/>
            <w:webHidden/>
          </w:rPr>
          <w:t>7</w:t>
        </w:r>
        <w:r w:rsidR="00BD0307">
          <w:rPr>
            <w:noProof/>
            <w:webHidden/>
          </w:rPr>
          <w:fldChar w:fldCharType="end"/>
        </w:r>
      </w:hyperlink>
    </w:p>
    <w:p w:rsidR="00BD0307" w:rsidRDefault="00C6733F">
      <w:pPr>
        <w:pStyle w:val="Indholdsfortegnelse1"/>
        <w:rPr>
          <w:rFonts w:asciiTheme="minorHAnsi" w:eastAsiaTheme="minorEastAsia" w:hAnsiTheme="minorHAnsi"/>
          <w:b w:val="0"/>
          <w:noProof/>
          <w:sz w:val="22"/>
          <w:szCs w:val="22"/>
          <w:lang w:eastAsia="da-DK"/>
        </w:rPr>
      </w:pPr>
      <w:hyperlink w:anchor="_Toc470699330" w:history="1">
        <w:r w:rsidR="00BD0307" w:rsidRPr="00A550D9">
          <w:rPr>
            <w:rStyle w:val="Hyperlink"/>
            <w:noProof/>
          </w:rPr>
          <w:t>7</w:t>
        </w:r>
        <w:r w:rsidR="00BD0307">
          <w:rPr>
            <w:rFonts w:asciiTheme="minorHAnsi" w:eastAsiaTheme="minorEastAsia" w:hAnsiTheme="minorHAnsi"/>
            <w:b w:val="0"/>
            <w:noProof/>
            <w:sz w:val="22"/>
            <w:szCs w:val="22"/>
            <w:lang w:eastAsia="da-DK"/>
          </w:rPr>
          <w:tab/>
        </w:r>
        <w:r w:rsidR="00BD0307" w:rsidRPr="00A550D9">
          <w:rPr>
            <w:rStyle w:val="Hyperlink"/>
            <w:noProof/>
          </w:rPr>
          <w:t>Valg af dataopbevaringsløsning</w:t>
        </w:r>
        <w:r w:rsidR="00BD0307">
          <w:rPr>
            <w:noProof/>
            <w:webHidden/>
          </w:rPr>
          <w:tab/>
        </w:r>
        <w:r w:rsidR="00BD0307">
          <w:rPr>
            <w:noProof/>
            <w:webHidden/>
          </w:rPr>
          <w:fldChar w:fldCharType="begin"/>
        </w:r>
        <w:r w:rsidR="00BD0307">
          <w:rPr>
            <w:noProof/>
            <w:webHidden/>
          </w:rPr>
          <w:instrText xml:space="preserve"> PAGEREF _Toc470699330 \h </w:instrText>
        </w:r>
        <w:r w:rsidR="00BD0307">
          <w:rPr>
            <w:noProof/>
            <w:webHidden/>
          </w:rPr>
        </w:r>
        <w:r w:rsidR="00BD0307">
          <w:rPr>
            <w:noProof/>
            <w:webHidden/>
          </w:rPr>
          <w:fldChar w:fldCharType="separate"/>
        </w:r>
        <w:r w:rsidR="00BD0307">
          <w:rPr>
            <w:noProof/>
            <w:webHidden/>
          </w:rPr>
          <w:t>8</w:t>
        </w:r>
        <w:r w:rsidR="00BD0307">
          <w:rPr>
            <w:noProof/>
            <w:webHidden/>
          </w:rPr>
          <w:fldChar w:fldCharType="end"/>
        </w:r>
      </w:hyperlink>
    </w:p>
    <w:p w:rsidR="00BD0307" w:rsidRDefault="00C6733F">
      <w:pPr>
        <w:pStyle w:val="Indholdsfortegnelse1"/>
        <w:rPr>
          <w:rFonts w:asciiTheme="minorHAnsi" w:eastAsiaTheme="minorEastAsia" w:hAnsiTheme="minorHAnsi"/>
          <w:b w:val="0"/>
          <w:noProof/>
          <w:sz w:val="22"/>
          <w:szCs w:val="22"/>
          <w:lang w:eastAsia="da-DK"/>
        </w:rPr>
      </w:pPr>
      <w:hyperlink w:anchor="_Toc470699331" w:history="1">
        <w:r w:rsidR="00BD0307" w:rsidRPr="00A550D9">
          <w:rPr>
            <w:rStyle w:val="Hyperlink"/>
            <w:noProof/>
          </w:rPr>
          <w:t>8</w:t>
        </w:r>
        <w:r w:rsidR="00BD0307">
          <w:rPr>
            <w:rFonts w:asciiTheme="minorHAnsi" w:eastAsiaTheme="minorEastAsia" w:hAnsiTheme="minorHAnsi"/>
            <w:b w:val="0"/>
            <w:noProof/>
            <w:sz w:val="22"/>
            <w:szCs w:val="22"/>
            <w:lang w:eastAsia="da-DK"/>
          </w:rPr>
          <w:tab/>
        </w:r>
        <w:r w:rsidR="00BD0307" w:rsidRPr="00A550D9">
          <w:rPr>
            <w:rStyle w:val="Hyperlink"/>
            <w:noProof/>
          </w:rPr>
          <w:t>Implementering af dataopbevaring</w:t>
        </w:r>
        <w:r w:rsidR="00BD0307">
          <w:rPr>
            <w:noProof/>
            <w:webHidden/>
          </w:rPr>
          <w:tab/>
        </w:r>
        <w:r w:rsidR="00BD0307">
          <w:rPr>
            <w:noProof/>
            <w:webHidden/>
          </w:rPr>
          <w:fldChar w:fldCharType="begin"/>
        </w:r>
        <w:r w:rsidR="00BD0307">
          <w:rPr>
            <w:noProof/>
            <w:webHidden/>
          </w:rPr>
          <w:instrText xml:space="preserve"> PAGEREF _Toc470699331 \h </w:instrText>
        </w:r>
        <w:r w:rsidR="00BD0307">
          <w:rPr>
            <w:noProof/>
            <w:webHidden/>
          </w:rPr>
        </w:r>
        <w:r w:rsidR="00BD0307">
          <w:rPr>
            <w:noProof/>
            <w:webHidden/>
          </w:rPr>
          <w:fldChar w:fldCharType="separate"/>
        </w:r>
        <w:r w:rsidR="00BD0307">
          <w:rPr>
            <w:noProof/>
            <w:webHidden/>
          </w:rPr>
          <w:t>10</w:t>
        </w:r>
        <w:r w:rsidR="00BD0307">
          <w:rPr>
            <w:noProof/>
            <w:webHidden/>
          </w:rPr>
          <w:fldChar w:fldCharType="end"/>
        </w:r>
      </w:hyperlink>
    </w:p>
    <w:p w:rsidR="00BD0307" w:rsidRDefault="00C6733F">
      <w:pPr>
        <w:pStyle w:val="Indholdsfortegnelse1"/>
        <w:rPr>
          <w:rFonts w:asciiTheme="minorHAnsi" w:eastAsiaTheme="minorEastAsia" w:hAnsiTheme="minorHAnsi"/>
          <w:b w:val="0"/>
          <w:noProof/>
          <w:sz w:val="22"/>
          <w:szCs w:val="22"/>
          <w:lang w:eastAsia="da-DK"/>
        </w:rPr>
      </w:pPr>
      <w:hyperlink w:anchor="_Toc470699332" w:history="1">
        <w:r w:rsidR="00BD0307" w:rsidRPr="00A550D9">
          <w:rPr>
            <w:rStyle w:val="Hyperlink"/>
            <w:noProof/>
          </w:rPr>
          <w:t>9</w:t>
        </w:r>
        <w:r w:rsidR="00BD0307">
          <w:rPr>
            <w:rFonts w:asciiTheme="minorHAnsi" w:eastAsiaTheme="minorEastAsia" w:hAnsiTheme="minorHAnsi"/>
            <w:b w:val="0"/>
            <w:noProof/>
            <w:sz w:val="22"/>
            <w:szCs w:val="22"/>
            <w:lang w:eastAsia="da-DK"/>
          </w:rPr>
          <w:tab/>
        </w:r>
        <w:r w:rsidR="00BD0307" w:rsidRPr="00A550D9">
          <w:rPr>
            <w:rStyle w:val="Hyperlink"/>
            <w:noProof/>
          </w:rPr>
          <w:t>Definitioner</w:t>
        </w:r>
        <w:r w:rsidR="00BD0307">
          <w:rPr>
            <w:noProof/>
            <w:webHidden/>
          </w:rPr>
          <w:tab/>
        </w:r>
        <w:r w:rsidR="00BD0307">
          <w:rPr>
            <w:noProof/>
            <w:webHidden/>
          </w:rPr>
          <w:fldChar w:fldCharType="begin"/>
        </w:r>
        <w:r w:rsidR="00BD0307">
          <w:rPr>
            <w:noProof/>
            <w:webHidden/>
          </w:rPr>
          <w:instrText xml:space="preserve"> PAGEREF _Toc470699332 \h </w:instrText>
        </w:r>
        <w:r w:rsidR="00BD0307">
          <w:rPr>
            <w:noProof/>
            <w:webHidden/>
          </w:rPr>
        </w:r>
        <w:r w:rsidR="00BD0307">
          <w:rPr>
            <w:noProof/>
            <w:webHidden/>
          </w:rPr>
          <w:fldChar w:fldCharType="separate"/>
        </w:r>
        <w:r w:rsidR="00BD0307">
          <w:rPr>
            <w:noProof/>
            <w:webHidden/>
          </w:rPr>
          <w:t>11</w:t>
        </w:r>
        <w:r w:rsidR="00BD0307">
          <w:rPr>
            <w:noProof/>
            <w:webHidden/>
          </w:rPr>
          <w:fldChar w:fldCharType="end"/>
        </w:r>
      </w:hyperlink>
    </w:p>
    <w:p w:rsidR="00BD0307" w:rsidRDefault="00C6733F">
      <w:pPr>
        <w:pStyle w:val="Indholdsfortegnelse2"/>
        <w:rPr>
          <w:rFonts w:asciiTheme="minorHAnsi" w:eastAsiaTheme="minorEastAsia" w:hAnsiTheme="minorHAnsi"/>
          <w:noProof/>
          <w:sz w:val="22"/>
          <w:lang w:eastAsia="da-DK"/>
        </w:rPr>
      </w:pPr>
      <w:hyperlink w:anchor="_Toc470699333" w:history="1">
        <w:r w:rsidR="00BD0307" w:rsidRPr="00A550D9">
          <w:rPr>
            <w:rStyle w:val="Hyperlink"/>
            <w:noProof/>
          </w:rPr>
          <w:t>9.1</w:t>
        </w:r>
        <w:r w:rsidR="00BD0307">
          <w:rPr>
            <w:rFonts w:asciiTheme="minorHAnsi" w:eastAsiaTheme="minorEastAsia" w:hAnsiTheme="minorHAnsi"/>
            <w:noProof/>
            <w:sz w:val="22"/>
            <w:lang w:eastAsia="da-DK"/>
          </w:rPr>
          <w:tab/>
        </w:r>
        <w:r w:rsidR="00BD0307" w:rsidRPr="00A550D9">
          <w:rPr>
            <w:rStyle w:val="Hyperlink"/>
            <w:noProof/>
          </w:rPr>
          <w:t>Definition af statiske data</w:t>
        </w:r>
        <w:r w:rsidR="00BD0307">
          <w:rPr>
            <w:noProof/>
            <w:webHidden/>
          </w:rPr>
          <w:tab/>
        </w:r>
        <w:r w:rsidR="00BD0307">
          <w:rPr>
            <w:noProof/>
            <w:webHidden/>
          </w:rPr>
          <w:fldChar w:fldCharType="begin"/>
        </w:r>
        <w:r w:rsidR="00BD0307">
          <w:rPr>
            <w:noProof/>
            <w:webHidden/>
          </w:rPr>
          <w:instrText xml:space="preserve"> PAGEREF _Toc470699333 \h </w:instrText>
        </w:r>
        <w:r w:rsidR="00BD0307">
          <w:rPr>
            <w:noProof/>
            <w:webHidden/>
          </w:rPr>
        </w:r>
        <w:r w:rsidR="00BD0307">
          <w:rPr>
            <w:noProof/>
            <w:webHidden/>
          </w:rPr>
          <w:fldChar w:fldCharType="separate"/>
        </w:r>
        <w:r w:rsidR="00BD0307">
          <w:rPr>
            <w:noProof/>
            <w:webHidden/>
          </w:rPr>
          <w:t>11</w:t>
        </w:r>
        <w:r w:rsidR="00BD0307">
          <w:rPr>
            <w:noProof/>
            <w:webHidden/>
          </w:rPr>
          <w:fldChar w:fldCharType="end"/>
        </w:r>
      </w:hyperlink>
    </w:p>
    <w:p w:rsidR="00BD0307" w:rsidRDefault="00C6733F">
      <w:pPr>
        <w:pStyle w:val="Indholdsfortegnelse2"/>
        <w:rPr>
          <w:rFonts w:asciiTheme="minorHAnsi" w:eastAsiaTheme="minorEastAsia" w:hAnsiTheme="minorHAnsi"/>
          <w:noProof/>
          <w:sz w:val="22"/>
          <w:lang w:eastAsia="da-DK"/>
        </w:rPr>
      </w:pPr>
      <w:hyperlink w:anchor="_Toc470699334" w:history="1">
        <w:r w:rsidR="00BD0307" w:rsidRPr="00A550D9">
          <w:rPr>
            <w:rStyle w:val="Hyperlink"/>
            <w:noProof/>
          </w:rPr>
          <w:t>9.2</w:t>
        </w:r>
        <w:r w:rsidR="00BD0307">
          <w:rPr>
            <w:rFonts w:asciiTheme="minorHAnsi" w:eastAsiaTheme="minorEastAsia" w:hAnsiTheme="minorHAnsi"/>
            <w:noProof/>
            <w:sz w:val="22"/>
            <w:lang w:eastAsia="da-DK"/>
          </w:rPr>
          <w:tab/>
        </w:r>
        <w:r w:rsidR="00BD0307" w:rsidRPr="00A550D9">
          <w:rPr>
            <w:rStyle w:val="Hyperlink"/>
            <w:noProof/>
          </w:rPr>
          <w:t>Definition af ikke-aktive data</w:t>
        </w:r>
        <w:r w:rsidR="00BD0307">
          <w:rPr>
            <w:noProof/>
            <w:webHidden/>
          </w:rPr>
          <w:tab/>
        </w:r>
        <w:r w:rsidR="00BD0307">
          <w:rPr>
            <w:noProof/>
            <w:webHidden/>
          </w:rPr>
          <w:fldChar w:fldCharType="begin"/>
        </w:r>
        <w:r w:rsidR="00BD0307">
          <w:rPr>
            <w:noProof/>
            <w:webHidden/>
          </w:rPr>
          <w:instrText xml:space="preserve"> PAGEREF _Toc470699334 \h </w:instrText>
        </w:r>
        <w:r w:rsidR="00BD0307">
          <w:rPr>
            <w:noProof/>
            <w:webHidden/>
          </w:rPr>
        </w:r>
        <w:r w:rsidR="00BD0307">
          <w:rPr>
            <w:noProof/>
            <w:webHidden/>
          </w:rPr>
          <w:fldChar w:fldCharType="separate"/>
        </w:r>
        <w:r w:rsidR="00BD0307">
          <w:rPr>
            <w:noProof/>
            <w:webHidden/>
          </w:rPr>
          <w:t>11</w:t>
        </w:r>
        <w:r w:rsidR="00BD0307">
          <w:rPr>
            <w:noProof/>
            <w:webHidden/>
          </w:rPr>
          <w:fldChar w:fldCharType="end"/>
        </w:r>
      </w:hyperlink>
    </w:p>
    <w:p w:rsidR="00BD0307" w:rsidRDefault="00C6733F">
      <w:pPr>
        <w:pStyle w:val="Indholdsfortegnelse2"/>
        <w:rPr>
          <w:rFonts w:asciiTheme="minorHAnsi" w:eastAsiaTheme="minorEastAsia" w:hAnsiTheme="minorHAnsi"/>
          <w:noProof/>
          <w:sz w:val="22"/>
          <w:lang w:eastAsia="da-DK"/>
        </w:rPr>
      </w:pPr>
      <w:hyperlink w:anchor="_Toc470699335" w:history="1">
        <w:r w:rsidR="00BD0307" w:rsidRPr="00A550D9">
          <w:rPr>
            <w:rStyle w:val="Hyperlink"/>
            <w:noProof/>
          </w:rPr>
          <w:t>9.3</w:t>
        </w:r>
        <w:r w:rsidR="00BD0307">
          <w:rPr>
            <w:rFonts w:asciiTheme="minorHAnsi" w:eastAsiaTheme="minorEastAsia" w:hAnsiTheme="minorHAnsi"/>
            <w:noProof/>
            <w:sz w:val="22"/>
            <w:lang w:eastAsia="da-DK"/>
          </w:rPr>
          <w:tab/>
        </w:r>
        <w:r w:rsidR="00BD0307" w:rsidRPr="00A550D9">
          <w:rPr>
            <w:rStyle w:val="Hyperlink"/>
            <w:noProof/>
          </w:rPr>
          <w:t>Definition af AU-arkivpligt</w:t>
        </w:r>
        <w:r w:rsidR="00BD0307">
          <w:rPr>
            <w:noProof/>
            <w:webHidden/>
          </w:rPr>
          <w:tab/>
        </w:r>
        <w:r w:rsidR="00BD0307">
          <w:rPr>
            <w:noProof/>
            <w:webHidden/>
          </w:rPr>
          <w:fldChar w:fldCharType="begin"/>
        </w:r>
        <w:r w:rsidR="00BD0307">
          <w:rPr>
            <w:noProof/>
            <w:webHidden/>
          </w:rPr>
          <w:instrText xml:space="preserve"> PAGEREF _Toc470699335 \h </w:instrText>
        </w:r>
        <w:r w:rsidR="00BD0307">
          <w:rPr>
            <w:noProof/>
            <w:webHidden/>
          </w:rPr>
        </w:r>
        <w:r w:rsidR="00BD0307">
          <w:rPr>
            <w:noProof/>
            <w:webHidden/>
          </w:rPr>
          <w:fldChar w:fldCharType="separate"/>
        </w:r>
        <w:r w:rsidR="00BD0307">
          <w:rPr>
            <w:noProof/>
            <w:webHidden/>
          </w:rPr>
          <w:t>11</w:t>
        </w:r>
        <w:r w:rsidR="00BD0307">
          <w:rPr>
            <w:noProof/>
            <w:webHidden/>
          </w:rPr>
          <w:fldChar w:fldCharType="end"/>
        </w:r>
      </w:hyperlink>
    </w:p>
    <w:p w:rsidR="00BD0307" w:rsidRDefault="00C6733F">
      <w:pPr>
        <w:pStyle w:val="Indholdsfortegnelse2"/>
        <w:rPr>
          <w:rFonts w:asciiTheme="minorHAnsi" w:eastAsiaTheme="minorEastAsia" w:hAnsiTheme="minorHAnsi"/>
          <w:noProof/>
          <w:sz w:val="22"/>
          <w:lang w:eastAsia="da-DK"/>
        </w:rPr>
      </w:pPr>
      <w:hyperlink w:anchor="_Toc470699336" w:history="1">
        <w:r w:rsidR="00BD0307" w:rsidRPr="00A550D9">
          <w:rPr>
            <w:rStyle w:val="Hyperlink"/>
            <w:noProof/>
          </w:rPr>
          <w:t>9.4</w:t>
        </w:r>
        <w:r w:rsidR="00BD0307">
          <w:rPr>
            <w:rFonts w:asciiTheme="minorHAnsi" w:eastAsiaTheme="minorEastAsia" w:hAnsiTheme="minorHAnsi"/>
            <w:noProof/>
            <w:sz w:val="22"/>
            <w:lang w:eastAsia="da-DK"/>
          </w:rPr>
          <w:tab/>
        </w:r>
        <w:r w:rsidR="00BD0307" w:rsidRPr="00A550D9">
          <w:rPr>
            <w:rStyle w:val="Hyperlink"/>
            <w:noProof/>
          </w:rPr>
          <w:t>Definition af opbevaringsperiode</w:t>
        </w:r>
        <w:r w:rsidR="00BD0307">
          <w:rPr>
            <w:noProof/>
            <w:webHidden/>
          </w:rPr>
          <w:tab/>
        </w:r>
        <w:r w:rsidR="00BD0307">
          <w:rPr>
            <w:noProof/>
            <w:webHidden/>
          </w:rPr>
          <w:fldChar w:fldCharType="begin"/>
        </w:r>
        <w:r w:rsidR="00BD0307">
          <w:rPr>
            <w:noProof/>
            <w:webHidden/>
          </w:rPr>
          <w:instrText xml:space="preserve"> PAGEREF _Toc470699336 \h </w:instrText>
        </w:r>
        <w:r w:rsidR="00BD0307">
          <w:rPr>
            <w:noProof/>
            <w:webHidden/>
          </w:rPr>
        </w:r>
        <w:r w:rsidR="00BD0307">
          <w:rPr>
            <w:noProof/>
            <w:webHidden/>
          </w:rPr>
          <w:fldChar w:fldCharType="separate"/>
        </w:r>
        <w:r w:rsidR="00BD0307">
          <w:rPr>
            <w:noProof/>
            <w:webHidden/>
          </w:rPr>
          <w:t>11</w:t>
        </w:r>
        <w:r w:rsidR="00BD0307">
          <w:rPr>
            <w:noProof/>
            <w:webHidden/>
          </w:rPr>
          <w:fldChar w:fldCharType="end"/>
        </w:r>
      </w:hyperlink>
    </w:p>
    <w:p w:rsidR="00BD0307" w:rsidRDefault="00C6733F">
      <w:pPr>
        <w:pStyle w:val="Indholdsfortegnelse2"/>
        <w:rPr>
          <w:rFonts w:asciiTheme="minorHAnsi" w:eastAsiaTheme="minorEastAsia" w:hAnsiTheme="minorHAnsi"/>
          <w:noProof/>
          <w:sz w:val="22"/>
          <w:lang w:eastAsia="da-DK"/>
        </w:rPr>
      </w:pPr>
      <w:hyperlink w:anchor="_Toc470699337" w:history="1">
        <w:r w:rsidR="00BD0307" w:rsidRPr="00A550D9">
          <w:rPr>
            <w:rStyle w:val="Hyperlink"/>
            <w:noProof/>
          </w:rPr>
          <w:t>9.5</w:t>
        </w:r>
        <w:r w:rsidR="00BD0307">
          <w:rPr>
            <w:rFonts w:asciiTheme="minorHAnsi" w:eastAsiaTheme="minorEastAsia" w:hAnsiTheme="minorHAnsi"/>
            <w:noProof/>
            <w:sz w:val="22"/>
            <w:lang w:eastAsia="da-DK"/>
          </w:rPr>
          <w:tab/>
        </w:r>
        <w:r w:rsidR="00BD0307" w:rsidRPr="00A550D9">
          <w:rPr>
            <w:rStyle w:val="Hyperlink"/>
            <w:noProof/>
          </w:rPr>
          <w:t>Definition af udløbstidspunkt</w:t>
        </w:r>
        <w:r w:rsidR="00BD0307">
          <w:rPr>
            <w:noProof/>
            <w:webHidden/>
          </w:rPr>
          <w:tab/>
        </w:r>
        <w:r w:rsidR="00BD0307">
          <w:rPr>
            <w:noProof/>
            <w:webHidden/>
          </w:rPr>
          <w:fldChar w:fldCharType="begin"/>
        </w:r>
        <w:r w:rsidR="00BD0307">
          <w:rPr>
            <w:noProof/>
            <w:webHidden/>
          </w:rPr>
          <w:instrText xml:space="preserve"> PAGEREF _Toc470699337 \h </w:instrText>
        </w:r>
        <w:r w:rsidR="00BD0307">
          <w:rPr>
            <w:noProof/>
            <w:webHidden/>
          </w:rPr>
        </w:r>
        <w:r w:rsidR="00BD0307">
          <w:rPr>
            <w:noProof/>
            <w:webHidden/>
          </w:rPr>
          <w:fldChar w:fldCharType="separate"/>
        </w:r>
        <w:r w:rsidR="00BD0307">
          <w:rPr>
            <w:noProof/>
            <w:webHidden/>
          </w:rPr>
          <w:t>11</w:t>
        </w:r>
        <w:r w:rsidR="00BD0307">
          <w:rPr>
            <w:noProof/>
            <w:webHidden/>
          </w:rPr>
          <w:fldChar w:fldCharType="end"/>
        </w:r>
      </w:hyperlink>
    </w:p>
    <w:p w:rsidR="00BD0307" w:rsidRDefault="00C6733F">
      <w:pPr>
        <w:pStyle w:val="Indholdsfortegnelse2"/>
        <w:rPr>
          <w:rFonts w:asciiTheme="minorHAnsi" w:eastAsiaTheme="minorEastAsia" w:hAnsiTheme="minorHAnsi"/>
          <w:noProof/>
          <w:sz w:val="22"/>
          <w:lang w:eastAsia="da-DK"/>
        </w:rPr>
      </w:pPr>
      <w:hyperlink w:anchor="_Toc470699338" w:history="1">
        <w:r w:rsidR="00BD0307" w:rsidRPr="00A550D9">
          <w:rPr>
            <w:rStyle w:val="Hyperlink"/>
            <w:noProof/>
          </w:rPr>
          <w:t>9.6</w:t>
        </w:r>
        <w:r w:rsidR="00BD0307">
          <w:rPr>
            <w:rFonts w:asciiTheme="minorHAnsi" w:eastAsiaTheme="minorEastAsia" w:hAnsiTheme="minorHAnsi"/>
            <w:noProof/>
            <w:sz w:val="22"/>
            <w:lang w:eastAsia="da-DK"/>
          </w:rPr>
          <w:tab/>
        </w:r>
        <w:r w:rsidR="00BD0307" w:rsidRPr="00A550D9">
          <w:rPr>
            <w:rStyle w:val="Hyperlink"/>
            <w:noProof/>
          </w:rPr>
          <w:t>Definition af datasæt</w:t>
        </w:r>
        <w:r w:rsidR="00BD0307">
          <w:rPr>
            <w:noProof/>
            <w:webHidden/>
          </w:rPr>
          <w:tab/>
        </w:r>
        <w:r w:rsidR="00BD0307">
          <w:rPr>
            <w:noProof/>
            <w:webHidden/>
          </w:rPr>
          <w:fldChar w:fldCharType="begin"/>
        </w:r>
        <w:r w:rsidR="00BD0307">
          <w:rPr>
            <w:noProof/>
            <w:webHidden/>
          </w:rPr>
          <w:instrText xml:space="preserve"> PAGEREF _Toc470699338 \h </w:instrText>
        </w:r>
        <w:r w:rsidR="00BD0307">
          <w:rPr>
            <w:noProof/>
            <w:webHidden/>
          </w:rPr>
        </w:r>
        <w:r w:rsidR="00BD0307">
          <w:rPr>
            <w:noProof/>
            <w:webHidden/>
          </w:rPr>
          <w:fldChar w:fldCharType="separate"/>
        </w:r>
        <w:r w:rsidR="00BD0307">
          <w:rPr>
            <w:noProof/>
            <w:webHidden/>
          </w:rPr>
          <w:t>11</w:t>
        </w:r>
        <w:r w:rsidR="00BD0307">
          <w:rPr>
            <w:noProof/>
            <w:webHidden/>
          </w:rPr>
          <w:fldChar w:fldCharType="end"/>
        </w:r>
      </w:hyperlink>
    </w:p>
    <w:p w:rsidR="00BD0307" w:rsidRDefault="00C6733F">
      <w:pPr>
        <w:pStyle w:val="Indholdsfortegnelse2"/>
        <w:rPr>
          <w:rFonts w:asciiTheme="minorHAnsi" w:eastAsiaTheme="minorEastAsia" w:hAnsiTheme="minorHAnsi"/>
          <w:noProof/>
          <w:sz w:val="22"/>
          <w:lang w:eastAsia="da-DK"/>
        </w:rPr>
      </w:pPr>
      <w:hyperlink w:anchor="_Toc470699339" w:history="1">
        <w:r w:rsidR="00BD0307" w:rsidRPr="00A550D9">
          <w:rPr>
            <w:rStyle w:val="Hyperlink"/>
            <w:noProof/>
          </w:rPr>
          <w:t>9.7</w:t>
        </w:r>
        <w:r w:rsidR="00BD0307">
          <w:rPr>
            <w:rFonts w:asciiTheme="minorHAnsi" w:eastAsiaTheme="minorEastAsia" w:hAnsiTheme="minorHAnsi"/>
            <w:noProof/>
            <w:sz w:val="22"/>
            <w:lang w:eastAsia="da-DK"/>
          </w:rPr>
          <w:tab/>
        </w:r>
        <w:r w:rsidR="00BD0307" w:rsidRPr="00A550D9">
          <w:rPr>
            <w:rStyle w:val="Hyperlink"/>
            <w:noProof/>
          </w:rPr>
          <w:t>Definition af arkiveringsversion</w:t>
        </w:r>
        <w:r w:rsidR="00BD0307">
          <w:rPr>
            <w:noProof/>
            <w:webHidden/>
          </w:rPr>
          <w:tab/>
        </w:r>
        <w:r w:rsidR="00BD0307">
          <w:rPr>
            <w:noProof/>
            <w:webHidden/>
          </w:rPr>
          <w:fldChar w:fldCharType="begin"/>
        </w:r>
        <w:r w:rsidR="00BD0307">
          <w:rPr>
            <w:noProof/>
            <w:webHidden/>
          </w:rPr>
          <w:instrText xml:space="preserve"> PAGEREF _Toc470699339 \h </w:instrText>
        </w:r>
        <w:r w:rsidR="00BD0307">
          <w:rPr>
            <w:noProof/>
            <w:webHidden/>
          </w:rPr>
        </w:r>
        <w:r w:rsidR="00BD0307">
          <w:rPr>
            <w:noProof/>
            <w:webHidden/>
          </w:rPr>
          <w:fldChar w:fldCharType="separate"/>
        </w:r>
        <w:r w:rsidR="00BD0307">
          <w:rPr>
            <w:noProof/>
            <w:webHidden/>
          </w:rPr>
          <w:t>11</w:t>
        </w:r>
        <w:r w:rsidR="00BD0307">
          <w:rPr>
            <w:noProof/>
            <w:webHidden/>
          </w:rPr>
          <w:fldChar w:fldCharType="end"/>
        </w:r>
      </w:hyperlink>
    </w:p>
    <w:p w:rsidR="00BD0307" w:rsidRDefault="00C6733F">
      <w:pPr>
        <w:pStyle w:val="Indholdsfortegnelse2"/>
        <w:rPr>
          <w:rFonts w:asciiTheme="minorHAnsi" w:eastAsiaTheme="minorEastAsia" w:hAnsiTheme="minorHAnsi"/>
          <w:noProof/>
          <w:sz w:val="22"/>
          <w:lang w:eastAsia="da-DK"/>
        </w:rPr>
      </w:pPr>
      <w:hyperlink w:anchor="_Toc470699340" w:history="1">
        <w:r w:rsidR="00BD0307" w:rsidRPr="00A550D9">
          <w:rPr>
            <w:rStyle w:val="Hyperlink"/>
            <w:noProof/>
          </w:rPr>
          <w:t>9.8</w:t>
        </w:r>
        <w:r w:rsidR="00BD0307">
          <w:rPr>
            <w:rFonts w:asciiTheme="minorHAnsi" w:eastAsiaTheme="minorEastAsia" w:hAnsiTheme="minorHAnsi"/>
            <w:noProof/>
            <w:sz w:val="22"/>
            <w:lang w:eastAsia="da-DK"/>
          </w:rPr>
          <w:tab/>
        </w:r>
        <w:r w:rsidR="00BD0307" w:rsidRPr="00A550D9">
          <w:rPr>
            <w:rStyle w:val="Hyperlink"/>
            <w:noProof/>
          </w:rPr>
          <w:t>Definition af bevaringsværdige data</w:t>
        </w:r>
        <w:r w:rsidR="00BD0307">
          <w:rPr>
            <w:noProof/>
            <w:webHidden/>
          </w:rPr>
          <w:tab/>
        </w:r>
        <w:r w:rsidR="00BD0307">
          <w:rPr>
            <w:noProof/>
            <w:webHidden/>
          </w:rPr>
          <w:fldChar w:fldCharType="begin"/>
        </w:r>
        <w:r w:rsidR="00BD0307">
          <w:rPr>
            <w:noProof/>
            <w:webHidden/>
          </w:rPr>
          <w:instrText xml:space="preserve"> PAGEREF _Toc470699340 \h </w:instrText>
        </w:r>
        <w:r w:rsidR="00BD0307">
          <w:rPr>
            <w:noProof/>
            <w:webHidden/>
          </w:rPr>
        </w:r>
        <w:r w:rsidR="00BD0307">
          <w:rPr>
            <w:noProof/>
            <w:webHidden/>
          </w:rPr>
          <w:fldChar w:fldCharType="separate"/>
        </w:r>
        <w:r w:rsidR="00BD0307">
          <w:rPr>
            <w:noProof/>
            <w:webHidden/>
          </w:rPr>
          <w:t>12</w:t>
        </w:r>
        <w:r w:rsidR="00BD0307">
          <w:rPr>
            <w:noProof/>
            <w:webHidden/>
          </w:rPr>
          <w:fldChar w:fldCharType="end"/>
        </w:r>
      </w:hyperlink>
    </w:p>
    <w:p w:rsidR="00BD0307" w:rsidRDefault="00C6733F">
      <w:pPr>
        <w:pStyle w:val="Indholdsfortegnelse1"/>
        <w:rPr>
          <w:rFonts w:asciiTheme="minorHAnsi" w:eastAsiaTheme="minorEastAsia" w:hAnsiTheme="minorHAnsi"/>
          <w:b w:val="0"/>
          <w:noProof/>
          <w:sz w:val="22"/>
          <w:szCs w:val="22"/>
          <w:lang w:eastAsia="da-DK"/>
        </w:rPr>
      </w:pPr>
      <w:hyperlink w:anchor="_Toc470699341" w:history="1">
        <w:r w:rsidR="00BD0307" w:rsidRPr="00A550D9">
          <w:rPr>
            <w:rStyle w:val="Hyperlink"/>
            <w:noProof/>
          </w:rPr>
          <w:t>10</w:t>
        </w:r>
        <w:r w:rsidR="00BD0307">
          <w:rPr>
            <w:rFonts w:asciiTheme="minorHAnsi" w:eastAsiaTheme="minorEastAsia" w:hAnsiTheme="minorHAnsi"/>
            <w:b w:val="0"/>
            <w:noProof/>
            <w:sz w:val="22"/>
            <w:szCs w:val="22"/>
            <w:lang w:eastAsia="da-DK"/>
          </w:rPr>
          <w:tab/>
        </w:r>
        <w:r w:rsidR="00BD0307" w:rsidRPr="00A550D9">
          <w:rPr>
            <w:rStyle w:val="Hyperlink"/>
            <w:noProof/>
          </w:rPr>
          <w:t>Referencer</w:t>
        </w:r>
        <w:r w:rsidR="00BD0307">
          <w:rPr>
            <w:noProof/>
            <w:webHidden/>
          </w:rPr>
          <w:tab/>
        </w:r>
        <w:r w:rsidR="00BD0307">
          <w:rPr>
            <w:noProof/>
            <w:webHidden/>
          </w:rPr>
          <w:fldChar w:fldCharType="begin"/>
        </w:r>
        <w:r w:rsidR="00BD0307">
          <w:rPr>
            <w:noProof/>
            <w:webHidden/>
          </w:rPr>
          <w:instrText xml:space="preserve"> PAGEREF _Toc470699341 \h </w:instrText>
        </w:r>
        <w:r w:rsidR="00BD0307">
          <w:rPr>
            <w:noProof/>
            <w:webHidden/>
          </w:rPr>
        </w:r>
        <w:r w:rsidR="00BD0307">
          <w:rPr>
            <w:noProof/>
            <w:webHidden/>
          </w:rPr>
          <w:fldChar w:fldCharType="separate"/>
        </w:r>
        <w:r w:rsidR="00BD0307">
          <w:rPr>
            <w:noProof/>
            <w:webHidden/>
          </w:rPr>
          <w:t>13</w:t>
        </w:r>
        <w:r w:rsidR="00BD0307">
          <w:rPr>
            <w:noProof/>
            <w:webHidden/>
          </w:rPr>
          <w:fldChar w:fldCharType="end"/>
        </w:r>
      </w:hyperlink>
    </w:p>
    <w:p w:rsidR="00BD0307" w:rsidRDefault="0088262A" w:rsidP="00BD0307">
      <w:pPr>
        <w:pStyle w:val="Overskrift1"/>
        <w:keepNext w:val="0"/>
        <w:keepLines w:val="0"/>
        <w:pageBreakBefore w:val="0"/>
        <w:numPr>
          <w:ilvl w:val="0"/>
          <w:numId w:val="0"/>
        </w:numPr>
        <w:spacing w:before="240" w:line="280" w:lineRule="atLeast"/>
        <w:ind w:left="431"/>
        <w:rPr>
          <w:rFonts w:eastAsiaTheme="minorHAnsi" w:cstheme="minorBidi"/>
          <w:sz w:val="20"/>
          <w:szCs w:val="32"/>
        </w:rPr>
      </w:pPr>
      <w:r w:rsidRPr="00BD0307">
        <w:rPr>
          <w:rFonts w:eastAsiaTheme="minorHAnsi" w:cstheme="minorBidi"/>
          <w:sz w:val="20"/>
          <w:szCs w:val="32"/>
        </w:rPr>
        <w:fldChar w:fldCharType="end"/>
      </w:r>
      <w:bookmarkStart w:id="1" w:name="_Toc467657167"/>
      <w:bookmarkStart w:id="2" w:name="_Toc470699324"/>
      <w:bookmarkEnd w:id="0"/>
    </w:p>
    <w:p w:rsidR="00BD0307" w:rsidRDefault="00BD0307">
      <w:pPr>
        <w:rPr>
          <w:b/>
          <w:bCs/>
          <w:sz w:val="20"/>
          <w:szCs w:val="32"/>
        </w:rPr>
      </w:pPr>
      <w:r>
        <w:rPr>
          <w:sz w:val="20"/>
          <w:szCs w:val="32"/>
        </w:rPr>
        <w:br w:type="page"/>
      </w:r>
    </w:p>
    <w:p w:rsidR="00BD0307" w:rsidRPr="00706BD1" w:rsidRDefault="00BD0307" w:rsidP="00BD0307">
      <w:pPr>
        <w:pStyle w:val="Overskrift1"/>
        <w:keepNext w:val="0"/>
        <w:keepLines w:val="0"/>
        <w:pageBreakBefore w:val="0"/>
        <w:spacing w:before="240" w:line="280" w:lineRule="atLeast"/>
      </w:pPr>
      <w:r w:rsidRPr="00706BD1">
        <w:t>Indledning</w:t>
      </w:r>
      <w:bookmarkEnd w:id="1"/>
      <w:bookmarkEnd w:id="2"/>
    </w:p>
    <w:p w:rsidR="00BD0307" w:rsidRDefault="00BD0307" w:rsidP="00BD0307">
      <w:r w:rsidRPr="00827B69">
        <w:t>Formålet med denne vejledning</w:t>
      </w:r>
      <w:r>
        <w:t>, som er rettet mod systemejere/datasamlingsejere</w:t>
      </w:r>
      <w:r>
        <w:rPr>
          <w:rStyle w:val="Fodnotehenvisning"/>
        </w:rPr>
        <w:footnoteReference w:id="1"/>
      </w:r>
      <w:r>
        <w:t>,</w:t>
      </w:r>
      <w:r w:rsidRPr="00827B69">
        <w:t xml:space="preserve"> er at </w:t>
      </w:r>
      <w:r>
        <w:t xml:space="preserve">være en støtte i situationer, hvor der er behov for og/eller tanker om at opbevare nogle data under andre betingelser end hidtil. Det kan være fordi de ikke længere skal bruges rutinemæssigt/hyppigt, men alligevel ikke blot må slettes og glemmes. En situation, der typisk opstår ved udfasning af et ældre it-system, </w:t>
      </w:r>
      <w:r w:rsidRPr="00827B69">
        <w:t xml:space="preserve">men det kan også være i forbindelse med andre behov for at arkivere data, </w:t>
      </w:r>
      <w:r>
        <w:t xml:space="preserve">f.eks. ved ændringer i systemer forårsaget af organisatoriske omlægninger. </w:t>
      </w:r>
    </w:p>
    <w:p w:rsidR="00BD0307" w:rsidRDefault="00BD0307" w:rsidP="00BD0307"/>
    <w:p w:rsidR="00BD0307" w:rsidRDefault="00BD0307" w:rsidP="00BD0307">
      <w:r>
        <w:t>Betegnelsen ”dataopbevaring” udtrykker at det ikke drejer sig om ”arkivering” i biblioteksmæssig forstand, og at de løsninger der anvendes ikke udelukkende er egentlige arkiveringssystemer, idet nogle af dem er databaseløsninger. Se evt. mere om dette i reference [</w:t>
      </w:r>
      <w:r>
        <w:fldChar w:fldCharType="begin"/>
      </w:r>
      <w:r>
        <w:instrText xml:space="preserve"> REF _Ref462053328 \r \h </w:instrText>
      </w:r>
      <w:r>
        <w:fldChar w:fldCharType="separate"/>
      </w:r>
      <w:r>
        <w:t>1</w:t>
      </w:r>
      <w:r>
        <w:fldChar w:fldCharType="end"/>
      </w:r>
      <w:r>
        <w:t>], hvor baggrund, definitioner, rationaler m.m. omkring dataopbevaring ved AU er detaljeret forklaret.</w:t>
      </w:r>
    </w:p>
    <w:p w:rsidR="00BD0307" w:rsidRDefault="00BD0307" w:rsidP="00BD0307">
      <w:pPr>
        <w:pStyle w:val="Overskrift1"/>
        <w:keepLines w:val="0"/>
        <w:pageBreakBefore w:val="0"/>
        <w:spacing w:before="240" w:line="280" w:lineRule="atLeast"/>
      </w:pPr>
      <w:bookmarkStart w:id="3" w:name="_Toc467657168"/>
      <w:bookmarkStart w:id="4" w:name="_Toc470699325"/>
      <w:r>
        <w:t>Læsevejledning</w:t>
      </w:r>
      <w:bookmarkEnd w:id="3"/>
      <w:bookmarkEnd w:id="4"/>
    </w:p>
    <w:p w:rsidR="00BD0307" w:rsidRDefault="00BD0307" w:rsidP="00BD0307">
      <w:r>
        <w:t>Det er hensigten med vejledningen at den kan bruges til at få en overordnet forståelse af ”dataopbevaring ved AU”, og at den derfor vil være en god forberedelse, inden der tages kontakt til AU IT om den konkrete opgave. F.eks. sådan at læseren allerede på forhånd har en fornemmelse af hvilken løsning der vil være relevant. Ved spørgsmål må man selvfølgelig altid kontakte AU IT, og kontaktinformationer findes via hjemmesiden [</w:t>
      </w:r>
      <w:r>
        <w:fldChar w:fldCharType="begin"/>
      </w:r>
      <w:r>
        <w:instrText xml:space="preserve"> REF _Ref466359804 \r \h </w:instrText>
      </w:r>
      <w:r>
        <w:fldChar w:fldCharType="separate"/>
      </w:r>
      <w:r>
        <w:t>2</w:t>
      </w:r>
      <w:r>
        <w:fldChar w:fldCharType="end"/>
      </w:r>
      <w:r>
        <w:t xml:space="preserve">].  </w:t>
      </w:r>
    </w:p>
    <w:p w:rsidR="00BD0307" w:rsidRDefault="00BD0307" w:rsidP="00BD0307"/>
    <w:p w:rsidR="00BD0307" w:rsidRDefault="00BD0307" w:rsidP="00BD0307">
      <w:r>
        <w:t>Det er tilstræbt at stille denne vejledning op så afsnittene kommer i en logisk rækkefølge i forhold til opgaven. Imidlertid er det en fordel at orientere sig i hele vejledningen, samt efter behov i referencerne, inden man går i gang med detailarbejde under de enkelte punkter. Det kan f.eks. være en fordel at have orienteret sig om de enkelte dataopbevaringsløsninger, enten i vejledningerne som findes via hjemmesiden [</w:t>
      </w:r>
      <w:r>
        <w:fldChar w:fldCharType="begin"/>
      </w:r>
      <w:r>
        <w:instrText xml:space="preserve"> REF _Ref466359804 \r \h </w:instrText>
      </w:r>
      <w:r>
        <w:fldChar w:fldCharType="separate"/>
      </w:r>
      <w:r>
        <w:t>2</w:t>
      </w:r>
      <w:r>
        <w:fldChar w:fldCharType="end"/>
      </w:r>
      <w:r>
        <w:t>], eller i den oversigtlige beskrivelse i ”Fælles ramme for dataopbevaring ved AU” [</w:t>
      </w:r>
      <w:r>
        <w:fldChar w:fldCharType="begin"/>
      </w:r>
      <w:r>
        <w:instrText xml:space="preserve"> REF _Ref464806779 \w \h </w:instrText>
      </w:r>
      <w:r>
        <w:fldChar w:fldCharType="separate"/>
      </w:r>
      <w:r>
        <w:t>1</w:t>
      </w:r>
      <w:r>
        <w:fldChar w:fldCharType="end"/>
      </w:r>
      <w:r>
        <w:t>].</w:t>
      </w:r>
    </w:p>
    <w:p w:rsidR="00BD0307" w:rsidRDefault="00BD0307" w:rsidP="00BD0307">
      <w:r>
        <w:t xml:space="preserve"> </w:t>
      </w:r>
      <w:r w:rsidRPr="00827B69">
        <w:t> </w:t>
      </w:r>
    </w:p>
    <w:p w:rsidR="00BD0307" w:rsidRDefault="00BD0307" w:rsidP="00BD0307">
      <w:r>
        <w:t xml:space="preserve">Oversigt over definitioner findes i afsnit </w:t>
      </w:r>
      <w:r>
        <w:fldChar w:fldCharType="begin"/>
      </w:r>
      <w:r>
        <w:instrText xml:space="preserve"> REF _Ref463359222 \r \h </w:instrText>
      </w:r>
      <w:r>
        <w:fldChar w:fldCharType="separate"/>
      </w:r>
      <w:r>
        <w:t>9</w:t>
      </w:r>
      <w:r>
        <w:fldChar w:fldCharType="end"/>
      </w:r>
      <w:r>
        <w:t>, og referencer til baggrundsoplysninger m.m. findes i afsnit [</w:t>
      </w:r>
      <w:r>
        <w:fldChar w:fldCharType="begin"/>
      </w:r>
      <w:r>
        <w:instrText xml:space="preserve"> REF _Ref464807001 \r \h </w:instrText>
      </w:r>
      <w:r>
        <w:fldChar w:fldCharType="separate"/>
      </w:r>
      <w:r>
        <w:t>10</w:t>
      </w:r>
      <w:r>
        <w:fldChar w:fldCharType="end"/>
      </w:r>
      <w:r>
        <w:t>].</w:t>
      </w:r>
    </w:p>
    <w:p w:rsidR="00BD0307" w:rsidRDefault="00BD0307" w:rsidP="00BD0307">
      <w:pPr>
        <w:pStyle w:val="Overskrift1"/>
        <w:keepNext w:val="0"/>
        <w:keepLines w:val="0"/>
        <w:pageBreakBefore w:val="0"/>
        <w:spacing w:before="240" w:line="280" w:lineRule="atLeast"/>
      </w:pPr>
      <w:bookmarkStart w:id="5" w:name="_Toc467657169"/>
      <w:bookmarkStart w:id="6" w:name="_Toc470699326"/>
      <w:r>
        <w:t>Vejen frem til implementering af dataopbevaringen</w:t>
      </w:r>
      <w:bookmarkEnd w:id="5"/>
      <w:bookmarkEnd w:id="6"/>
    </w:p>
    <w:p w:rsidR="00BD0307" w:rsidRDefault="00BD0307" w:rsidP="00BD0307">
      <w:r>
        <w:t>Inden for den fælles ramme for dataopbevaring ved AU er der fire forskellige løsningsmuligheder for et konkret dataopbevaringsbehov, og denne vejledning skal støtte systemejerens arbejde med at komme i gang med at finde den rigtige løsning. Der kan være mange ting at overveje ved valget mellem de fire løsninger, og i hvert enkelt tilfælde vil der sandsynligvis være et eller andet ”specielt” der skal findes ud af. Dette kan der ikke tages højde for på forhånd, men hvis man er gået igennem de overvejelser og forberedelser som skitseres her, så skulle man være godt rustet til at tage fat på implementeringsarbejdet i samarbejde med AU IT, samt BI-enheden hvis man vælger den dataopbevaringsløsning de tilbyder.</w:t>
      </w:r>
    </w:p>
    <w:p w:rsidR="00BD0307" w:rsidRDefault="00BD0307" w:rsidP="00BD0307"/>
    <w:p w:rsidR="00BD0307" w:rsidRDefault="00BD0307" w:rsidP="00BD0307">
      <w:r>
        <w:t xml:space="preserve">Se en grafisk oversigt over beslutningsprocessen for valg af løsning i </w:t>
      </w:r>
      <w:r>
        <w:fldChar w:fldCharType="begin"/>
      </w:r>
      <w:r>
        <w:instrText xml:space="preserve"> REF _Ref464808098 \h </w:instrText>
      </w:r>
      <w:r>
        <w:fldChar w:fldCharType="separate"/>
      </w:r>
      <w:r>
        <w:t xml:space="preserve">Figur </w:t>
      </w:r>
      <w:r>
        <w:rPr>
          <w:noProof/>
        </w:rPr>
        <w:t>1</w:t>
      </w:r>
      <w:r>
        <w:fldChar w:fldCharType="end"/>
      </w:r>
      <w:r>
        <w:t>, og evt. vend tilbage til den efterhånden som resten af vejledningen læses.</w:t>
      </w:r>
    </w:p>
    <w:p w:rsidR="00BD0307" w:rsidRDefault="00BD0307" w:rsidP="00BD0307"/>
    <w:p w:rsidR="00BD0307" w:rsidRDefault="00BD0307" w:rsidP="00BD0307">
      <w:r>
        <w:object w:dxaOrig="6117" w:dyaOrig="10499" w14:anchorId="278E0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9pt;height:567.9pt" o:ole="">
            <v:imagedata r:id="rId13" o:title=""/>
          </v:shape>
          <o:OLEObject Type="Embed" ProgID="Visio.Drawing.15" ShapeID="_x0000_i1025" DrawAspect="Content" ObjectID="_1544516279" r:id="rId14"/>
        </w:object>
      </w:r>
    </w:p>
    <w:p w:rsidR="00BD0307" w:rsidRDefault="00BD0307" w:rsidP="00BD0307">
      <w:pPr>
        <w:pStyle w:val="Billedtekst"/>
      </w:pPr>
      <w:bookmarkStart w:id="7" w:name="_Ref464808098"/>
      <w:r>
        <w:t xml:space="preserve">Figur </w:t>
      </w:r>
      <w:fldSimple w:instr=" SEQ Figur \* ARABIC ">
        <w:r>
          <w:rPr>
            <w:noProof/>
          </w:rPr>
          <w:t>1</w:t>
        </w:r>
      </w:fldSimple>
      <w:bookmarkEnd w:id="7"/>
      <w:r>
        <w:t xml:space="preserve">. </w:t>
      </w:r>
      <w:r>
        <w:rPr>
          <w:b w:val="0"/>
        </w:rPr>
        <w:t>Guide til valg af dataopbevaringsløsning. Start ved den grå bolle, og slut ved en grå bolle med ring om.</w:t>
      </w:r>
      <w:r>
        <w:br w:type="page"/>
      </w:r>
    </w:p>
    <w:p w:rsidR="00BD0307" w:rsidRDefault="00BD0307" w:rsidP="00BD0307">
      <w:pPr>
        <w:pStyle w:val="Overskrift1"/>
        <w:keepNext w:val="0"/>
        <w:keepLines w:val="0"/>
        <w:pageBreakBefore w:val="0"/>
        <w:spacing w:before="240" w:line="280" w:lineRule="atLeast"/>
      </w:pPr>
      <w:bookmarkStart w:id="8" w:name="_Ref464808304"/>
      <w:bookmarkStart w:id="9" w:name="_Ref464810359"/>
      <w:bookmarkStart w:id="10" w:name="_Toc467657170"/>
      <w:bookmarkStart w:id="11" w:name="_Toc470699327"/>
      <w:r>
        <w:t xml:space="preserve">Er datasamlingen </w:t>
      </w:r>
      <w:r w:rsidRPr="00D30BF6">
        <w:t>bevaringsværdig</w:t>
      </w:r>
      <w:bookmarkEnd w:id="8"/>
      <w:r>
        <w:t>?</w:t>
      </w:r>
      <w:bookmarkEnd w:id="9"/>
      <w:bookmarkEnd w:id="10"/>
      <w:bookmarkEnd w:id="11"/>
    </w:p>
    <w:p w:rsidR="00BD0307" w:rsidRDefault="00BD0307" w:rsidP="00BD0307">
      <w:pPr>
        <w:pStyle w:val="Opstilling-punkttegn"/>
        <w:numPr>
          <w:ilvl w:val="0"/>
          <w:numId w:val="0"/>
        </w:numPr>
      </w:pPr>
      <w:r>
        <w:t xml:space="preserve">Om data er bevaringsværdige er altid en vurderingssag, men konklusionen er ikke altid lige oplagt, og derfor er der udarbejdet et AU-bud på en definition af bevaringsværdighed for datasamlinger, idet de nedenstående betingelser kan bruges som guideline. Mindst én af betingelserne skal være gældende om et datasæt for at det er bevaringsværdigt: </w:t>
      </w:r>
    </w:p>
    <w:p w:rsidR="00BD0307" w:rsidRDefault="00BD0307" w:rsidP="00BD0307">
      <w:pPr>
        <w:pStyle w:val="Opstilling-punkttegn"/>
        <w:numPr>
          <w:ilvl w:val="0"/>
          <w:numId w:val="0"/>
        </w:numPr>
      </w:pPr>
    </w:p>
    <w:p w:rsidR="00BD0307" w:rsidRDefault="00BD0307" w:rsidP="00BD0307">
      <w:pPr>
        <w:pStyle w:val="Opstilling-punkttegn"/>
        <w:tabs>
          <w:tab w:val="clear" w:pos="360"/>
          <w:tab w:val="num" w:pos="1440"/>
        </w:tabs>
        <w:ind w:left="284" w:hanging="284"/>
      </w:pPr>
      <w:r>
        <w:t xml:space="preserve">Der er et dokumenteret behov for fortsat at anvende dem internt i AU, eller hos samarbejdspartnere, som AU har en aftale med. </w:t>
      </w:r>
    </w:p>
    <w:p w:rsidR="00BD0307" w:rsidRDefault="00BD0307" w:rsidP="00BD0307">
      <w:pPr>
        <w:pStyle w:val="Opstilling-punkttegn"/>
        <w:tabs>
          <w:tab w:val="clear" w:pos="360"/>
          <w:tab w:val="num" w:pos="1440"/>
        </w:tabs>
        <w:ind w:left="284" w:hanging="284"/>
      </w:pPr>
      <w:r>
        <w:t>Hvis en nærmere undersøgelse/vurdering ikke kan afvise, at der fortsat er behov for dem</w:t>
      </w:r>
    </w:p>
    <w:p w:rsidR="00BD0307" w:rsidRDefault="00BD0307" w:rsidP="00BD0307">
      <w:pPr>
        <w:pStyle w:val="Opstilling-punkttegn"/>
        <w:tabs>
          <w:tab w:val="clear" w:pos="360"/>
          <w:tab w:val="num" w:pos="1724"/>
        </w:tabs>
        <w:ind w:left="284" w:hanging="284"/>
      </w:pPr>
      <w:r>
        <w:t>Der er en god begrundelse for, at de vil have værdi i fremtiden</w:t>
      </w:r>
    </w:p>
    <w:p w:rsidR="00BD0307" w:rsidRPr="000E5E28" w:rsidRDefault="00BD0307" w:rsidP="00BD0307">
      <w:pPr>
        <w:pStyle w:val="Opstilling-punkttegn"/>
        <w:tabs>
          <w:tab w:val="clear" w:pos="360"/>
          <w:tab w:val="num" w:pos="2368"/>
        </w:tabs>
        <w:ind w:left="568" w:hanging="284"/>
      </w:pPr>
      <w:r>
        <w:t>H</w:t>
      </w:r>
      <w:r w:rsidRPr="000E5E28">
        <w:t>vis det vurderes</w:t>
      </w:r>
      <w:r>
        <w:t>,</w:t>
      </w:r>
      <w:r w:rsidRPr="000E5E28">
        <w:t xml:space="preserve"> at de </w:t>
      </w:r>
      <w:r>
        <w:t>kan</w:t>
      </w:r>
      <w:r w:rsidRPr="000E5E28">
        <w:t xml:space="preserve"> have værdi i</w:t>
      </w:r>
      <w:r>
        <w:t xml:space="preserve"> kommende forskningsprojekter</w:t>
      </w:r>
    </w:p>
    <w:p w:rsidR="00BD0307" w:rsidRDefault="00BD0307" w:rsidP="00BD0307">
      <w:pPr>
        <w:pStyle w:val="Opstilling-punkttegn"/>
        <w:tabs>
          <w:tab w:val="clear" w:pos="360"/>
          <w:tab w:val="num" w:pos="2368"/>
        </w:tabs>
        <w:ind w:left="568" w:hanging="284"/>
      </w:pPr>
      <w:r>
        <w:t>Som dokumentation for forskningsresultater</w:t>
      </w:r>
    </w:p>
    <w:p w:rsidR="00BD0307" w:rsidRDefault="00BD0307" w:rsidP="00BD0307">
      <w:pPr>
        <w:pStyle w:val="Opstilling-punkttegn"/>
        <w:tabs>
          <w:tab w:val="clear" w:pos="360"/>
          <w:tab w:val="num" w:pos="2368"/>
        </w:tabs>
        <w:ind w:left="568" w:hanging="284"/>
      </w:pPr>
      <w:r>
        <w:t xml:space="preserve">Data er unikke, svære at genskabe og har en høj kvalitet </w:t>
      </w:r>
    </w:p>
    <w:p w:rsidR="00BD0307" w:rsidRPr="000E5E28" w:rsidRDefault="00BD0307" w:rsidP="00BD0307">
      <w:pPr>
        <w:pStyle w:val="Opstilling-punkttegn"/>
        <w:tabs>
          <w:tab w:val="clear" w:pos="360"/>
          <w:tab w:val="num" w:pos="2368"/>
        </w:tabs>
        <w:ind w:left="568" w:hanging="284"/>
      </w:pPr>
      <w:r>
        <w:t>Har</w:t>
      </w:r>
      <w:r w:rsidRPr="00FE635A">
        <w:t xml:space="preserve"> retlig eller administrativ betydning</w:t>
      </w:r>
    </w:p>
    <w:p w:rsidR="00BD0307" w:rsidRDefault="00BD0307" w:rsidP="00BD0307">
      <w:pPr>
        <w:pStyle w:val="Opstilling-punkttegn"/>
        <w:tabs>
          <w:tab w:val="clear" w:pos="360"/>
          <w:tab w:val="num" w:pos="1440"/>
        </w:tabs>
        <w:ind w:left="284" w:hanging="284"/>
      </w:pPr>
      <w:r w:rsidRPr="000E5E28">
        <w:t>Der er AU-</w:t>
      </w:r>
      <w:r>
        <w:t>arkivpligt for dem.</w:t>
      </w:r>
    </w:p>
    <w:p w:rsidR="00BD0307" w:rsidRDefault="00BD0307" w:rsidP="00BD0307">
      <w:pPr>
        <w:pStyle w:val="Opstilling-punkttegn"/>
        <w:tabs>
          <w:tab w:val="clear" w:pos="360"/>
          <w:tab w:val="num" w:pos="1440"/>
        </w:tabs>
        <w:ind w:left="284" w:hanging="284"/>
      </w:pPr>
      <w:r>
        <w:t xml:space="preserve">Hvis </w:t>
      </w:r>
      <w:r w:rsidRPr="00CF10BA">
        <w:t xml:space="preserve">Rigsarkivet </w:t>
      </w:r>
      <w:r>
        <w:t>har besluttet, at de er omfattet af afleveringspligten. Hvis man har data (forskningsdata, journaliseringsdata eller andre data), skal man henvende sig til Rigsarkivet, og oplyse hvilke data man har. Derefter vurderer Rigsarkivet, om disse data skal afleveres til Rigsarkivet.</w:t>
      </w:r>
    </w:p>
    <w:p w:rsidR="00BD0307" w:rsidRDefault="00BD0307" w:rsidP="00BD0307">
      <w:r>
        <w:t xml:space="preserve">Konklusionen om bevaringsværdigheden forudsættes dokumenteret inklusive begrundelsen/begrundelserne. </w:t>
      </w:r>
      <w:r>
        <w:br/>
      </w:r>
    </w:p>
    <w:p w:rsidR="00BD0307" w:rsidRDefault="00BD0307" w:rsidP="00BD0307">
      <w:r>
        <w:t>Hvis det konkluderes at datasamlingen ikke er bevaringsværdig, så er den umiddelbare konklusion at den kan udfases, dvs. slettes inden for en kort tidsfrist.</w:t>
      </w:r>
    </w:p>
    <w:p w:rsidR="00BD0307" w:rsidRDefault="00BD0307" w:rsidP="00BD0307">
      <w:pPr>
        <w:pStyle w:val="Overskrift1"/>
        <w:keepNext w:val="0"/>
        <w:keepLines w:val="0"/>
        <w:pageBreakBefore w:val="0"/>
        <w:spacing w:before="240" w:line="280" w:lineRule="atLeast"/>
      </w:pPr>
      <w:bookmarkStart w:id="12" w:name="_Toc467657171"/>
      <w:bookmarkStart w:id="13" w:name="_Toc470699328"/>
      <w:r>
        <w:t>Afleveringspligt til Rigsarkiv og identifikation af datasæt</w:t>
      </w:r>
      <w:bookmarkEnd w:id="12"/>
      <w:bookmarkEnd w:id="13"/>
    </w:p>
    <w:p w:rsidR="00BD0307" w:rsidRDefault="00BD0307" w:rsidP="00BD0307">
      <w:r>
        <w:t xml:space="preserve">Når en datasamling er fundet bevaringsværdig ifølge definitionen i afsnit </w:t>
      </w:r>
      <w:r>
        <w:fldChar w:fldCharType="begin"/>
      </w:r>
      <w:r>
        <w:instrText xml:space="preserve"> REF _Ref464808304 \r \h </w:instrText>
      </w:r>
      <w:r>
        <w:fldChar w:fldCharType="separate"/>
      </w:r>
      <w:r>
        <w:t>4</w:t>
      </w:r>
      <w:r>
        <w:fldChar w:fldCharType="end"/>
      </w:r>
      <w:r>
        <w:t xml:space="preserve"> skal den vurderes i forhold til nogle overordnede spørgsmål bl.a. omkring afleveringspligt til Rigsarkivet og behov for videre anvendelse ved AU. </w:t>
      </w:r>
    </w:p>
    <w:p w:rsidR="00BD0307" w:rsidRDefault="00BD0307" w:rsidP="00BD0307"/>
    <w:p w:rsidR="00BD0307" w:rsidRDefault="00BD0307" w:rsidP="00BD0307">
      <w:r>
        <w:t xml:space="preserve">Hvis det konkluderes at der er behov for at dataopbevare ved AU, så skal dét </w:t>
      </w:r>
      <w:r w:rsidRPr="00AC4387">
        <w:rPr>
          <w:u w:val="single"/>
        </w:rPr>
        <w:t>datasæt</w:t>
      </w:r>
      <w:r>
        <w:t>, der skal bruges identificeres præcist, idet det ikke på forhånd er givet, at det er hele den oprindelige datasamling, der skal gemmes.</w:t>
      </w:r>
    </w:p>
    <w:p w:rsidR="00BD0307" w:rsidRDefault="00BD0307" w:rsidP="00BD0307"/>
    <w:p w:rsidR="00BD0307" w:rsidRDefault="00BD0307" w:rsidP="00BD0307">
      <w:r>
        <w:t>Bemærk at der også tages højde for dén situation, hvor AU – pga. en forpligtelse – er nødt til at gemme en datasamling i en periode, selvom vi vurderer at vi ikke selv har behov for at tilgå data. Hvis denne periode er så lang, at vi vurderer at det kan give problemer med versionsopdateringer af system og/eller database, så er vi nødt til at udarbejde en ”arkiveringsversion”, hvilket betyder at data lægges om til én af dataopbevaringsløsningerne, med tilhørende metadata, dokumentation og anvendelse af simple og/eller åbne standarder for filformater.</w:t>
      </w:r>
    </w:p>
    <w:p w:rsidR="00BD0307" w:rsidRDefault="00BD0307" w:rsidP="00BD0307"/>
    <w:p w:rsidR="00BD0307" w:rsidRDefault="00BD0307" w:rsidP="00BD0307">
      <w:pPr>
        <w:rPr>
          <w:szCs w:val="21"/>
        </w:rPr>
      </w:pPr>
      <w:r>
        <w:t xml:space="preserve">Nedenfor (i </w:t>
      </w:r>
      <w:r>
        <w:fldChar w:fldCharType="begin"/>
      </w:r>
      <w:r>
        <w:instrText xml:space="preserve"> REF _Ref462129353 \h </w:instrText>
      </w:r>
      <w:r>
        <w:fldChar w:fldCharType="separate"/>
      </w:r>
      <w:r>
        <w:t xml:space="preserve">Figur </w:t>
      </w:r>
      <w:r>
        <w:rPr>
          <w:noProof/>
        </w:rPr>
        <w:t>2</w:t>
      </w:r>
      <w:r>
        <w:fldChar w:fldCharType="end"/>
      </w:r>
      <w:r>
        <w:t xml:space="preserve">) gives et overblik over de nødvendige overordnede overvejelser i starten af dataopbevaringsopgaven. </w:t>
      </w:r>
    </w:p>
    <w:tbl>
      <w:tblPr>
        <w:tblStyle w:val="Tabel-Gitter"/>
        <w:tblW w:w="0" w:type="auto"/>
        <w:tblLook w:val="04A0" w:firstRow="1" w:lastRow="0" w:firstColumn="1" w:lastColumn="0" w:noHBand="0" w:noVBand="1"/>
      </w:tblPr>
      <w:tblGrid>
        <w:gridCol w:w="687"/>
        <w:gridCol w:w="2539"/>
        <w:gridCol w:w="3402"/>
        <w:gridCol w:w="3226"/>
      </w:tblGrid>
      <w:tr w:rsidR="00BD0307" w:rsidRPr="00C83492" w:rsidTr="00816553">
        <w:trPr>
          <w:cantSplit/>
          <w:tblHeader/>
        </w:trPr>
        <w:tc>
          <w:tcPr>
            <w:tcW w:w="688" w:type="dxa"/>
            <w:shd w:val="clear" w:color="auto" w:fill="D9D9D9" w:themeFill="background1" w:themeFillShade="D9"/>
          </w:tcPr>
          <w:p w:rsidR="00BD0307" w:rsidRPr="00C83492" w:rsidRDefault="00BD0307" w:rsidP="00816553">
            <w:pPr>
              <w:spacing w:line="240" w:lineRule="atLeast"/>
              <w:rPr>
                <w:b/>
                <w:sz w:val="18"/>
                <w:szCs w:val="18"/>
              </w:rPr>
            </w:pPr>
          </w:p>
        </w:tc>
        <w:tc>
          <w:tcPr>
            <w:tcW w:w="2539" w:type="dxa"/>
            <w:shd w:val="clear" w:color="auto" w:fill="D9D9D9" w:themeFill="background1" w:themeFillShade="D9"/>
          </w:tcPr>
          <w:p w:rsidR="00BD0307" w:rsidRPr="00C83492" w:rsidRDefault="00BD0307" w:rsidP="00816553">
            <w:pPr>
              <w:spacing w:line="240" w:lineRule="atLeast"/>
              <w:rPr>
                <w:b/>
                <w:sz w:val="18"/>
                <w:szCs w:val="18"/>
              </w:rPr>
            </w:pPr>
            <w:r w:rsidRPr="00C83492">
              <w:rPr>
                <w:b/>
                <w:sz w:val="18"/>
                <w:szCs w:val="18"/>
              </w:rPr>
              <w:t xml:space="preserve">Spørgsmål/opgave vdr. </w:t>
            </w:r>
            <w:r>
              <w:rPr>
                <w:b/>
                <w:sz w:val="18"/>
                <w:szCs w:val="18"/>
              </w:rPr>
              <w:t>datasamlingen</w:t>
            </w:r>
          </w:p>
        </w:tc>
        <w:tc>
          <w:tcPr>
            <w:tcW w:w="3402" w:type="dxa"/>
            <w:shd w:val="clear" w:color="auto" w:fill="D9D9D9" w:themeFill="background1" w:themeFillShade="D9"/>
          </w:tcPr>
          <w:p w:rsidR="00BD0307" w:rsidRPr="00C83492" w:rsidRDefault="00BD0307" w:rsidP="00816553">
            <w:pPr>
              <w:spacing w:line="240" w:lineRule="atLeast"/>
              <w:rPr>
                <w:b/>
                <w:sz w:val="18"/>
                <w:szCs w:val="18"/>
              </w:rPr>
            </w:pPr>
            <w:r w:rsidRPr="00C83492">
              <w:rPr>
                <w:b/>
                <w:sz w:val="18"/>
                <w:szCs w:val="18"/>
              </w:rPr>
              <w:t>Svar og konklusion</w:t>
            </w:r>
          </w:p>
        </w:tc>
        <w:tc>
          <w:tcPr>
            <w:tcW w:w="3226" w:type="dxa"/>
            <w:shd w:val="clear" w:color="auto" w:fill="D9D9D9" w:themeFill="background1" w:themeFillShade="D9"/>
          </w:tcPr>
          <w:p w:rsidR="00BD0307" w:rsidRPr="00C83492" w:rsidRDefault="00BD0307" w:rsidP="00816553">
            <w:pPr>
              <w:spacing w:line="240" w:lineRule="atLeast"/>
              <w:rPr>
                <w:b/>
                <w:sz w:val="18"/>
                <w:szCs w:val="18"/>
              </w:rPr>
            </w:pPr>
            <w:r>
              <w:rPr>
                <w:b/>
                <w:sz w:val="18"/>
                <w:szCs w:val="18"/>
              </w:rPr>
              <w:t xml:space="preserve">Supplerende forklaring </w:t>
            </w:r>
          </w:p>
        </w:tc>
      </w:tr>
      <w:tr w:rsidR="00BD0307" w:rsidRPr="00DD15ED" w:rsidTr="00816553">
        <w:trPr>
          <w:cantSplit/>
        </w:trPr>
        <w:tc>
          <w:tcPr>
            <w:tcW w:w="688" w:type="dxa"/>
          </w:tcPr>
          <w:p w:rsidR="00BD0307" w:rsidRPr="00B22B1A" w:rsidRDefault="00BD0307" w:rsidP="00BD0307">
            <w:pPr>
              <w:pStyle w:val="Listeafsnit"/>
              <w:numPr>
                <w:ilvl w:val="0"/>
                <w:numId w:val="45"/>
              </w:numPr>
              <w:spacing w:line="240" w:lineRule="atLeast"/>
              <w:contextualSpacing w:val="0"/>
              <w:rPr>
                <w:sz w:val="18"/>
                <w:szCs w:val="18"/>
              </w:rPr>
            </w:pPr>
          </w:p>
        </w:tc>
        <w:tc>
          <w:tcPr>
            <w:tcW w:w="2539" w:type="dxa"/>
          </w:tcPr>
          <w:p w:rsidR="00BD0307" w:rsidRPr="00DD15ED" w:rsidRDefault="00BD0307" w:rsidP="00816553">
            <w:pPr>
              <w:spacing w:line="240" w:lineRule="atLeast"/>
              <w:rPr>
                <w:sz w:val="18"/>
                <w:szCs w:val="18"/>
              </w:rPr>
            </w:pPr>
            <w:r w:rsidRPr="00DD15ED">
              <w:rPr>
                <w:sz w:val="18"/>
                <w:szCs w:val="18"/>
              </w:rPr>
              <w:t>Er der afleveringspligt til Rigsarkivet?</w:t>
            </w:r>
          </w:p>
        </w:tc>
        <w:tc>
          <w:tcPr>
            <w:tcW w:w="3402" w:type="dxa"/>
          </w:tcPr>
          <w:p w:rsidR="00BD0307" w:rsidRPr="00DD15ED" w:rsidRDefault="00BD0307" w:rsidP="00816553">
            <w:pPr>
              <w:spacing w:line="240" w:lineRule="atLeast"/>
              <w:rPr>
                <w:sz w:val="18"/>
                <w:szCs w:val="18"/>
              </w:rPr>
            </w:pPr>
            <w:r>
              <w:rPr>
                <w:sz w:val="18"/>
                <w:szCs w:val="18"/>
              </w:rPr>
              <w:t xml:space="preserve">Hvis ja, så skal der under alle omstændigheder foretages aflevering til Rigsarkivet. </w:t>
            </w:r>
          </w:p>
          <w:p w:rsidR="00BD0307" w:rsidRDefault="00BD0307" w:rsidP="00816553">
            <w:pPr>
              <w:spacing w:line="240" w:lineRule="atLeast"/>
              <w:rPr>
                <w:sz w:val="18"/>
                <w:szCs w:val="18"/>
              </w:rPr>
            </w:pPr>
            <w:r>
              <w:rPr>
                <w:sz w:val="18"/>
                <w:szCs w:val="18"/>
              </w:rPr>
              <w:t>F</w:t>
            </w:r>
            <w:r w:rsidRPr="00DD15ED">
              <w:rPr>
                <w:sz w:val="18"/>
                <w:szCs w:val="18"/>
              </w:rPr>
              <w:t>ortsæt med spørgsmål 2.</w:t>
            </w:r>
          </w:p>
          <w:p w:rsidR="00BD0307" w:rsidRDefault="00BD0307" w:rsidP="00816553">
            <w:pPr>
              <w:spacing w:line="240" w:lineRule="atLeast"/>
              <w:rPr>
                <w:sz w:val="18"/>
                <w:szCs w:val="18"/>
              </w:rPr>
            </w:pPr>
          </w:p>
          <w:p w:rsidR="00BD0307" w:rsidRPr="00DD15ED" w:rsidRDefault="00BD0307" w:rsidP="00816553">
            <w:pPr>
              <w:spacing w:line="240" w:lineRule="atLeast"/>
              <w:rPr>
                <w:sz w:val="18"/>
                <w:szCs w:val="18"/>
              </w:rPr>
            </w:pPr>
            <w:r>
              <w:rPr>
                <w:sz w:val="18"/>
                <w:szCs w:val="18"/>
              </w:rPr>
              <w:t>Hvis nej, så fortsæt med spørgsmål 3.</w:t>
            </w:r>
          </w:p>
        </w:tc>
        <w:tc>
          <w:tcPr>
            <w:tcW w:w="3226" w:type="dxa"/>
          </w:tcPr>
          <w:p w:rsidR="00BD0307" w:rsidRPr="00DD15ED" w:rsidRDefault="00BD0307" w:rsidP="00816553">
            <w:pPr>
              <w:spacing w:line="240" w:lineRule="atLeast"/>
              <w:rPr>
                <w:sz w:val="18"/>
                <w:szCs w:val="18"/>
              </w:rPr>
            </w:pPr>
            <w:r>
              <w:rPr>
                <w:sz w:val="18"/>
                <w:szCs w:val="18"/>
              </w:rPr>
              <w:t>Afleveringspligten til Rigsarkivet indebærer at opdaterede arkiveringsversioner skal afleveres med nogle års mellemrum.</w:t>
            </w:r>
          </w:p>
        </w:tc>
      </w:tr>
      <w:tr w:rsidR="00BD0307" w:rsidRPr="00DD15ED" w:rsidTr="00816553">
        <w:trPr>
          <w:cantSplit/>
        </w:trPr>
        <w:tc>
          <w:tcPr>
            <w:tcW w:w="688" w:type="dxa"/>
          </w:tcPr>
          <w:p w:rsidR="00BD0307" w:rsidRPr="00B22B1A" w:rsidRDefault="00BD0307" w:rsidP="00BD0307">
            <w:pPr>
              <w:pStyle w:val="Listeafsnit"/>
              <w:numPr>
                <w:ilvl w:val="0"/>
                <w:numId w:val="45"/>
              </w:numPr>
              <w:spacing w:line="240" w:lineRule="atLeast"/>
              <w:contextualSpacing w:val="0"/>
              <w:rPr>
                <w:sz w:val="18"/>
                <w:szCs w:val="18"/>
              </w:rPr>
            </w:pPr>
          </w:p>
        </w:tc>
        <w:tc>
          <w:tcPr>
            <w:tcW w:w="2539" w:type="dxa"/>
          </w:tcPr>
          <w:p w:rsidR="00BD0307" w:rsidRDefault="00BD0307" w:rsidP="00816553">
            <w:pPr>
              <w:spacing w:line="240" w:lineRule="atLeast"/>
              <w:rPr>
                <w:sz w:val="18"/>
                <w:szCs w:val="18"/>
              </w:rPr>
            </w:pPr>
            <w:r>
              <w:rPr>
                <w:sz w:val="18"/>
                <w:szCs w:val="18"/>
              </w:rPr>
              <w:t xml:space="preserve">Er </w:t>
            </w:r>
            <w:r w:rsidRPr="00DD15ED">
              <w:rPr>
                <w:sz w:val="18"/>
                <w:szCs w:val="18"/>
              </w:rPr>
              <w:t>arkiveringen hos Rigsarkivet tilstrækkelig til at opfylde behov</w:t>
            </w:r>
            <w:r>
              <w:rPr>
                <w:sz w:val="18"/>
                <w:szCs w:val="18"/>
              </w:rPr>
              <w:t>et</w:t>
            </w:r>
            <w:r w:rsidRPr="00DD15ED">
              <w:rPr>
                <w:sz w:val="18"/>
                <w:szCs w:val="18"/>
              </w:rPr>
              <w:t xml:space="preserve"> for fremtidig adgang til datasættet</w:t>
            </w:r>
            <w:r>
              <w:rPr>
                <w:sz w:val="18"/>
                <w:szCs w:val="18"/>
              </w:rPr>
              <w:t>?</w:t>
            </w:r>
          </w:p>
        </w:tc>
        <w:tc>
          <w:tcPr>
            <w:tcW w:w="3402" w:type="dxa"/>
          </w:tcPr>
          <w:p w:rsidR="00BD0307" w:rsidRDefault="00BD0307" w:rsidP="00816553">
            <w:pPr>
              <w:spacing w:line="240" w:lineRule="atLeast"/>
              <w:rPr>
                <w:sz w:val="18"/>
                <w:szCs w:val="18"/>
              </w:rPr>
            </w:pPr>
            <w:r>
              <w:rPr>
                <w:sz w:val="18"/>
                <w:szCs w:val="18"/>
              </w:rPr>
              <w:t xml:space="preserve">Hvis ja, så skal </w:t>
            </w:r>
            <w:r w:rsidRPr="00DD15ED">
              <w:rPr>
                <w:sz w:val="18"/>
                <w:szCs w:val="18"/>
              </w:rPr>
              <w:t>endelig aflevering til Rigsarkivet foretages, og datasættet skal ikke dataopbevares hos AU.</w:t>
            </w:r>
          </w:p>
          <w:p w:rsidR="00BD0307" w:rsidRDefault="00BD0307" w:rsidP="00816553">
            <w:pPr>
              <w:spacing w:line="240" w:lineRule="atLeast"/>
              <w:rPr>
                <w:sz w:val="18"/>
                <w:szCs w:val="18"/>
              </w:rPr>
            </w:pPr>
          </w:p>
          <w:p w:rsidR="00BD0307" w:rsidRDefault="00BD0307" w:rsidP="00816553">
            <w:pPr>
              <w:spacing w:line="240" w:lineRule="atLeast"/>
              <w:rPr>
                <w:sz w:val="18"/>
                <w:szCs w:val="18"/>
              </w:rPr>
            </w:pPr>
            <w:r>
              <w:rPr>
                <w:sz w:val="18"/>
                <w:szCs w:val="18"/>
              </w:rPr>
              <w:t>Hvis nej, så fortsæt med spørgsmål 3</w:t>
            </w:r>
          </w:p>
        </w:tc>
        <w:tc>
          <w:tcPr>
            <w:tcW w:w="3226" w:type="dxa"/>
          </w:tcPr>
          <w:p w:rsidR="00BD0307" w:rsidRDefault="00BD0307" w:rsidP="00816553">
            <w:pPr>
              <w:spacing w:line="240" w:lineRule="atLeast"/>
              <w:rPr>
                <w:sz w:val="18"/>
                <w:szCs w:val="18"/>
              </w:rPr>
            </w:pPr>
            <w:r w:rsidRPr="004A7DE4">
              <w:rPr>
                <w:sz w:val="18"/>
                <w:szCs w:val="18"/>
              </w:rPr>
              <w:t>AU vil – mod betaling – kunne få adgang til digitale arkivalier som vi selv har afleveret, såfremt de ikke indeholder oplysninger om personers private forhold.</w:t>
            </w:r>
            <w:r>
              <w:rPr>
                <w:sz w:val="18"/>
                <w:szCs w:val="18"/>
              </w:rPr>
              <w:t xml:space="preserve"> </w:t>
            </w:r>
          </w:p>
        </w:tc>
      </w:tr>
      <w:tr w:rsidR="00BD0307" w:rsidRPr="00DD15ED" w:rsidTr="00816553">
        <w:trPr>
          <w:cantSplit/>
        </w:trPr>
        <w:tc>
          <w:tcPr>
            <w:tcW w:w="688" w:type="dxa"/>
          </w:tcPr>
          <w:p w:rsidR="00BD0307" w:rsidRPr="00B22B1A" w:rsidRDefault="00BD0307" w:rsidP="00BD0307">
            <w:pPr>
              <w:pStyle w:val="Listeafsnit"/>
              <w:numPr>
                <w:ilvl w:val="0"/>
                <w:numId w:val="45"/>
              </w:numPr>
              <w:spacing w:line="240" w:lineRule="atLeast"/>
              <w:contextualSpacing w:val="0"/>
              <w:rPr>
                <w:sz w:val="18"/>
                <w:szCs w:val="18"/>
              </w:rPr>
            </w:pPr>
          </w:p>
        </w:tc>
        <w:tc>
          <w:tcPr>
            <w:tcW w:w="2539" w:type="dxa"/>
          </w:tcPr>
          <w:p w:rsidR="00BD0307" w:rsidRDefault="00BD0307" w:rsidP="00816553">
            <w:pPr>
              <w:spacing w:line="240" w:lineRule="atLeast"/>
              <w:rPr>
                <w:sz w:val="18"/>
                <w:szCs w:val="18"/>
              </w:rPr>
            </w:pPr>
            <w:r>
              <w:rPr>
                <w:sz w:val="18"/>
                <w:szCs w:val="18"/>
              </w:rPr>
              <w:t>Er der behov for fremtidig adgang til data?</w:t>
            </w:r>
          </w:p>
          <w:p w:rsidR="00BD0307" w:rsidRPr="00DD15ED" w:rsidRDefault="00BD0307" w:rsidP="00816553">
            <w:pPr>
              <w:spacing w:line="240" w:lineRule="atLeast"/>
              <w:rPr>
                <w:sz w:val="18"/>
                <w:szCs w:val="18"/>
              </w:rPr>
            </w:pPr>
          </w:p>
        </w:tc>
        <w:tc>
          <w:tcPr>
            <w:tcW w:w="3402" w:type="dxa"/>
          </w:tcPr>
          <w:p w:rsidR="00BD0307" w:rsidRDefault="00BD0307" w:rsidP="00816553">
            <w:pPr>
              <w:spacing w:line="240" w:lineRule="atLeast"/>
              <w:rPr>
                <w:sz w:val="18"/>
                <w:szCs w:val="18"/>
              </w:rPr>
            </w:pPr>
            <w:r w:rsidRPr="0079591C">
              <w:rPr>
                <w:sz w:val="18"/>
                <w:szCs w:val="18"/>
              </w:rPr>
              <w:t>Hvis nej, så vurd</w:t>
            </w:r>
            <w:r>
              <w:rPr>
                <w:sz w:val="18"/>
                <w:szCs w:val="18"/>
              </w:rPr>
              <w:t>ér</w:t>
            </w:r>
            <w:r w:rsidRPr="0079591C">
              <w:rPr>
                <w:sz w:val="18"/>
                <w:szCs w:val="18"/>
              </w:rPr>
              <w:t xml:space="preserve"> om backup af den eksisterende datasamling kan løse opgaven, eller om det er nødvendigt at </w:t>
            </w:r>
            <w:r>
              <w:rPr>
                <w:sz w:val="18"/>
                <w:szCs w:val="18"/>
              </w:rPr>
              <w:t>udarbejde en arkiveringsversion.</w:t>
            </w:r>
          </w:p>
          <w:p w:rsidR="00BD0307" w:rsidRDefault="00BD0307" w:rsidP="00816553">
            <w:pPr>
              <w:spacing w:line="240" w:lineRule="atLeast"/>
              <w:rPr>
                <w:sz w:val="18"/>
                <w:szCs w:val="18"/>
              </w:rPr>
            </w:pPr>
            <w:r>
              <w:rPr>
                <w:sz w:val="18"/>
                <w:szCs w:val="18"/>
              </w:rPr>
              <w:t>Hvis dataopbevaring skal foretages, så fortsæt ved punkt 5.</w:t>
            </w:r>
          </w:p>
          <w:p w:rsidR="00BD0307" w:rsidRDefault="00BD0307" w:rsidP="00816553">
            <w:pPr>
              <w:spacing w:line="240" w:lineRule="atLeast"/>
              <w:rPr>
                <w:sz w:val="18"/>
                <w:szCs w:val="18"/>
              </w:rPr>
            </w:pPr>
          </w:p>
          <w:p w:rsidR="00BD0307" w:rsidRDefault="00BD0307" w:rsidP="00816553">
            <w:pPr>
              <w:spacing w:line="240" w:lineRule="atLeast"/>
              <w:rPr>
                <w:sz w:val="18"/>
                <w:szCs w:val="18"/>
              </w:rPr>
            </w:pPr>
            <w:r>
              <w:rPr>
                <w:sz w:val="18"/>
                <w:szCs w:val="18"/>
              </w:rPr>
              <w:t>Hvis ja, så skal det afklares hvilken dataopbevaringsløsning, der dækker det aktuelle behov for brugeradgang.</w:t>
            </w:r>
          </w:p>
          <w:p w:rsidR="00BD0307" w:rsidRDefault="00BD0307" w:rsidP="00816553">
            <w:pPr>
              <w:spacing w:line="240" w:lineRule="atLeast"/>
              <w:rPr>
                <w:sz w:val="18"/>
                <w:szCs w:val="18"/>
              </w:rPr>
            </w:pPr>
            <w:r>
              <w:rPr>
                <w:sz w:val="18"/>
                <w:szCs w:val="18"/>
              </w:rPr>
              <w:t>Fortsæt ved spørgsmål 4.</w:t>
            </w:r>
          </w:p>
          <w:p w:rsidR="00BD0307" w:rsidRDefault="00BD0307" w:rsidP="00816553">
            <w:pPr>
              <w:spacing w:line="240" w:lineRule="atLeast"/>
              <w:rPr>
                <w:sz w:val="18"/>
                <w:szCs w:val="18"/>
              </w:rPr>
            </w:pPr>
          </w:p>
          <w:p w:rsidR="00BD0307" w:rsidRPr="00DD15ED" w:rsidRDefault="00BD0307" w:rsidP="00816553">
            <w:pPr>
              <w:spacing w:line="240" w:lineRule="atLeast"/>
              <w:rPr>
                <w:sz w:val="18"/>
                <w:szCs w:val="18"/>
              </w:rPr>
            </w:pPr>
          </w:p>
        </w:tc>
        <w:tc>
          <w:tcPr>
            <w:tcW w:w="3226" w:type="dxa"/>
          </w:tcPr>
          <w:p w:rsidR="00BD0307" w:rsidRDefault="00BD0307" w:rsidP="00816553">
            <w:pPr>
              <w:spacing w:line="240" w:lineRule="atLeast"/>
              <w:rPr>
                <w:sz w:val="18"/>
                <w:szCs w:val="18"/>
              </w:rPr>
            </w:pPr>
            <w:r>
              <w:rPr>
                <w:sz w:val="18"/>
                <w:szCs w:val="18"/>
              </w:rPr>
              <w:t>Hvis et datasæt skal opbevares, selvom der ikke aktuelt er behov for at kunne tilgå data, så er opbevaringsperioden afgørende for valg af løsning. Er den tilstrækkelig kort kan man gemme en almindelig backup af data (og evt. system) i ”AU filarkiv”, idet man kan regne med at nuværende version af system vil kunne anvendes nogle år frem.</w:t>
            </w:r>
          </w:p>
          <w:p w:rsidR="00BD0307" w:rsidRDefault="00BD0307" w:rsidP="00816553">
            <w:pPr>
              <w:spacing w:line="240" w:lineRule="atLeast"/>
              <w:rPr>
                <w:sz w:val="18"/>
                <w:szCs w:val="18"/>
              </w:rPr>
            </w:pPr>
            <w:r>
              <w:rPr>
                <w:sz w:val="18"/>
                <w:szCs w:val="18"/>
              </w:rPr>
              <w:t>Er opbevaringsperioden længere er det nødvendigt at udarbejde en arkiveringsversion, som kan gemmes i ”AU filarkiv”</w:t>
            </w:r>
            <w:r>
              <w:rPr>
                <w:rStyle w:val="Kommentarhenvisning"/>
              </w:rPr>
              <w:t xml:space="preserve"> </w:t>
            </w:r>
          </w:p>
        </w:tc>
      </w:tr>
      <w:tr w:rsidR="00BD0307" w:rsidRPr="00DD15ED" w:rsidTr="00816553">
        <w:trPr>
          <w:cantSplit/>
        </w:trPr>
        <w:tc>
          <w:tcPr>
            <w:tcW w:w="688" w:type="dxa"/>
          </w:tcPr>
          <w:p w:rsidR="00BD0307" w:rsidRPr="00B22B1A" w:rsidRDefault="00BD0307" w:rsidP="00BD0307">
            <w:pPr>
              <w:pStyle w:val="Listeafsnit"/>
              <w:numPr>
                <w:ilvl w:val="0"/>
                <w:numId w:val="45"/>
              </w:numPr>
              <w:spacing w:line="240" w:lineRule="atLeast"/>
              <w:contextualSpacing w:val="0"/>
              <w:rPr>
                <w:sz w:val="18"/>
                <w:szCs w:val="18"/>
              </w:rPr>
            </w:pPr>
          </w:p>
        </w:tc>
        <w:tc>
          <w:tcPr>
            <w:tcW w:w="2539" w:type="dxa"/>
          </w:tcPr>
          <w:p w:rsidR="00BD0307" w:rsidRDefault="00BD0307" w:rsidP="00816553">
            <w:pPr>
              <w:spacing w:line="240" w:lineRule="atLeast"/>
              <w:rPr>
                <w:sz w:val="18"/>
                <w:szCs w:val="18"/>
              </w:rPr>
            </w:pPr>
            <w:r>
              <w:rPr>
                <w:sz w:val="18"/>
                <w:szCs w:val="18"/>
              </w:rPr>
              <w:t>Hvilke krav er der til adgang til data?</w:t>
            </w:r>
          </w:p>
        </w:tc>
        <w:tc>
          <w:tcPr>
            <w:tcW w:w="3402" w:type="dxa"/>
          </w:tcPr>
          <w:p w:rsidR="00BD0307" w:rsidRDefault="00BD0307" w:rsidP="00816553">
            <w:pPr>
              <w:spacing w:line="240" w:lineRule="atLeast"/>
              <w:rPr>
                <w:sz w:val="18"/>
                <w:szCs w:val="18"/>
              </w:rPr>
            </w:pPr>
            <w:r>
              <w:rPr>
                <w:sz w:val="18"/>
                <w:szCs w:val="18"/>
              </w:rPr>
              <w:t xml:space="preserve">Vurdér om behovet for dataadgang i virkeligheden er så omfangsrigt, at datasættet skal være en del af et system i drift, dvs. at det ikke er egnet til dataopbevaring. </w:t>
            </w:r>
          </w:p>
          <w:p w:rsidR="00BD0307" w:rsidRDefault="00BD0307" w:rsidP="00816553">
            <w:pPr>
              <w:spacing w:line="240" w:lineRule="atLeast"/>
              <w:rPr>
                <w:sz w:val="18"/>
                <w:szCs w:val="18"/>
              </w:rPr>
            </w:pPr>
          </w:p>
          <w:p w:rsidR="00BD0307" w:rsidRPr="00DD15ED" w:rsidRDefault="00BD0307" w:rsidP="00816553">
            <w:pPr>
              <w:spacing w:line="240" w:lineRule="atLeast"/>
              <w:rPr>
                <w:sz w:val="18"/>
                <w:szCs w:val="18"/>
              </w:rPr>
            </w:pPr>
            <w:r>
              <w:rPr>
                <w:sz w:val="18"/>
                <w:szCs w:val="18"/>
              </w:rPr>
              <w:t xml:space="preserve">Hvis konklusionen er at der skal dataopbevares, så fortsæt med punkt 5. </w:t>
            </w:r>
          </w:p>
        </w:tc>
        <w:tc>
          <w:tcPr>
            <w:tcW w:w="3226" w:type="dxa"/>
          </w:tcPr>
          <w:p w:rsidR="00BD0307" w:rsidRDefault="00BD0307" w:rsidP="00816553">
            <w:pPr>
              <w:spacing w:line="240" w:lineRule="atLeast"/>
              <w:rPr>
                <w:sz w:val="18"/>
                <w:szCs w:val="18"/>
              </w:rPr>
            </w:pPr>
            <w:r>
              <w:rPr>
                <w:sz w:val="18"/>
                <w:szCs w:val="18"/>
              </w:rPr>
              <w:t xml:space="preserve">Hvis det f.eks. viser sig at behovet for adgang til data kræver en avanceret brugergrænseflade, eller adgang til data, som har performancemæssig betydning, er det ikke nødvendigvis hensigtsmæssigt at dataopbevare. </w:t>
            </w:r>
          </w:p>
          <w:p w:rsidR="00BD0307" w:rsidRDefault="00BD0307" w:rsidP="00816553">
            <w:pPr>
              <w:spacing w:line="240" w:lineRule="atLeast"/>
              <w:rPr>
                <w:sz w:val="18"/>
                <w:szCs w:val="18"/>
              </w:rPr>
            </w:pPr>
            <w:r>
              <w:rPr>
                <w:sz w:val="18"/>
                <w:szCs w:val="18"/>
              </w:rPr>
              <w:t>Således må man vurdere/estimere om ressourcerne til en kommende forvaltningsopgave samt evt. udviklingsopgave til en brugergrænseflade ligger indenfor hvad der er rimeligt.</w:t>
            </w:r>
          </w:p>
        </w:tc>
      </w:tr>
      <w:tr w:rsidR="00BD0307" w:rsidRPr="00DD15ED" w:rsidTr="00816553">
        <w:trPr>
          <w:cantSplit/>
        </w:trPr>
        <w:tc>
          <w:tcPr>
            <w:tcW w:w="688" w:type="dxa"/>
          </w:tcPr>
          <w:p w:rsidR="00BD0307" w:rsidRPr="00B22B1A" w:rsidRDefault="00BD0307" w:rsidP="00BD0307">
            <w:pPr>
              <w:pStyle w:val="Listeafsnit"/>
              <w:numPr>
                <w:ilvl w:val="0"/>
                <w:numId w:val="45"/>
              </w:numPr>
              <w:spacing w:line="240" w:lineRule="atLeast"/>
              <w:contextualSpacing w:val="0"/>
              <w:rPr>
                <w:sz w:val="18"/>
                <w:szCs w:val="18"/>
              </w:rPr>
            </w:pPr>
          </w:p>
        </w:tc>
        <w:tc>
          <w:tcPr>
            <w:tcW w:w="2539" w:type="dxa"/>
          </w:tcPr>
          <w:p w:rsidR="00BD0307" w:rsidRDefault="00BD0307" w:rsidP="00816553">
            <w:pPr>
              <w:spacing w:line="240" w:lineRule="atLeast"/>
              <w:rPr>
                <w:sz w:val="18"/>
                <w:szCs w:val="18"/>
              </w:rPr>
            </w:pPr>
          </w:p>
        </w:tc>
        <w:tc>
          <w:tcPr>
            <w:tcW w:w="3402" w:type="dxa"/>
          </w:tcPr>
          <w:p w:rsidR="00BD0307" w:rsidRDefault="00BD0307" w:rsidP="00816553">
            <w:pPr>
              <w:spacing w:line="240" w:lineRule="atLeast"/>
              <w:rPr>
                <w:sz w:val="18"/>
                <w:szCs w:val="18"/>
              </w:rPr>
            </w:pPr>
            <w:r>
              <w:rPr>
                <w:sz w:val="18"/>
                <w:szCs w:val="18"/>
              </w:rPr>
              <w:t>Identificér datasættet. Dvs. dén delmængde af datasamlingen, der skal dataopbevares, idet det ikke nødvendigvis er hele datasamlingen der er behov for.</w:t>
            </w:r>
          </w:p>
          <w:p w:rsidR="00BD0307" w:rsidRDefault="00BD0307" w:rsidP="00816553">
            <w:pPr>
              <w:spacing w:line="240" w:lineRule="atLeast"/>
              <w:rPr>
                <w:sz w:val="18"/>
                <w:szCs w:val="18"/>
              </w:rPr>
            </w:pPr>
          </w:p>
          <w:p w:rsidR="00BD0307" w:rsidRPr="00751D78" w:rsidRDefault="00BD0307" w:rsidP="00816553">
            <w:pPr>
              <w:spacing w:line="240" w:lineRule="atLeast"/>
              <w:rPr>
                <w:i/>
                <w:sz w:val="18"/>
                <w:szCs w:val="18"/>
              </w:rPr>
            </w:pPr>
            <w:r>
              <w:rPr>
                <w:sz w:val="18"/>
                <w:szCs w:val="18"/>
              </w:rPr>
              <w:t>Sørg for at forudsætningerne for at foretage en dataopbevaring er på plads, og vælg en dataopbevaringsløsning.</w:t>
            </w:r>
          </w:p>
        </w:tc>
        <w:tc>
          <w:tcPr>
            <w:tcW w:w="3226" w:type="dxa"/>
          </w:tcPr>
          <w:p w:rsidR="00BD0307" w:rsidRDefault="00BD0307" w:rsidP="00816553">
            <w:pPr>
              <w:spacing w:line="240" w:lineRule="atLeast"/>
              <w:rPr>
                <w:i/>
                <w:sz w:val="18"/>
                <w:szCs w:val="18"/>
              </w:rPr>
            </w:pPr>
          </w:p>
          <w:p w:rsidR="00BD0307" w:rsidRDefault="00BD0307" w:rsidP="00816553">
            <w:pPr>
              <w:spacing w:line="240" w:lineRule="atLeast"/>
              <w:rPr>
                <w:i/>
                <w:sz w:val="18"/>
                <w:szCs w:val="18"/>
              </w:rPr>
            </w:pPr>
          </w:p>
          <w:p w:rsidR="00BD0307" w:rsidRDefault="00BD0307" w:rsidP="00816553">
            <w:pPr>
              <w:spacing w:line="240" w:lineRule="atLeast"/>
              <w:rPr>
                <w:i/>
                <w:sz w:val="18"/>
                <w:szCs w:val="18"/>
              </w:rPr>
            </w:pPr>
          </w:p>
          <w:p w:rsidR="00BD0307" w:rsidRDefault="00BD0307" w:rsidP="00816553">
            <w:pPr>
              <w:spacing w:line="240" w:lineRule="atLeast"/>
              <w:rPr>
                <w:i/>
                <w:sz w:val="18"/>
                <w:szCs w:val="18"/>
              </w:rPr>
            </w:pPr>
          </w:p>
          <w:p w:rsidR="00BD0307" w:rsidRDefault="00BD0307" w:rsidP="00816553">
            <w:pPr>
              <w:spacing w:line="240" w:lineRule="atLeast"/>
              <w:rPr>
                <w:i/>
                <w:sz w:val="18"/>
                <w:szCs w:val="18"/>
              </w:rPr>
            </w:pPr>
          </w:p>
          <w:p w:rsidR="00BD0307" w:rsidRPr="00751D78" w:rsidRDefault="00BD0307" w:rsidP="00816553">
            <w:pPr>
              <w:spacing w:line="240" w:lineRule="atLeast"/>
              <w:rPr>
                <w:i/>
                <w:sz w:val="18"/>
                <w:szCs w:val="18"/>
              </w:rPr>
            </w:pPr>
            <w:r w:rsidRPr="00751D78">
              <w:rPr>
                <w:i/>
                <w:sz w:val="18"/>
                <w:szCs w:val="18"/>
              </w:rPr>
              <w:t xml:space="preserve">Se afsnittene </w:t>
            </w:r>
            <w:r w:rsidRPr="00751D78">
              <w:rPr>
                <w:i/>
                <w:sz w:val="18"/>
                <w:szCs w:val="18"/>
              </w:rPr>
              <w:fldChar w:fldCharType="begin"/>
            </w:r>
            <w:r w:rsidRPr="00751D78">
              <w:rPr>
                <w:i/>
                <w:sz w:val="18"/>
                <w:szCs w:val="18"/>
              </w:rPr>
              <w:instrText xml:space="preserve"> REF _Ref462133429 \r \h  \* MERGEFORMAT </w:instrText>
            </w:r>
            <w:r w:rsidRPr="00751D78">
              <w:rPr>
                <w:i/>
                <w:sz w:val="18"/>
                <w:szCs w:val="18"/>
              </w:rPr>
            </w:r>
            <w:r w:rsidRPr="00751D78">
              <w:rPr>
                <w:i/>
                <w:sz w:val="18"/>
                <w:szCs w:val="18"/>
              </w:rPr>
              <w:fldChar w:fldCharType="separate"/>
            </w:r>
            <w:r>
              <w:rPr>
                <w:i/>
                <w:sz w:val="18"/>
                <w:szCs w:val="18"/>
              </w:rPr>
              <w:t>6</w:t>
            </w:r>
            <w:r w:rsidRPr="00751D78">
              <w:rPr>
                <w:i/>
                <w:sz w:val="18"/>
                <w:szCs w:val="18"/>
              </w:rPr>
              <w:fldChar w:fldCharType="end"/>
            </w:r>
            <w:r w:rsidRPr="00751D78">
              <w:rPr>
                <w:i/>
                <w:sz w:val="18"/>
                <w:szCs w:val="18"/>
              </w:rPr>
              <w:t xml:space="preserve"> og </w:t>
            </w:r>
            <w:r w:rsidRPr="00751D78">
              <w:rPr>
                <w:i/>
                <w:sz w:val="18"/>
                <w:szCs w:val="18"/>
              </w:rPr>
              <w:fldChar w:fldCharType="begin"/>
            </w:r>
            <w:r w:rsidRPr="00751D78">
              <w:rPr>
                <w:i/>
                <w:sz w:val="18"/>
                <w:szCs w:val="18"/>
              </w:rPr>
              <w:instrText xml:space="preserve"> REF _Ref462133436 \r \h  \* MERGEFORMAT </w:instrText>
            </w:r>
            <w:r w:rsidRPr="00751D78">
              <w:rPr>
                <w:i/>
                <w:sz w:val="18"/>
                <w:szCs w:val="18"/>
              </w:rPr>
            </w:r>
            <w:r w:rsidRPr="00751D78">
              <w:rPr>
                <w:i/>
                <w:sz w:val="18"/>
                <w:szCs w:val="18"/>
              </w:rPr>
              <w:fldChar w:fldCharType="separate"/>
            </w:r>
            <w:r>
              <w:rPr>
                <w:i/>
                <w:sz w:val="18"/>
                <w:szCs w:val="18"/>
              </w:rPr>
              <w:t>7</w:t>
            </w:r>
            <w:r w:rsidRPr="00751D78">
              <w:rPr>
                <w:i/>
                <w:sz w:val="18"/>
                <w:szCs w:val="18"/>
              </w:rPr>
              <w:fldChar w:fldCharType="end"/>
            </w:r>
            <w:r w:rsidRPr="00751D78">
              <w:rPr>
                <w:i/>
                <w:sz w:val="18"/>
                <w:szCs w:val="18"/>
              </w:rPr>
              <w:t>.</w:t>
            </w:r>
          </w:p>
        </w:tc>
      </w:tr>
    </w:tbl>
    <w:p w:rsidR="00BD0307" w:rsidRPr="00873FEB" w:rsidRDefault="00BD0307" w:rsidP="00BD0307">
      <w:pPr>
        <w:pStyle w:val="Billedtekst"/>
        <w:spacing w:line="240" w:lineRule="atLeast"/>
        <w:rPr>
          <w:b w:val="0"/>
          <w:szCs w:val="21"/>
        </w:rPr>
      </w:pPr>
      <w:bookmarkStart w:id="14" w:name="_Ref462129353"/>
      <w:r>
        <w:t xml:space="preserve">Figur </w:t>
      </w:r>
      <w:fldSimple w:instr=" SEQ Figur \* ARABIC ">
        <w:r>
          <w:rPr>
            <w:noProof/>
          </w:rPr>
          <w:t>2</w:t>
        </w:r>
      </w:fldSimple>
      <w:bookmarkEnd w:id="14"/>
      <w:r>
        <w:t xml:space="preserve">. </w:t>
      </w:r>
      <w:r w:rsidRPr="00873FEB">
        <w:rPr>
          <w:b w:val="0"/>
        </w:rPr>
        <w:t>Oversigt over vurdering af e</w:t>
      </w:r>
      <w:r>
        <w:rPr>
          <w:b w:val="0"/>
        </w:rPr>
        <w:t>n</w:t>
      </w:r>
      <w:r w:rsidRPr="00873FEB">
        <w:rPr>
          <w:b w:val="0"/>
        </w:rPr>
        <w:t xml:space="preserve"> bevaringsværdig data</w:t>
      </w:r>
      <w:r>
        <w:rPr>
          <w:b w:val="0"/>
        </w:rPr>
        <w:t>samling</w:t>
      </w:r>
      <w:r w:rsidRPr="00873FEB">
        <w:rPr>
          <w:b w:val="0"/>
        </w:rPr>
        <w:t>.</w:t>
      </w:r>
      <w:r>
        <w:rPr>
          <w:b w:val="0"/>
        </w:rPr>
        <w:t xml:space="preserve"> </w:t>
      </w:r>
      <w:r w:rsidRPr="00873FEB">
        <w:rPr>
          <w:b w:val="0"/>
        </w:rPr>
        <w:t>Udgangspunktet er</w:t>
      </w:r>
      <w:r>
        <w:rPr>
          <w:b w:val="0"/>
        </w:rPr>
        <w:t>,</w:t>
      </w:r>
      <w:r w:rsidRPr="00873FEB">
        <w:rPr>
          <w:b w:val="0"/>
        </w:rPr>
        <w:t xml:space="preserve"> at de</w:t>
      </w:r>
      <w:r>
        <w:rPr>
          <w:b w:val="0"/>
        </w:rPr>
        <w:t>n</w:t>
      </w:r>
      <w:r w:rsidRPr="00873FEB">
        <w:rPr>
          <w:b w:val="0"/>
        </w:rPr>
        <w:t xml:space="preserve"> pågældende data</w:t>
      </w:r>
      <w:r>
        <w:rPr>
          <w:b w:val="0"/>
        </w:rPr>
        <w:t xml:space="preserve">samling </w:t>
      </w:r>
      <w:r w:rsidRPr="00873FEB">
        <w:rPr>
          <w:b w:val="0"/>
        </w:rPr>
        <w:t xml:space="preserve">er vurderet til at være bevaringsværdig (se </w:t>
      </w:r>
      <w:r>
        <w:rPr>
          <w:b w:val="0"/>
        </w:rPr>
        <w:t xml:space="preserve">afsnit </w:t>
      </w:r>
      <w:r>
        <w:rPr>
          <w:b w:val="0"/>
        </w:rPr>
        <w:fldChar w:fldCharType="begin"/>
      </w:r>
      <w:r>
        <w:rPr>
          <w:b w:val="0"/>
        </w:rPr>
        <w:instrText xml:space="preserve"> REF _Ref464810359 \r \h </w:instrText>
      </w:r>
      <w:r>
        <w:rPr>
          <w:b w:val="0"/>
        </w:rPr>
      </w:r>
      <w:r>
        <w:rPr>
          <w:b w:val="0"/>
        </w:rPr>
        <w:fldChar w:fldCharType="separate"/>
      </w:r>
      <w:r>
        <w:rPr>
          <w:b w:val="0"/>
        </w:rPr>
        <w:t>4</w:t>
      </w:r>
      <w:r>
        <w:rPr>
          <w:b w:val="0"/>
        </w:rPr>
        <w:fldChar w:fldCharType="end"/>
      </w:r>
      <w:r>
        <w:rPr>
          <w:b w:val="0"/>
        </w:rPr>
        <w:t>), idet den ellers skal udfases</w:t>
      </w:r>
      <w:r w:rsidRPr="00873FEB">
        <w:rPr>
          <w:b w:val="0"/>
        </w:rPr>
        <w:t>.</w:t>
      </w:r>
    </w:p>
    <w:p w:rsidR="00BD0307" w:rsidRDefault="00BD0307" w:rsidP="00BD0307"/>
    <w:p w:rsidR="00BD0307" w:rsidRDefault="00BD0307" w:rsidP="00BD0307">
      <w:pPr>
        <w:spacing w:line="240" w:lineRule="auto"/>
      </w:pPr>
    </w:p>
    <w:p w:rsidR="00BD0307" w:rsidRPr="00827B69" w:rsidRDefault="00BD0307" w:rsidP="00BD0307">
      <w:pPr>
        <w:pStyle w:val="Overskrift1"/>
        <w:keepNext w:val="0"/>
        <w:keepLines w:val="0"/>
        <w:pageBreakBefore w:val="0"/>
        <w:spacing w:before="240" w:line="280" w:lineRule="atLeast"/>
      </w:pPr>
      <w:bookmarkStart w:id="15" w:name="_Ref462133415"/>
      <w:bookmarkStart w:id="16" w:name="_Ref462133429"/>
      <w:bookmarkStart w:id="17" w:name="_Toc467657172"/>
      <w:bookmarkStart w:id="18" w:name="_Toc470699329"/>
      <w:r>
        <w:t>Forudsætninger som datasættet skal opfylde</w:t>
      </w:r>
      <w:bookmarkEnd w:id="15"/>
      <w:bookmarkEnd w:id="16"/>
      <w:bookmarkEnd w:id="17"/>
      <w:bookmarkEnd w:id="18"/>
    </w:p>
    <w:p w:rsidR="00BD0307" w:rsidRDefault="00BD0307" w:rsidP="00BD0307">
      <w:r>
        <w:t>Før et datasæt kan dataopbevares med én af AU’s dataopbevaringsløsninger, skal nedenstående forudsætninger være på plads:</w:t>
      </w:r>
    </w:p>
    <w:p w:rsidR="00BD0307" w:rsidRDefault="00BD0307" w:rsidP="00BD0307"/>
    <w:p w:rsidR="00BD0307" w:rsidRDefault="00BD0307" w:rsidP="00BD0307">
      <w:pPr>
        <w:pStyle w:val="Opstilling-punkttegn"/>
        <w:ind w:left="284" w:hanging="284"/>
      </w:pPr>
      <w:r>
        <w:t>Det skal være klart beskrevet hvilke data datasættet består af, idet det ikke nødvendigvis er hele den oprindelige datasamling.</w:t>
      </w:r>
    </w:p>
    <w:p w:rsidR="00BD0307" w:rsidRDefault="00BD0307" w:rsidP="00BD0307">
      <w:pPr>
        <w:pStyle w:val="Opstilling-punkttegn"/>
        <w:ind w:left="284" w:hanging="284"/>
      </w:pPr>
      <w:r>
        <w:t xml:space="preserve">Datasættet skal være klassificeret i henhold til AU’s </w:t>
      </w:r>
      <w:r w:rsidRPr="004A7DE4">
        <w:t>informationssikkerhedspolitik</w:t>
      </w:r>
      <w:r>
        <w:t xml:space="preserve"> [</w:t>
      </w:r>
      <w:r>
        <w:fldChar w:fldCharType="begin"/>
      </w:r>
      <w:r>
        <w:instrText xml:space="preserve"> REF _Ref464648229 \r \h </w:instrText>
      </w:r>
      <w:r>
        <w:fldChar w:fldCharType="separate"/>
      </w:r>
      <w:r>
        <w:t>4</w:t>
      </w:r>
      <w:r>
        <w:fldChar w:fldCharType="end"/>
      </w:r>
      <w:r>
        <w:t>], og klassificeringen skal være verificeret/opdateret for højst et år siden. Resultatet skal være registreret i systemlisten eller datasamlingslisten på AU-reolen [</w:t>
      </w:r>
      <w:r>
        <w:fldChar w:fldCharType="begin"/>
      </w:r>
      <w:r>
        <w:instrText xml:space="preserve"> REF _Ref463874875 \r \h </w:instrText>
      </w:r>
      <w:r>
        <w:fldChar w:fldCharType="separate"/>
      </w:r>
      <w:r>
        <w:t>3</w:t>
      </w:r>
      <w:r>
        <w:fldChar w:fldCharType="end"/>
      </w:r>
      <w:r>
        <w:t xml:space="preserve">]. Vær især opmærksom på om datasættet indeholder persondata, eller om de er omfattede af kontrakter med andre institutioner eller virksomheder. Spørgsmålene i klassificeringen er oversigtligt vist i </w:t>
      </w:r>
      <w:r>
        <w:fldChar w:fldCharType="begin"/>
      </w:r>
      <w:r>
        <w:instrText xml:space="preserve"> REF _Ref464649040 \h </w:instrText>
      </w:r>
      <w:r>
        <w:fldChar w:fldCharType="separate"/>
      </w:r>
      <w:r>
        <w:t xml:space="preserve">Figur </w:t>
      </w:r>
      <w:r>
        <w:rPr>
          <w:noProof/>
        </w:rPr>
        <w:t>3</w:t>
      </w:r>
      <w:r>
        <w:fldChar w:fldCharType="end"/>
      </w:r>
      <w:r>
        <w:t>.</w:t>
      </w:r>
    </w:p>
    <w:p w:rsidR="00BD0307" w:rsidRDefault="00BD0307" w:rsidP="00BD0307">
      <w:pPr>
        <w:pStyle w:val="Opstilling-punkttegn"/>
        <w:ind w:left="284" w:hanging="284"/>
      </w:pPr>
      <w:r>
        <w:t xml:space="preserve">Data i datasættet er ”ikke-aktive”, dvs. de er statiske OG der er ikke andre systemer, der er afhængige af dem. </w:t>
      </w:r>
    </w:p>
    <w:p w:rsidR="00BD0307" w:rsidRDefault="00BD0307" w:rsidP="00BD0307">
      <w:pPr>
        <w:pStyle w:val="Opstilling-punkttegn"/>
        <w:ind w:left="284" w:hanging="284"/>
      </w:pPr>
      <w:r>
        <w:t>Datasættet er dokumenteret.</w:t>
      </w:r>
      <w:r>
        <w:br/>
        <w:t>Se de overordnede krav til metadata [</w:t>
      </w:r>
      <w:r>
        <w:fldChar w:fldCharType="begin"/>
      </w:r>
      <w:r>
        <w:instrText xml:space="preserve"> REF _Ref462053328 \r \h </w:instrText>
      </w:r>
      <w:r>
        <w:fldChar w:fldCharType="separate"/>
      </w:r>
      <w:r>
        <w:t>1</w:t>
      </w:r>
      <w:r>
        <w:fldChar w:fldCharType="end"/>
      </w:r>
      <w:r>
        <w:t>], samt de detaljerede krav til metadata i de enkelte vejledninger for dataopbevaringsløsningerne [</w:t>
      </w:r>
      <w:r>
        <w:fldChar w:fldCharType="begin"/>
      </w:r>
      <w:r>
        <w:instrText xml:space="preserve"> REF _Ref463359613 \r \h </w:instrText>
      </w:r>
      <w:r>
        <w:fldChar w:fldCharType="separate"/>
      </w:r>
      <w:r>
        <w:t>2</w:t>
      </w:r>
      <w:r>
        <w:fldChar w:fldCharType="end"/>
      </w:r>
      <w:r>
        <w:t>]</w:t>
      </w:r>
    </w:p>
    <w:p w:rsidR="00BD0307" w:rsidRDefault="00BD0307" w:rsidP="00BD0307">
      <w:pPr>
        <w:pStyle w:val="Opstilling-punkttegn"/>
        <w:ind w:left="284" w:hanging="284"/>
      </w:pPr>
      <w:r>
        <w:t>Datasættet skal have en datasamlingsejer</w:t>
      </w:r>
    </w:p>
    <w:p w:rsidR="00BD0307" w:rsidRDefault="00BD0307" w:rsidP="00BD0307">
      <w:pPr>
        <w:pStyle w:val="Opstilling-punkttegn"/>
        <w:numPr>
          <w:ilvl w:val="0"/>
          <w:numId w:val="0"/>
        </w:numPr>
        <w:ind w:left="360" w:hanging="360"/>
      </w:pPr>
    </w:p>
    <w:p w:rsidR="00BD0307" w:rsidRDefault="00BD0307" w:rsidP="00BD0307">
      <w:pPr>
        <w:pStyle w:val="Opstilling-punkttegn"/>
        <w:numPr>
          <w:ilvl w:val="0"/>
          <w:numId w:val="0"/>
        </w:numPr>
        <w:ind w:left="360" w:hanging="360"/>
      </w:pPr>
      <w:r>
        <w:rPr>
          <w:noProof/>
          <w:lang w:eastAsia="da-DK"/>
        </w:rPr>
        <w:drawing>
          <wp:inline distT="0" distB="0" distL="0" distR="0" wp14:anchorId="187A5F2E" wp14:editId="29A2174B">
            <wp:extent cx="6120130" cy="154876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1548765"/>
                    </a:xfrm>
                    <a:prstGeom prst="rect">
                      <a:avLst/>
                    </a:prstGeom>
                  </pic:spPr>
                </pic:pic>
              </a:graphicData>
            </a:graphic>
          </wp:inline>
        </w:drawing>
      </w:r>
    </w:p>
    <w:p w:rsidR="00BD0307" w:rsidRDefault="00BD0307" w:rsidP="00BD0307">
      <w:pPr>
        <w:pStyle w:val="Billedtekst"/>
      </w:pPr>
      <w:bookmarkStart w:id="19" w:name="_Ref464649040"/>
      <w:r>
        <w:t xml:space="preserve">Figur </w:t>
      </w:r>
      <w:fldSimple w:instr=" SEQ Figur \* ARABIC ">
        <w:r>
          <w:rPr>
            <w:noProof/>
          </w:rPr>
          <w:t>3</w:t>
        </w:r>
      </w:fldSimple>
      <w:bookmarkEnd w:id="19"/>
      <w:r>
        <w:t xml:space="preserve">. </w:t>
      </w:r>
      <w:r w:rsidRPr="009E5C23">
        <w:rPr>
          <w:b w:val="0"/>
        </w:rPr>
        <w:t>Beslutningsdiagram for klassifikation af data (Kilde: au.dk under ”Informationssikkerhed”)</w:t>
      </w:r>
    </w:p>
    <w:p w:rsidR="00BD0307" w:rsidRDefault="00BD0307" w:rsidP="00BD0307">
      <w:pPr>
        <w:pStyle w:val="Opstilling-punkttegn"/>
        <w:numPr>
          <w:ilvl w:val="0"/>
          <w:numId w:val="0"/>
        </w:numPr>
        <w:ind w:left="284"/>
      </w:pPr>
    </w:p>
    <w:p w:rsidR="00BD0307" w:rsidRDefault="00BD0307" w:rsidP="00BD0307">
      <w:pPr>
        <w:spacing w:line="240" w:lineRule="auto"/>
      </w:pPr>
      <w:r>
        <w:br w:type="page"/>
      </w:r>
    </w:p>
    <w:p w:rsidR="00BD0307" w:rsidRPr="00827B69" w:rsidRDefault="00BD0307" w:rsidP="00BD0307">
      <w:pPr>
        <w:pStyle w:val="Overskrift1"/>
        <w:keepLines w:val="0"/>
        <w:pageBreakBefore w:val="0"/>
        <w:spacing w:before="240" w:line="280" w:lineRule="atLeast"/>
      </w:pPr>
      <w:bookmarkStart w:id="20" w:name="_Ref462133436"/>
      <w:bookmarkStart w:id="21" w:name="_Toc467657173"/>
      <w:bookmarkStart w:id="22" w:name="_Toc470699330"/>
      <w:r>
        <w:t>Valg af d</w:t>
      </w:r>
      <w:r w:rsidRPr="00827B69">
        <w:t>ataopbevaringsløsning</w:t>
      </w:r>
      <w:bookmarkEnd w:id="20"/>
      <w:bookmarkEnd w:id="21"/>
      <w:bookmarkEnd w:id="22"/>
    </w:p>
    <w:p w:rsidR="00BD0307" w:rsidRDefault="00BD0307" w:rsidP="00BD0307">
      <w:r>
        <w:t>Der tilbydes fire dataopbevaringsløsninger hos AU:</w:t>
      </w:r>
    </w:p>
    <w:p w:rsidR="00BD0307" w:rsidRDefault="00BD0307" w:rsidP="00BD0307"/>
    <w:p w:rsidR="00BD0307" w:rsidRPr="002D650C" w:rsidRDefault="00BD0307" w:rsidP="00BD0307">
      <w:pPr>
        <w:pStyle w:val="Opstilling-talellerbogst"/>
        <w:ind w:left="284" w:hanging="286"/>
        <w:rPr>
          <w:b/>
        </w:rPr>
      </w:pPr>
      <w:r w:rsidRPr="002D650C">
        <w:rPr>
          <w:b/>
          <w:lang w:eastAsia="da-DK"/>
        </w:rPr>
        <w:t>AU filarkiv</w:t>
      </w:r>
    </w:p>
    <w:p w:rsidR="00BD0307" w:rsidRDefault="00BD0307" w:rsidP="00BD0307">
      <w:pPr>
        <w:pStyle w:val="Opstilling-talellerbogst"/>
        <w:numPr>
          <w:ilvl w:val="1"/>
          <w:numId w:val="8"/>
        </w:numPr>
        <w:ind w:left="993"/>
      </w:pPr>
      <w:r>
        <w:t>Opbevaring i filformater på et filarkiv med læseadgang</w:t>
      </w:r>
    </w:p>
    <w:p w:rsidR="00BD0307" w:rsidRDefault="00BD0307" w:rsidP="00BD0307">
      <w:pPr>
        <w:pStyle w:val="Opstilling-talellerbogst"/>
        <w:numPr>
          <w:ilvl w:val="1"/>
          <w:numId w:val="8"/>
        </w:numPr>
        <w:ind w:left="993"/>
      </w:pPr>
      <w:r>
        <w:t>Opbevaringsperiode kan være 2, 7 eller 12 år, hvorefter data slettes</w:t>
      </w:r>
    </w:p>
    <w:p w:rsidR="00BD0307" w:rsidRPr="002D650C" w:rsidRDefault="00BD0307" w:rsidP="00BD0307">
      <w:pPr>
        <w:pStyle w:val="Opstilling-talellerbogst"/>
        <w:ind w:left="284" w:hanging="286"/>
        <w:rPr>
          <w:b/>
        </w:rPr>
      </w:pPr>
      <w:r w:rsidRPr="002D650C">
        <w:rPr>
          <w:b/>
        </w:rPr>
        <w:t>BI’s datalake</w:t>
      </w:r>
    </w:p>
    <w:p w:rsidR="00BD0307" w:rsidRDefault="00BD0307" w:rsidP="00BD0307">
      <w:pPr>
        <w:pStyle w:val="Opstilling-talellerbogst"/>
        <w:numPr>
          <w:ilvl w:val="1"/>
          <w:numId w:val="8"/>
        </w:numPr>
        <w:ind w:left="993"/>
      </w:pPr>
      <w:r>
        <w:t>En samling af kildesystemets tabeller med en kopi af kildedata</w:t>
      </w:r>
    </w:p>
    <w:p w:rsidR="00BD0307" w:rsidRDefault="00BD0307" w:rsidP="00BD0307">
      <w:pPr>
        <w:pStyle w:val="Opstilling-talellerbogst"/>
        <w:numPr>
          <w:ilvl w:val="1"/>
          <w:numId w:val="8"/>
        </w:numPr>
        <w:ind w:left="993"/>
      </w:pPr>
      <w:r>
        <w:t>Der kan foretages opslag i kildedata og evt. etableres rapportering til løsningen</w:t>
      </w:r>
    </w:p>
    <w:p w:rsidR="00BD0307" w:rsidRPr="002D650C" w:rsidRDefault="00BD0307" w:rsidP="00BD0307">
      <w:pPr>
        <w:pStyle w:val="Opstilling-talellerbogst"/>
        <w:keepNext/>
        <w:ind w:left="357" w:hanging="357"/>
        <w:rPr>
          <w:b/>
        </w:rPr>
      </w:pPr>
      <w:r>
        <w:rPr>
          <w:b/>
        </w:rPr>
        <w:t>Oracle database</w:t>
      </w:r>
      <w:r w:rsidRPr="002D650C">
        <w:rPr>
          <w:b/>
        </w:rPr>
        <w:t>opbevaring</w:t>
      </w:r>
    </w:p>
    <w:p w:rsidR="00BD0307" w:rsidRDefault="00BD0307" w:rsidP="00BD0307">
      <w:pPr>
        <w:pStyle w:val="Opstilling-talellerbogst"/>
        <w:keepNext/>
        <w:numPr>
          <w:ilvl w:val="1"/>
          <w:numId w:val="8"/>
        </w:numPr>
        <w:ind w:left="993"/>
      </w:pPr>
      <w:r>
        <w:t>Opbevaring i Oracle database</w:t>
      </w:r>
    </w:p>
    <w:p w:rsidR="00BD0307" w:rsidRDefault="00BD0307" w:rsidP="00BD0307">
      <w:pPr>
        <w:pStyle w:val="Opstilling-talellerbogst"/>
        <w:keepNext/>
        <w:numPr>
          <w:ilvl w:val="1"/>
          <w:numId w:val="8"/>
        </w:numPr>
        <w:ind w:left="993"/>
      </w:pPr>
      <w:r>
        <w:t>Adgang til data via SQL-værktøjer, MS Excel, MS Access o.l.</w:t>
      </w:r>
    </w:p>
    <w:p w:rsidR="00BD0307" w:rsidRDefault="00BD0307" w:rsidP="00BD0307">
      <w:pPr>
        <w:pStyle w:val="Opstilling-talellerbogst"/>
        <w:numPr>
          <w:ilvl w:val="1"/>
          <w:numId w:val="8"/>
        </w:numPr>
        <w:ind w:left="993"/>
      </w:pPr>
      <w:r>
        <w:t>Evt. adgang via dedikeret web-baseret brugerflade med minimal funktionalitet</w:t>
      </w:r>
    </w:p>
    <w:p w:rsidR="00BD0307" w:rsidRPr="002D650C" w:rsidRDefault="00BD0307" w:rsidP="00BD0307">
      <w:pPr>
        <w:pStyle w:val="Opstilling-talellerbogst"/>
        <w:rPr>
          <w:b/>
        </w:rPr>
      </w:pPr>
      <w:r w:rsidRPr="002D650C">
        <w:rPr>
          <w:b/>
        </w:rPr>
        <w:t>MS SQL databaseopbevaring</w:t>
      </w:r>
    </w:p>
    <w:p w:rsidR="00BD0307" w:rsidRDefault="00BD0307" w:rsidP="00BD0307">
      <w:pPr>
        <w:pStyle w:val="Opstilling-talellerbogst"/>
        <w:numPr>
          <w:ilvl w:val="1"/>
          <w:numId w:val="8"/>
        </w:numPr>
        <w:ind w:left="993"/>
      </w:pPr>
      <w:r>
        <w:t>Opbevaring i MS SQL database</w:t>
      </w:r>
    </w:p>
    <w:p w:rsidR="00BD0307" w:rsidRDefault="00BD0307" w:rsidP="00BD0307">
      <w:pPr>
        <w:pStyle w:val="Opstilling-talellerbogst"/>
        <w:numPr>
          <w:ilvl w:val="1"/>
          <w:numId w:val="8"/>
        </w:numPr>
        <w:ind w:left="993"/>
      </w:pPr>
      <w:r>
        <w:t>Adgang til data via SQL-værktøjer, MS Excel, MS Access o.l.</w:t>
      </w:r>
    </w:p>
    <w:p w:rsidR="00BD0307" w:rsidRDefault="00BD0307" w:rsidP="00BD0307">
      <w:pPr>
        <w:pStyle w:val="Opstilling-talellerbogst"/>
        <w:numPr>
          <w:ilvl w:val="1"/>
          <w:numId w:val="8"/>
        </w:numPr>
        <w:ind w:left="993"/>
      </w:pPr>
      <w:r>
        <w:t>Evt. adgang via dedikeret web-baseret brugerflade med minimal funktionalitet</w:t>
      </w:r>
    </w:p>
    <w:p w:rsidR="00BD0307" w:rsidRPr="002D650C" w:rsidRDefault="00BD0307" w:rsidP="00BD0307">
      <w:pPr>
        <w:rPr>
          <w:b/>
        </w:rPr>
      </w:pPr>
      <w:r w:rsidRPr="002D650C">
        <w:rPr>
          <w:b/>
        </w:rPr>
        <w:t>Fælles for dataopbevaringsløsningerne gælder:</w:t>
      </w:r>
    </w:p>
    <w:p w:rsidR="00BD0307" w:rsidRDefault="00BD0307" w:rsidP="00BD0307">
      <w:pPr>
        <w:pStyle w:val="Opstilling-punkttegn"/>
        <w:tabs>
          <w:tab w:val="clear" w:pos="360"/>
        </w:tabs>
        <w:spacing w:after="0" w:line="280" w:lineRule="atLeast"/>
        <w:ind w:left="284" w:hanging="284"/>
        <w:contextualSpacing w:val="0"/>
        <w:rPr>
          <w:szCs w:val="21"/>
          <w:lang w:eastAsia="da-DK"/>
        </w:rPr>
      </w:pPr>
      <w:r w:rsidRPr="00787E9A">
        <w:rPr>
          <w:szCs w:val="21"/>
        </w:rPr>
        <w:t>Datasættets indhold kan gøres tilgængeligt for</w:t>
      </w:r>
      <w:r>
        <w:rPr>
          <w:szCs w:val="21"/>
        </w:rPr>
        <w:t xml:space="preserve"> et begrænset antal navngivne</w:t>
      </w:r>
      <w:r w:rsidRPr="00787E9A">
        <w:rPr>
          <w:szCs w:val="21"/>
        </w:rPr>
        <w:t xml:space="preserve"> brugere, typisk med en begrænset funktionalitet</w:t>
      </w:r>
      <w:r>
        <w:rPr>
          <w:szCs w:val="21"/>
        </w:rPr>
        <w:t xml:space="preserve"> (der er dog en undtagelse ved BI-standardrapporter. Se </w:t>
      </w:r>
      <w:r>
        <w:rPr>
          <w:szCs w:val="21"/>
        </w:rPr>
        <w:fldChar w:fldCharType="begin"/>
      </w:r>
      <w:r>
        <w:rPr>
          <w:szCs w:val="21"/>
        </w:rPr>
        <w:instrText xml:space="preserve"> REF _Ref463358342 \h </w:instrText>
      </w:r>
      <w:r>
        <w:rPr>
          <w:szCs w:val="21"/>
        </w:rPr>
      </w:r>
      <w:r>
        <w:rPr>
          <w:szCs w:val="21"/>
        </w:rPr>
        <w:fldChar w:fldCharType="separate"/>
      </w:r>
      <w:r>
        <w:t xml:space="preserve">Figur </w:t>
      </w:r>
      <w:r>
        <w:rPr>
          <w:noProof/>
        </w:rPr>
        <w:t>4</w:t>
      </w:r>
      <w:r>
        <w:rPr>
          <w:szCs w:val="21"/>
        </w:rPr>
        <w:fldChar w:fldCharType="end"/>
      </w:r>
      <w:r>
        <w:rPr>
          <w:szCs w:val="21"/>
        </w:rPr>
        <w:t>)</w:t>
      </w:r>
      <w:r>
        <w:rPr>
          <w:szCs w:val="21"/>
          <w:lang w:eastAsia="da-DK"/>
        </w:rPr>
        <w:t>.</w:t>
      </w:r>
    </w:p>
    <w:p w:rsidR="00BD0307" w:rsidRPr="0021699B" w:rsidRDefault="00BD0307" w:rsidP="00BD0307">
      <w:pPr>
        <w:pStyle w:val="Opstilling-punkttegn"/>
        <w:tabs>
          <w:tab w:val="clear" w:pos="360"/>
        </w:tabs>
        <w:spacing w:after="0" w:line="280" w:lineRule="atLeast"/>
        <w:ind w:left="284" w:hanging="284"/>
        <w:contextualSpacing w:val="0"/>
        <w:rPr>
          <w:szCs w:val="21"/>
          <w:lang w:eastAsia="da-DK"/>
        </w:rPr>
      </w:pPr>
      <w:r w:rsidRPr="00787E9A">
        <w:rPr>
          <w:szCs w:val="21"/>
          <w:lang w:eastAsia="da-DK"/>
        </w:rPr>
        <w:t>Indholdet i datasættet er</w:t>
      </w:r>
      <w:r>
        <w:rPr>
          <w:szCs w:val="21"/>
          <w:lang w:eastAsia="da-DK"/>
        </w:rPr>
        <w:t xml:space="preserve"> read-only, når det er placeret </w:t>
      </w:r>
      <w:r w:rsidRPr="00787E9A">
        <w:rPr>
          <w:szCs w:val="21"/>
          <w:lang w:eastAsia="da-DK"/>
        </w:rPr>
        <w:t>i da</w:t>
      </w:r>
      <w:r>
        <w:rPr>
          <w:szCs w:val="21"/>
          <w:lang w:eastAsia="da-DK"/>
        </w:rPr>
        <w:t>taopbevaringsløsningen</w:t>
      </w:r>
      <w:r w:rsidRPr="00787E9A">
        <w:rPr>
          <w:szCs w:val="21"/>
          <w:lang w:eastAsia="da-DK"/>
        </w:rPr>
        <w:t>.</w:t>
      </w:r>
      <w:r>
        <w:rPr>
          <w:szCs w:val="21"/>
          <w:lang w:eastAsia="da-DK"/>
        </w:rPr>
        <w:t xml:space="preserve"> </w:t>
      </w:r>
    </w:p>
    <w:p w:rsidR="00BD0307" w:rsidRDefault="00BD0307" w:rsidP="00BD0307">
      <w:pPr>
        <w:pStyle w:val="Opstilling-punkttegn"/>
        <w:tabs>
          <w:tab w:val="clear" w:pos="360"/>
        </w:tabs>
        <w:spacing w:after="0" w:line="280" w:lineRule="atLeast"/>
        <w:ind w:left="284" w:hanging="284"/>
        <w:contextualSpacing w:val="0"/>
        <w:rPr>
          <w:szCs w:val="21"/>
          <w:lang w:eastAsia="da-DK"/>
        </w:rPr>
      </w:pPr>
      <w:r w:rsidRPr="00787E9A">
        <w:rPr>
          <w:szCs w:val="21"/>
          <w:lang w:eastAsia="da-DK"/>
        </w:rPr>
        <w:t>Datasættet bliver gemt i et aftalt antal år (opbevaringsperiode</w:t>
      </w:r>
      <w:r>
        <w:rPr>
          <w:szCs w:val="21"/>
          <w:lang w:eastAsia="da-DK"/>
        </w:rPr>
        <w:t>n</w:t>
      </w:r>
      <w:r w:rsidRPr="00787E9A">
        <w:rPr>
          <w:szCs w:val="21"/>
          <w:lang w:eastAsia="da-DK"/>
        </w:rPr>
        <w:t>), dog således at f</w:t>
      </w:r>
      <w:r w:rsidRPr="00787E9A">
        <w:rPr>
          <w:szCs w:val="21"/>
        </w:rPr>
        <w:t>orskellige delmængder af datasættet kan have forskellige opbevaringsperioder</w:t>
      </w:r>
      <w:r>
        <w:rPr>
          <w:szCs w:val="21"/>
        </w:rPr>
        <w:t xml:space="preserve"> (bemærk AU filarkiv i </w:t>
      </w:r>
      <w:r>
        <w:rPr>
          <w:szCs w:val="21"/>
        </w:rPr>
        <w:fldChar w:fldCharType="begin"/>
      </w:r>
      <w:r>
        <w:rPr>
          <w:szCs w:val="21"/>
        </w:rPr>
        <w:instrText xml:space="preserve"> REF _Ref463358342 \h </w:instrText>
      </w:r>
      <w:r>
        <w:rPr>
          <w:szCs w:val="21"/>
        </w:rPr>
      </w:r>
      <w:r>
        <w:rPr>
          <w:szCs w:val="21"/>
        </w:rPr>
        <w:fldChar w:fldCharType="separate"/>
      </w:r>
      <w:r>
        <w:t xml:space="preserve">Figur </w:t>
      </w:r>
      <w:r>
        <w:rPr>
          <w:noProof/>
        </w:rPr>
        <w:t>4</w:t>
      </w:r>
      <w:r>
        <w:rPr>
          <w:szCs w:val="21"/>
        </w:rPr>
        <w:fldChar w:fldCharType="end"/>
      </w:r>
      <w:r>
        <w:rPr>
          <w:szCs w:val="21"/>
        </w:rPr>
        <w:t>)</w:t>
      </w:r>
      <w:r w:rsidRPr="00787E9A">
        <w:rPr>
          <w:szCs w:val="21"/>
        </w:rPr>
        <w:t>.</w:t>
      </w:r>
    </w:p>
    <w:p w:rsidR="00BD0307" w:rsidRDefault="00BD0307" w:rsidP="00BD0307">
      <w:pPr>
        <w:pStyle w:val="Opstilling-punkttegn"/>
        <w:tabs>
          <w:tab w:val="clear" w:pos="360"/>
        </w:tabs>
        <w:spacing w:after="0" w:line="280" w:lineRule="atLeast"/>
        <w:ind w:left="284" w:hanging="284"/>
        <w:contextualSpacing w:val="0"/>
        <w:rPr>
          <w:szCs w:val="21"/>
          <w:lang w:eastAsia="da-DK"/>
        </w:rPr>
      </w:pPr>
      <w:r w:rsidRPr="00787E9A">
        <w:rPr>
          <w:szCs w:val="21"/>
          <w:lang w:eastAsia="da-DK"/>
        </w:rPr>
        <w:t>Senest ved udløbet af den aftalte opbevaringsperiode adviseres data</w:t>
      </w:r>
      <w:r>
        <w:rPr>
          <w:szCs w:val="21"/>
          <w:lang w:eastAsia="da-DK"/>
        </w:rPr>
        <w:t>samlings</w:t>
      </w:r>
      <w:r w:rsidRPr="00787E9A">
        <w:rPr>
          <w:szCs w:val="21"/>
          <w:lang w:eastAsia="da-DK"/>
        </w:rPr>
        <w:t>ejer om den kommende sletning af data, idet der kan indgås en ny dataopbevaringsaftale</w:t>
      </w:r>
      <w:r>
        <w:rPr>
          <w:szCs w:val="21"/>
          <w:lang w:eastAsia="da-DK"/>
        </w:rPr>
        <w:t>,</w:t>
      </w:r>
      <w:r w:rsidRPr="00787E9A">
        <w:rPr>
          <w:szCs w:val="21"/>
          <w:lang w:eastAsia="da-DK"/>
        </w:rPr>
        <w:t xml:space="preserve"> hvis der </w:t>
      </w:r>
      <w:r w:rsidRPr="002E1E4A">
        <w:rPr>
          <w:lang w:eastAsia="da-DK"/>
        </w:rPr>
        <w:t>i mellemtiden er opstået behov for forlængelse af datas levetid</w:t>
      </w:r>
      <w:r>
        <w:rPr>
          <w:lang w:eastAsia="da-DK"/>
        </w:rPr>
        <w:t>.</w:t>
      </w:r>
    </w:p>
    <w:p w:rsidR="00BD0307" w:rsidRDefault="00BD0307" w:rsidP="00BD0307">
      <w:pPr>
        <w:spacing w:line="240" w:lineRule="auto"/>
      </w:pPr>
      <w:r>
        <w:br w:type="page"/>
      </w:r>
    </w:p>
    <w:p w:rsidR="00BD0307" w:rsidRDefault="00BD0307" w:rsidP="00BD0307"/>
    <w:p w:rsidR="00BD0307" w:rsidRDefault="00BD0307" w:rsidP="00BD0307">
      <w:pPr>
        <w:rPr>
          <w:rFonts w:eastAsiaTheme="minorEastAsia"/>
        </w:rPr>
      </w:pPr>
    </w:p>
    <w:tbl>
      <w:tblPr>
        <w:tblStyle w:val="Tabel-Gitter"/>
        <w:tblW w:w="9747" w:type="dxa"/>
        <w:tblLayout w:type="fixed"/>
        <w:tblLook w:val="04A0" w:firstRow="1" w:lastRow="0" w:firstColumn="1" w:lastColumn="0" w:noHBand="0" w:noVBand="1"/>
      </w:tblPr>
      <w:tblGrid>
        <w:gridCol w:w="1949"/>
        <w:gridCol w:w="1949"/>
        <w:gridCol w:w="1950"/>
        <w:gridCol w:w="1949"/>
        <w:gridCol w:w="1950"/>
      </w:tblGrid>
      <w:tr w:rsidR="00BD0307" w:rsidRPr="001C062F" w:rsidTr="00816553">
        <w:trPr>
          <w:cantSplit/>
          <w:tblHeader/>
        </w:trPr>
        <w:tc>
          <w:tcPr>
            <w:tcW w:w="1949" w:type="dxa"/>
            <w:hideMark/>
          </w:tcPr>
          <w:p w:rsidR="00BD0307" w:rsidRDefault="00BD0307" w:rsidP="00816553">
            <w:pPr>
              <w:spacing w:line="240" w:lineRule="atLeast"/>
              <w:jc w:val="center"/>
              <w:rPr>
                <w:b/>
                <w:bCs/>
                <w:sz w:val="18"/>
                <w:szCs w:val="18"/>
              </w:rPr>
            </w:pPr>
          </w:p>
          <w:p w:rsidR="00BD0307" w:rsidRPr="001C062F" w:rsidRDefault="00BD0307" w:rsidP="00816553">
            <w:pPr>
              <w:spacing w:line="240" w:lineRule="atLeast"/>
              <w:jc w:val="center"/>
              <w:rPr>
                <w:b/>
                <w:bCs/>
                <w:sz w:val="18"/>
                <w:szCs w:val="18"/>
              </w:rPr>
            </w:pPr>
            <w:r w:rsidRPr="001C062F">
              <w:rPr>
                <w:b/>
                <w:bCs/>
                <w:sz w:val="18"/>
                <w:szCs w:val="18"/>
              </w:rPr>
              <w:t>Karakteristika</w:t>
            </w:r>
          </w:p>
        </w:tc>
        <w:tc>
          <w:tcPr>
            <w:tcW w:w="1949" w:type="dxa"/>
          </w:tcPr>
          <w:p w:rsidR="00BD0307" w:rsidRPr="001C062F" w:rsidRDefault="00BD0307" w:rsidP="00816553">
            <w:pPr>
              <w:spacing w:line="240" w:lineRule="atLeast"/>
              <w:jc w:val="center"/>
              <w:rPr>
                <w:b/>
                <w:bCs/>
                <w:sz w:val="18"/>
                <w:szCs w:val="18"/>
              </w:rPr>
            </w:pPr>
            <w:r w:rsidRPr="001C062F">
              <w:rPr>
                <w:b/>
                <w:bCs/>
                <w:sz w:val="18"/>
                <w:szCs w:val="18"/>
              </w:rPr>
              <w:t>1</w:t>
            </w:r>
          </w:p>
          <w:p w:rsidR="00BD0307" w:rsidRPr="001C062F" w:rsidRDefault="00BD0307" w:rsidP="00816553">
            <w:pPr>
              <w:spacing w:line="240" w:lineRule="atLeast"/>
              <w:jc w:val="center"/>
              <w:rPr>
                <w:b/>
                <w:bCs/>
                <w:sz w:val="18"/>
                <w:szCs w:val="18"/>
              </w:rPr>
            </w:pPr>
            <w:r w:rsidRPr="001C062F">
              <w:rPr>
                <w:b/>
                <w:bCs/>
                <w:sz w:val="18"/>
                <w:szCs w:val="18"/>
              </w:rPr>
              <w:t>AU filarkiv</w:t>
            </w:r>
          </w:p>
        </w:tc>
        <w:tc>
          <w:tcPr>
            <w:tcW w:w="1950" w:type="dxa"/>
            <w:hideMark/>
          </w:tcPr>
          <w:p w:rsidR="00BD0307" w:rsidRPr="001C062F" w:rsidRDefault="00BD0307" w:rsidP="00816553">
            <w:pPr>
              <w:spacing w:line="240" w:lineRule="atLeast"/>
              <w:jc w:val="center"/>
              <w:rPr>
                <w:b/>
                <w:bCs/>
                <w:sz w:val="18"/>
                <w:szCs w:val="18"/>
              </w:rPr>
            </w:pPr>
            <w:r w:rsidRPr="001C062F">
              <w:rPr>
                <w:b/>
                <w:bCs/>
                <w:sz w:val="18"/>
                <w:szCs w:val="18"/>
              </w:rPr>
              <w:t>2</w:t>
            </w:r>
          </w:p>
          <w:p w:rsidR="00BD0307" w:rsidRPr="001C062F" w:rsidRDefault="00BD0307" w:rsidP="00816553">
            <w:pPr>
              <w:spacing w:line="240" w:lineRule="atLeast"/>
              <w:jc w:val="center"/>
              <w:rPr>
                <w:b/>
                <w:bCs/>
                <w:sz w:val="18"/>
                <w:szCs w:val="18"/>
              </w:rPr>
            </w:pPr>
            <w:r w:rsidRPr="001C062F">
              <w:rPr>
                <w:b/>
                <w:bCs/>
                <w:sz w:val="18"/>
                <w:szCs w:val="18"/>
              </w:rPr>
              <w:t>BI’s datalake</w:t>
            </w:r>
          </w:p>
        </w:tc>
        <w:tc>
          <w:tcPr>
            <w:tcW w:w="1949" w:type="dxa"/>
            <w:hideMark/>
          </w:tcPr>
          <w:p w:rsidR="00BD0307" w:rsidRPr="001C062F" w:rsidRDefault="00BD0307" w:rsidP="00816553">
            <w:pPr>
              <w:spacing w:line="240" w:lineRule="atLeast"/>
              <w:jc w:val="center"/>
              <w:rPr>
                <w:b/>
                <w:bCs/>
                <w:sz w:val="18"/>
                <w:szCs w:val="18"/>
              </w:rPr>
            </w:pPr>
            <w:r w:rsidRPr="001C062F">
              <w:rPr>
                <w:b/>
                <w:bCs/>
                <w:sz w:val="18"/>
                <w:szCs w:val="18"/>
              </w:rPr>
              <w:t>3</w:t>
            </w:r>
          </w:p>
          <w:p w:rsidR="00BD0307" w:rsidRPr="001C062F" w:rsidRDefault="00BD0307" w:rsidP="00816553">
            <w:pPr>
              <w:spacing w:line="240" w:lineRule="atLeast"/>
              <w:jc w:val="center"/>
              <w:rPr>
                <w:b/>
                <w:bCs/>
                <w:sz w:val="18"/>
                <w:szCs w:val="18"/>
              </w:rPr>
            </w:pPr>
            <w:r w:rsidRPr="001C062F">
              <w:rPr>
                <w:b/>
                <w:bCs/>
                <w:sz w:val="18"/>
                <w:szCs w:val="18"/>
              </w:rPr>
              <w:t>ORACLE</w:t>
            </w:r>
          </w:p>
        </w:tc>
        <w:tc>
          <w:tcPr>
            <w:tcW w:w="1950" w:type="dxa"/>
            <w:hideMark/>
          </w:tcPr>
          <w:p w:rsidR="00BD0307" w:rsidRPr="001C062F" w:rsidRDefault="00BD0307" w:rsidP="00816553">
            <w:pPr>
              <w:spacing w:line="240" w:lineRule="atLeast"/>
              <w:jc w:val="center"/>
              <w:rPr>
                <w:b/>
                <w:bCs/>
                <w:sz w:val="18"/>
                <w:szCs w:val="18"/>
              </w:rPr>
            </w:pPr>
            <w:r w:rsidRPr="001C062F">
              <w:rPr>
                <w:b/>
                <w:bCs/>
                <w:sz w:val="18"/>
                <w:szCs w:val="18"/>
              </w:rPr>
              <w:t>4</w:t>
            </w:r>
          </w:p>
          <w:p w:rsidR="00BD0307" w:rsidRPr="001C062F" w:rsidRDefault="00BD0307" w:rsidP="00816553">
            <w:pPr>
              <w:spacing w:line="240" w:lineRule="atLeast"/>
              <w:jc w:val="center"/>
              <w:rPr>
                <w:b/>
                <w:bCs/>
                <w:sz w:val="18"/>
                <w:szCs w:val="18"/>
              </w:rPr>
            </w:pPr>
            <w:r w:rsidRPr="001C062F">
              <w:rPr>
                <w:b/>
                <w:bCs/>
                <w:sz w:val="18"/>
                <w:szCs w:val="18"/>
              </w:rPr>
              <w:t>MS SQL</w:t>
            </w:r>
          </w:p>
        </w:tc>
      </w:tr>
      <w:tr w:rsidR="00BD0307" w:rsidRPr="001C062F" w:rsidTr="00816553">
        <w:trPr>
          <w:cantSplit/>
        </w:trPr>
        <w:tc>
          <w:tcPr>
            <w:tcW w:w="1949" w:type="dxa"/>
            <w:hideMark/>
          </w:tcPr>
          <w:p w:rsidR="00BD0307" w:rsidRPr="001C062F" w:rsidRDefault="00BD0307" w:rsidP="00816553">
            <w:pPr>
              <w:pStyle w:val="NormalWeb"/>
              <w:spacing w:line="240" w:lineRule="atLeast"/>
              <w:rPr>
                <w:rFonts w:ascii="Georgia" w:eastAsiaTheme="minorEastAsia" w:hAnsi="Georgia"/>
                <w:sz w:val="18"/>
                <w:szCs w:val="18"/>
              </w:rPr>
            </w:pPr>
            <w:r w:rsidRPr="001C062F">
              <w:rPr>
                <w:rFonts w:ascii="Georgia" w:hAnsi="Georgia"/>
                <w:sz w:val="18"/>
                <w:szCs w:val="18"/>
              </w:rPr>
              <w:t>Muligheder for adgang til data</w:t>
            </w:r>
          </w:p>
          <w:p w:rsidR="00BD0307" w:rsidRPr="001C062F" w:rsidRDefault="00BD0307" w:rsidP="00816553">
            <w:pPr>
              <w:pStyle w:val="NormalWeb"/>
              <w:spacing w:line="240" w:lineRule="atLeast"/>
              <w:rPr>
                <w:rFonts w:ascii="Georgia" w:hAnsi="Georgia"/>
                <w:sz w:val="18"/>
                <w:szCs w:val="18"/>
              </w:rPr>
            </w:pPr>
            <w:r w:rsidRPr="001C062F">
              <w:rPr>
                <w:rFonts w:ascii="Georgia" w:hAnsi="Georgia"/>
                <w:sz w:val="18"/>
                <w:szCs w:val="18"/>
              </w:rPr>
              <w:t> </w:t>
            </w:r>
          </w:p>
        </w:tc>
        <w:tc>
          <w:tcPr>
            <w:tcW w:w="1949" w:type="dxa"/>
          </w:tcPr>
          <w:p w:rsidR="00BD0307" w:rsidRPr="001C062F" w:rsidRDefault="00BD0307" w:rsidP="00816553">
            <w:pPr>
              <w:spacing w:line="240" w:lineRule="atLeast"/>
              <w:rPr>
                <w:sz w:val="18"/>
                <w:szCs w:val="18"/>
              </w:rPr>
            </w:pPr>
            <w:r w:rsidRPr="001C062F">
              <w:rPr>
                <w:sz w:val="18"/>
                <w:szCs w:val="18"/>
              </w:rPr>
              <w:t xml:space="preserve">Fungerer som filservice, dvs. adgang via ”Stifinder” o.l. </w:t>
            </w:r>
          </w:p>
          <w:p w:rsidR="00BD0307" w:rsidRPr="001C062F" w:rsidRDefault="00BD0307" w:rsidP="00816553">
            <w:pPr>
              <w:spacing w:line="240" w:lineRule="atLeast"/>
              <w:rPr>
                <w:sz w:val="18"/>
                <w:szCs w:val="18"/>
              </w:rPr>
            </w:pPr>
            <w:r w:rsidRPr="001C062F">
              <w:rPr>
                <w:sz w:val="18"/>
                <w:szCs w:val="18"/>
              </w:rPr>
              <w:br/>
              <w:t>Læses kun sjældent</w:t>
            </w:r>
          </w:p>
        </w:tc>
        <w:tc>
          <w:tcPr>
            <w:tcW w:w="1950" w:type="dxa"/>
            <w:hideMark/>
          </w:tcPr>
          <w:p w:rsidR="00BD0307" w:rsidRPr="001C062F" w:rsidRDefault="00BD0307" w:rsidP="00816553">
            <w:pPr>
              <w:spacing w:line="240" w:lineRule="atLeast"/>
              <w:rPr>
                <w:sz w:val="18"/>
                <w:szCs w:val="18"/>
              </w:rPr>
            </w:pPr>
            <w:r w:rsidRPr="001C062F">
              <w:rPr>
                <w:sz w:val="18"/>
                <w:szCs w:val="18"/>
              </w:rPr>
              <w:t>Adgang til standardrapporter for et væsentligt antal brugere.</w:t>
            </w:r>
          </w:p>
          <w:p w:rsidR="00BD0307" w:rsidRPr="001C062F" w:rsidRDefault="00BD0307" w:rsidP="00816553">
            <w:pPr>
              <w:spacing w:line="240" w:lineRule="atLeast"/>
              <w:rPr>
                <w:sz w:val="18"/>
                <w:szCs w:val="18"/>
              </w:rPr>
            </w:pPr>
          </w:p>
          <w:p w:rsidR="00BD0307" w:rsidRPr="001C062F" w:rsidRDefault="00BD0307" w:rsidP="00816553">
            <w:pPr>
              <w:spacing w:line="240" w:lineRule="atLeast"/>
              <w:rPr>
                <w:sz w:val="18"/>
                <w:szCs w:val="18"/>
              </w:rPr>
            </w:pPr>
            <w:r w:rsidRPr="001C062F">
              <w:rPr>
                <w:sz w:val="18"/>
                <w:szCs w:val="18"/>
              </w:rPr>
              <w:t>Adgang via standard SQL-værktøj for et begrænset antal brugere.</w:t>
            </w:r>
          </w:p>
        </w:tc>
        <w:tc>
          <w:tcPr>
            <w:tcW w:w="1949" w:type="dxa"/>
            <w:hideMark/>
          </w:tcPr>
          <w:p w:rsidR="00BD0307" w:rsidRPr="001C062F" w:rsidRDefault="00BD0307" w:rsidP="00816553">
            <w:pPr>
              <w:spacing w:line="240" w:lineRule="atLeast"/>
              <w:rPr>
                <w:sz w:val="18"/>
                <w:szCs w:val="18"/>
              </w:rPr>
            </w:pPr>
            <w:r w:rsidRPr="001C062F">
              <w:rPr>
                <w:sz w:val="18"/>
                <w:szCs w:val="18"/>
              </w:rPr>
              <w:t>Adgang via standard SQL-værktøj.</w:t>
            </w:r>
          </w:p>
          <w:p w:rsidR="00BD0307" w:rsidRPr="001C062F" w:rsidRDefault="00BD0307" w:rsidP="00816553">
            <w:pPr>
              <w:spacing w:line="240" w:lineRule="atLeast"/>
              <w:rPr>
                <w:sz w:val="18"/>
                <w:szCs w:val="18"/>
              </w:rPr>
            </w:pPr>
          </w:p>
          <w:p w:rsidR="00BD0307" w:rsidRPr="001C062F" w:rsidRDefault="00BD0307" w:rsidP="00816553">
            <w:pPr>
              <w:spacing w:line="240" w:lineRule="atLeast"/>
              <w:rPr>
                <w:sz w:val="18"/>
                <w:szCs w:val="18"/>
              </w:rPr>
            </w:pPr>
            <w:r w:rsidRPr="001C062F">
              <w:rPr>
                <w:sz w:val="18"/>
                <w:szCs w:val="18"/>
              </w:rPr>
              <w:t>Evt. adgang via simpel, dedikeret web-baseret brugerflade.</w:t>
            </w:r>
          </w:p>
        </w:tc>
        <w:tc>
          <w:tcPr>
            <w:tcW w:w="1950" w:type="dxa"/>
            <w:hideMark/>
          </w:tcPr>
          <w:p w:rsidR="00BD0307" w:rsidRDefault="00BD0307" w:rsidP="00816553">
            <w:pPr>
              <w:spacing w:line="240" w:lineRule="atLeast"/>
              <w:rPr>
                <w:sz w:val="18"/>
                <w:szCs w:val="18"/>
              </w:rPr>
            </w:pPr>
            <w:r w:rsidRPr="001C062F">
              <w:rPr>
                <w:sz w:val="18"/>
                <w:szCs w:val="18"/>
              </w:rPr>
              <w:t>Adgang via</w:t>
            </w:r>
          </w:p>
          <w:p w:rsidR="00BD0307" w:rsidRPr="001C062F" w:rsidRDefault="00BD0307" w:rsidP="00816553">
            <w:pPr>
              <w:spacing w:line="240" w:lineRule="atLeast"/>
              <w:rPr>
                <w:sz w:val="18"/>
                <w:szCs w:val="18"/>
              </w:rPr>
            </w:pPr>
            <w:r w:rsidRPr="001C062F">
              <w:rPr>
                <w:sz w:val="18"/>
                <w:szCs w:val="18"/>
              </w:rPr>
              <w:t>MS</w:t>
            </w:r>
            <w:r>
              <w:rPr>
                <w:sz w:val="18"/>
                <w:szCs w:val="18"/>
              </w:rPr>
              <w:t xml:space="preserve"> </w:t>
            </w:r>
            <w:r w:rsidRPr="001C062F">
              <w:rPr>
                <w:sz w:val="18"/>
                <w:szCs w:val="18"/>
              </w:rPr>
              <w:t>Excel/MS</w:t>
            </w:r>
            <w:r>
              <w:rPr>
                <w:sz w:val="18"/>
                <w:szCs w:val="18"/>
              </w:rPr>
              <w:t xml:space="preserve"> </w:t>
            </w:r>
            <w:r w:rsidRPr="001C062F">
              <w:rPr>
                <w:sz w:val="18"/>
                <w:szCs w:val="18"/>
              </w:rPr>
              <w:t>Access.</w:t>
            </w:r>
          </w:p>
          <w:p w:rsidR="00BD0307" w:rsidRPr="001C062F" w:rsidRDefault="00BD0307" w:rsidP="00816553">
            <w:pPr>
              <w:spacing w:line="240" w:lineRule="atLeast"/>
              <w:rPr>
                <w:sz w:val="18"/>
                <w:szCs w:val="18"/>
              </w:rPr>
            </w:pPr>
          </w:p>
          <w:p w:rsidR="00BD0307" w:rsidRPr="001C062F" w:rsidRDefault="00BD0307" w:rsidP="00816553">
            <w:pPr>
              <w:spacing w:line="240" w:lineRule="atLeast"/>
              <w:rPr>
                <w:sz w:val="18"/>
                <w:szCs w:val="18"/>
              </w:rPr>
            </w:pPr>
            <w:r w:rsidRPr="001C062F">
              <w:rPr>
                <w:sz w:val="18"/>
                <w:szCs w:val="18"/>
              </w:rPr>
              <w:t>Evt. adgang via simpel, dedikeret web-baseret brugerflade. </w:t>
            </w:r>
          </w:p>
        </w:tc>
      </w:tr>
      <w:tr w:rsidR="00BD0307" w:rsidRPr="001C062F" w:rsidTr="00816553">
        <w:trPr>
          <w:cantSplit/>
        </w:trPr>
        <w:tc>
          <w:tcPr>
            <w:tcW w:w="1949" w:type="dxa"/>
            <w:hideMark/>
          </w:tcPr>
          <w:p w:rsidR="00BD0307" w:rsidRPr="001C062F" w:rsidRDefault="00BD0307" w:rsidP="00816553">
            <w:pPr>
              <w:pStyle w:val="NormalWeb"/>
              <w:spacing w:line="240" w:lineRule="atLeast"/>
              <w:rPr>
                <w:rFonts w:ascii="Georgia" w:eastAsiaTheme="minorEastAsia" w:hAnsi="Georgia"/>
                <w:sz w:val="18"/>
                <w:szCs w:val="18"/>
              </w:rPr>
            </w:pPr>
            <w:r w:rsidRPr="001C062F">
              <w:rPr>
                <w:rFonts w:ascii="Georgia" w:hAnsi="Georgia"/>
                <w:sz w:val="18"/>
                <w:szCs w:val="18"/>
              </w:rPr>
              <w:t>Mulig læsehastighed</w:t>
            </w:r>
          </w:p>
        </w:tc>
        <w:tc>
          <w:tcPr>
            <w:tcW w:w="1949" w:type="dxa"/>
          </w:tcPr>
          <w:p w:rsidR="00BD0307" w:rsidRPr="001C062F" w:rsidRDefault="00BD0307" w:rsidP="00816553">
            <w:pPr>
              <w:spacing w:line="240" w:lineRule="atLeast"/>
              <w:rPr>
                <w:sz w:val="18"/>
                <w:szCs w:val="18"/>
              </w:rPr>
            </w:pPr>
            <w:r w:rsidRPr="001C062F">
              <w:rPr>
                <w:sz w:val="18"/>
                <w:szCs w:val="18"/>
              </w:rPr>
              <w:t>Langsom, idet data skal hentes fra bånd</w:t>
            </w:r>
          </w:p>
        </w:tc>
        <w:tc>
          <w:tcPr>
            <w:tcW w:w="1950" w:type="dxa"/>
            <w:hideMark/>
          </w:tcPr>
          <w:p w:rsidR="00BD0307" w:rsidRPr="001C062F" w:rsidRDefault="00BD0307" w:rsidP="00816553">
            <w:pPr>
              <w:spacing w:line="240" w:lineRule="atLeast"/>
              <w:rPr>
                <w:sz w:val="18"/>
                <w:szCs w:val="18"/>
              </w:rPr>
            </w:pPr>
            <w:r w:rsidRPr="001C062F">
              <w:rPr>
                <w:sz w:val="18"/>
                <w:szCs w:val="18"/>
              </w:rPr>
              <w:t> Der er onlineadgang</w:t>
            </w:r>
          </w:p>
        </w:tc>
        <w:tc>
          <w:tcPr>
            <w:tcW w:w="1949" w:type="dxa"/>
            <w:hideMark/>
          </w:tcPr>
          <w:p w:rsidR="00BD0307" w:rsidRPr="001C062F" w:rsidRDefault="00BD0307" w:rsidP="00816553">
            <w:pPr>
              <w:spacing w:line="240" w:lineRule="atLeast"/>
              <w:rPr>
                <w:sz w:val="18"/>
                <w:szCs w:val="18"/>
              </w:rPr>
            </w:pPr>
            <w:r w:rsidRPr="001C062F">
              <w:rPr>
                <w:sz w:val="18"/>
                <w:szCs w:val="18"/>
              </w:rPr>
              <w:t>Der er onlineadgang</w:t>
            </w:r>
          </w:p>
        </w:tc>
        <w:tc>
          <w:tcPr>
            <w:tcW w:w="1950" w:type="dxa"/>
            <w:hideMark/>
          </w:tcPr>
          <w:p w:rsidR="00BD0307" w:rsidRPr="001C062F" w:rsidRDefault="00BD0307" w:rsidP="00816553">
            <w:pPr>
              <w:spacing w:line="240" w:lineRule="atLeast"/>
              <w:rPr>
                <w:sz w:val="18"/>
                <w:szCs w:val="18"/>
              </w:rPr>
            </w:pPr>
            <w:r w:rsidRPr="001C062F">
              <w:rPr>
                <w:sz w:val="18"/>
                <w:szCs w:val="18"/>
              </w:rPr>
              <w:t>Der er onlineadgang </w:t>
            </w:r>
          </w:p>
        </w:tc>
      </w:tr>
      <w:tr w:rsidR="00BD0307" w:rsidRPr="001C062F" w:rsidTr="00816553">
        <w:trPr>
          <w:cantSplit/>
        </w:trPr>
        <w:tc>
          <w:tcPr>
            <w:tcW w:w="1949" w:type="dxa"/>
            <w:hideMark/>
          </w:tcPr>
          <w:p w:rsidR="00BD0307" w:rsidRPr="001C062F" w:rsidRDefault="00BD0307" w:rsidP="00816553">
            <w:pPr>
              <w:spacing w:line="240" w:lineRule="atLeast"/>
              <w:rPr>
                <w:sz w:val="18"/>
                <w:szCs w:val="18"/>
              </w:rPr>
            </w:pPr>
            <w:r w:rsidRPr="001C062F">
              <w:rPr>
                <w:sz w:val="18"/>
                <w:szCs w:val="18"/>
              </w:rPr>
              <w:t>Mulig opbevaringsperiode</w:t>
            </w:r>
          </w:p>
        </w:tc>
        <w:tc>
          <w:tcPr>
            <w:tcW w:w="1949" w:type="dxa"/>
          </w:tcPr>
          <w:p w:rsidR="00BD0307" w:rsidRPr="001C062F" w:rsidRDefault="00BD0307" w:rsidP="00816553">
            <w:pPr>
              <w:spacing w:line="240" w:lineRule="atLeast"/>
              <w:rPr>
                <w:sz w:val="18"/>
                <w:szCs w:val="18"/>
              </w:rPr>
            </w:pPr>
            <w:r w:rsidRPr="001C062F">
              <w:rPr>
                <w:sz w:val="18"/>
                <w:szCs w:val="18"/>
              </w:rPr>
              <w:t>2, 7, 12 år eller ”uendelig”.</w:t>
            </w:r>
          </w:p>
          <w:p w:rsidR="00BD0307" w:rsidRPr="001C062F" w:rsidRDefault="00BD0307" w:rsidP="00816553">
            <w:pPr>
              <w:spacing w:line="240" w:lineRule="atLeast"/>
              <w:rPr>
                <w:sz w:val="18"/>
                <w:szCs w:val="18"/>
              </w:rPr>
            </w:pPr>
            <w:r w:rsidRPr="001C062F">
              <w:rPr>
                <w:sz w:val="18"/>
                <w:szCs w:val="18"/>
              </w:rPr>
              <w:t>Opbevaringsperiode bestemmes ved aftaleindgåelse</w:t>
            </w:r>
          </w:p>
        </w:tc>
        <w:tc>
          <w:tcPr>
            <w:tcW w:w="1950" w:type="dxa"/>
            <w:hideMark/>
          </w:tcPr>
          <w:p w:rsidR="00BD0307" w:rsidRPr="001C062F" w:rsidRDefault="00BD0307" w:rsidP="00816553">
            <w:pPr>
              <w:spacing w:line="240" w:lineRule="atLeast"/>
              <w:rPr>
                <w:sz w:val="18"/>
                <w:szCs w:val="18"/>
              </w:rPr>
            </w:pPr>
            <w:r w:rsidRPr="001C062F">
              <w:rPr>
                <w:sz w:val="18"/>
                <w:szCs w:val="18"/>
              </w:rPr>
              <w:t>Opbevaringsperiode bestemmes ved aftaleindgåelse</w:t>
            </w:r>
          </w:p>
        </w:tc>
        <w:tc>
          <w:tcPr>
            <w:tcW w:w="1949" w:type="dxa"/>
            <w:hideMark/>
          </w:tcPr>
          <w:p w:rsidR="00BD0307" w:rsidRPr="001C062F" w:rsidRDefault="00BD0307" w:rsidP="00816553">
            <w:pPr>
              <w:spacing w:line="240" w:lineRule="atLeast"/>
              <w:rPr>
                <w:sz w:val="18"/>
                <w:szCs w:val="18"/>
              </w:rPr>
            </w:pPr>
            <w:r w:rsidRPr="001C062F">
              <w:rPr>
                <w:sz w:val="18"/>
                <w:szCs w:val="18"/>
              </w:rPr>
              <w:t>Opbevaringsperiode bestemmes ved aftaleindgåelse </w:t>
            </w:r>
          </w:p>
        </w:tc>
        <w:tc>
          <w:tcPr>
            <w:tcW w:w="1950" w:type="dxa"/>
            <w:hideMark/>
          </w:tcPr>
          <w:p w:rsidR="00BD0307" w:rsidRPr="001C062F" w:rsidRDefault="00BD0307" w:rsidP="00816553">
            <w:pPr>
              <w:spacing w:line="240" w:lineRule="atLeast"/>
              <w:rPr>
                <w:sz w:val="18"/>
                <w:szCs w:val="18"/>
              </w:rPr>
            </w:pPr>
            <w:r w:rsidRPr="001C062F">
              <w:rPr>
                <w:sz w:val="18"/>
                <w:szCs w:val="18"/>
              </w:rPr>
              <w:t>Opbevaringsperiode bestemmes ved aftaleindgåelse</w:t>
            </w:r>
          </w:p>
        </w:tc>
      </w:tr>
      <w:tr w:rsidR="00BD0307" w:rsidRPr="001C062F" w:rsidTr="00816553">
        <w:trPr>
          <w:cantSplit/>
        </w:trPr>
        <w:tc>
          <w:tcPr>
            <w:tcW w:w="1949" w:type="dxa"/>
            <w:hideMark/>
          </w:tcPr>
          <w:p w:rsidR="00BD0307" w:rsidRPr="001C062F" w:rsidRDefault="00BD0307" w:rsidP="00816553">
            <w:pPr>
              <w:spacing w:line="240" w:lineRule="atLeast"/>
              <w:rPr>
                <w:sz w:val="18"/>
                <w:szCs w:val="18"/>
              </w:rPr>
            </w:pPr>
            <w:r w:rsidRPr="001C062F">
              <w:rPr>
                <w:sz w:val="18"/>
                <w:szCs w:val="18"/>
              </w:rPr>
              <w:t>Opbevaringsform</w:t>
            </w:r>
          </w:p>
        </w:tc>
        <w:tc>
          <w:tcPr>
            <w:tcW w:w="1949" w:type="dxa"/>
          </w:tcPr>
          <w:p w:rsidR="00BD0307" w:rsidRPr="001C062F" w:rsidDel="0078161D" w:rsidRDefault="00BD0307" w:rsidP="00816553">
            <w:pPr>
              <w:spacing w:line="240" w:lineRule="atLeast"/>
              <w:rPr>
                <w:sz w:val="18"/>
                <w:szCs w:val="18"/>
              </w:rPr>
            </w:pPr>
            <w:r w:rsidRPr="001C062F">
              <w:rPr>
                <w:sz w:val="18"/>
                <w:szCs w:val="18"/>
              </w:rPr>
              <w:t>Filbaseret</w:t>
            </w:r>
          </w:p>
        </w:tc>
        <w:tc>
          <w:tcPr>
            <w:tcW w:w="1950" w:type="dxa"/>
            <w:hideMark/>
          </w:tcPr>
          <w:p w:rsidR="00BD0307" w:rsidRPr="001C062F" w:rsidRDefault="00BD0307" w:rsidP="00816553">
            <w:pPr>
              <w:spacing w:line="240" w:lineRule="atLeast"/>
              <w:rPr>
                <w:sz w:val="18"/>
                <w:szCs w:val="18"/>
              </w:rPr>
            </w:pPr>
            <w:r w:rsidRPr="001C062F">
              <w:rPr>
                <w:sz w:val="18"/>
                <w:szCs w:val="18"/>
              </w:rPr>
              <w:t>Dataudtræk</w:t>
            </w:r>
          </w:p>
        </w:tc>
        <w:tc>
          <w:tcPr>
            <w:tcW w:w="1949" w:type="dxa"/>
            <w:hideMark/>
          </w:tcPr>
          <w:p w:rsidR="00BD0307" w:rsidRPr="001C062F" w:rsidRDefault="00BD0307" w:rsidP="00816553">
            <w:pPr>
              <w:spacing w:line="240" w:lineRule="atLeast"/>
              <w:rPr>
                <w:sz w:val="18"/>
                <w:szCs w:val="18"/>
              </w:rPr>
            </w:pPr>
            <w:r w:rsidRPr="001C062F">
              <w:rPr>
                <w:sz w:val="18"/>
                <w:szCs w:val="18"/>
              </w:rPr>
              <w:t>Database/</w:t>
            </w:r>
          </w:p>
          <w:p w:rsidR="00BD0307" w:rsidRPr="001C062F" w:rsidRDefault="00BD0307" w:rsidP="00816553">
            <w:pPr>
              <w:spacing w:line="240" w:lineRule="atLeast"/>
              <w:rPr>
                <w:sz w:val="18"/>
                <w:szCs w:val="18"/>
              </w:rPr>
            </w:pPr>
            <w:r w:rsidRPr="001C062F">
              <w:rPr>
                <w:sz w:val="18"/>
                <w:szCs w:val="18"/>
              </w:rPr>
              <w:t>Dataudtræk</w:t>
            </w:r>
          </w:p>
        </w:tc>
        <w:tc>
          <w:tcPr>
            <w:tcW w:w="1950" w:type="dxa"/>
            <w:hideMark/>
          </w:tcPr>
          <w:p w:rsidR="00BD0307" w:rsidRPr="001C062F" w:rsidRDefault="00BD0307" w:rsidP="00816553">
            <w:pPr>
              <w:spacing w:line="240" w:lineRule="atLeast"/>
              <w:rPr>
                <w:sz w:val="18"/>
                <w:szCs w:val="18"/>
              </w:rPr>
            </w:pPr>
            <w:r w:rsidRPr="001C062F">
              <w:rPr>
                <w:sz w:val="18"/>
                <w:szCs w:val="18"/>
              </w:rPr>
              <w:t>Database/</w:t>
            </w:r>
          </w:p>
          <w:p w:rsidR="00BD0307" w:rsidRPr="001C062F" w:rsidRDefault="00BD0307" w:rsidP="00816553">
            <w:pPr>
              <w:spacing w:line="240" w:lineRule="atLeast"/>
              <w:rPr>
                <w:sz w:val="18"/>
                <w:szCs w:val="18"/>
              </w:rPr>
            </w:pPr>
            <w:r w:rsidRPr="001C062F">
              <w:rPr>
                <w:sz w:val="18"/>
                <w:szCs w:val="18"/>
              </w:rPr>
              <w:t>Dataudtræk</w:t>
            </w:r>
          </w:p>
        </w:tc>
      </w:tr>
    </w:tbl>
    <w:p w:rsidR="00BD0307" w:rsidRDefault="00BD0307" w:rsidP="00BD0307">
      <w:pPr>
        <w:pStyle w:val="Billedtekst"/>
        <w:rPr>
          <w:rFonts w:eastAsiaTheme="minorEastAsia"/>
        </w:rPr>
      </w:pPr>
      <w:bookmarkStart w:id="23" w:name="_Ref463358342"/>
      <w:r>
        <w:t xml:space="preserve">Figur </w:t>
      </w:r>
      <w:fldSimple w:instr=" SEQ Figur \* ARABIC ">
        <w:r>
          <w:rPr>
            <w:noProof/>
          </w:rPr>
          <w:t>4</w:t>
        </w:r>
      </w:fldSimple>
      <w:bookmarkEnd w:id="23"/>
      <w:r>
        <w:t xml:space="preserve">. </w:t>
      </w:r>
      <w:r w:rsidRPr="007F76C4">
        <w:rPr>
          <w:b w:val="0"/>
        </w:rPr>
        <w:t>Karakteristika og kendetegn for de fire Dataopbevaringsløsninger.</w:t>
      </w:r>
      <w:r>
        <w:t xml:space="preserve">  </w:t>
      </w:r>
    </w:p>
    <w:p w:rsidR="00BD0307" w:rsidRDefault="00BD0307" w:rsidP="00BD0307">
      <w:pPr>
        <w:pStyle w:val="NormalWeb"/>
      </w:pPr>
      <w:r>
        <w:t> </w:t>
      </w:r>
    </w:p>
    <w:p w:rsidR="00BD0307" w:rsidRDefault="00BD0307" w:rsidP="00BD0307">
      <w:pPr>
        <w:spacing w:line="240" w:lineRule="auto"/>
      </w:pPr>
    </w:p>
    <w:p w:rsidR="00BD0307" w:rsidRDefault="00BD0307" w:rsidP="00BD0307">
      <w:pPr>
        <w:spacing w:line="240" w:lineRule="auto"/>
      </w:pPr>
      <w:r>
        <w:t>Ved valget af en databaseopbevaringsløsning skal man først og fremmest overveje behovet for funktionaliteten i adgangen til data. Uanset om det aktuelle datasæt kommer fra en filbaseret eller databasebaseret løsning, så bør man gøre sig de samme overvejelser omkring krav til brugeradgang/bruger</w:t>
      </w:r>
      <w:r>
        <w:softHyphen/>
        <w:t>grænse</w:t>
      </w:r>
      <w:r>
        <w:softHyphen/>
        <w:t xml:space="preserve">flade, idet et filbaseret datasæt på dét grundlag kan lande i en databaseløsning og omvendt. </w:t>
      </w:r>
    </w:p>
    <w:p w:rsidR="00BD0307" w:rsidRDefault="00BD0307" w:rsidP="00BD0307">
      <w:pPr>
        <w:pStyle w:val="NormalWeb"/>
        <w:rPr>
          <w:rFonts w:ascii="Georgia" w:hAnsi="Georgia"/>
          <w:sz w:val="21"/>
          <w:szCs w:val="21"/>
        </w:rPr>
      </w:pPr>
    </w:p>
    <w:p w:rsidR="00BD0307" w:rsidRDefault="00BD0307" w:rsidP="00BD0307">
      <w:pPr>
        <w:pStyle w:val="Opstilling-punkttegn"/>
        <w:numPr>
          <w:ilvl w:val="0"/>
          <w:numId w:val="0"/>
        </w:numPr>
        <w:ind w:left="360" w:hanging="360"/>
      </w:pPr>
      <w:r>
        <w:t>I overvejelserne om behovene for brugergrænseflade bør man bl.a. overveje:</w:t>
      </w:r>
    </w:p>
    <w:p w:rsidR="00BD0307" w:rsidRDefault="00BD0307" w:rsidP="00BD0307">
      <w:pPr>
        <w:pStyle w:val="Opstilling-punkttegn"/>
        <w:numPr>
          <w:ilvl w:val="0"/>
          <w:numId w:val="46"/>
        </w:numPr>
        <w:spacing w:after="0" w:line="280" w:lineRule="atLeast"/>
        <w:ind w:left="360"/>
        <w:contextualSpacing w:val="0"/>
      </w:pPr>
      <w:r>
        <w:t>Skal data kunne tilgås af brugere, eller skal data blot kunne genskabes</w:t>
      </w:r>
    </w:p>
    <w:p w:rsidR="00BD0307" w:rsidRDefault="00BD0307" w:rsidP="00BD0307">
      <w:pPr>
        <w:pStyle w:val="Opstilling-punkttegn"/>
        <w:spacing w:after="0" w:line="280" w:lineRule="atLeast"/>
        <w:contextualSpacing w:val="0"/>
      </w:pPr>
      <w:r>
        <w:t>Skal data udtrækkes på forespørgsel, eller indgår de i beskrevne forretningsprocesser</w:t>
      </w:r>
    </w:p>
    <w:p w:rsidR="00BD0307" w:rsidRDefault="00BD0307" w:rsidP="00BD0307">
      <w:pPr>
        <w:pStyle w:val="NormalWeb"/>
        <w:rPr>
          <w:rFonts w:ascii="Georgia" w:hAnsi="Georgia"/>
          <w:sz w:val="21"/>
          <w:szCs w:val="21"/>
        </w:rPr>
      </w:pPr>
    </w:p>
    <w:p w:rsidR="00BD0307" w:rsidRPr="006D3BDF" w:rsidRDefault="00BD0307" w:rsidP="00BD0307">
      <w:pPr>
        <w:pStyle w:val="NormalWeb"/>
        <w:rPr>
          <w:rFonts w:ascii="Georgia" w:hAnsi="Georgia"/>
          <w:sz w:val="21"/>
          <w:szCs w:val="21"/>
        </w:rPr>
      </w:pPr>
      <w:r>
        <w:rPr>
          <w:rFonts w:ascii="Georgia" w:hAnsi="Georgia"/>
          <w:sz w:val="21"/>
          <w:szCs w:val="21"/>
        </w:rPr>
        <w:t xml:space="preserve">De spørgsmål man skal besvare for umiddelbart at vælge en dataopbevaringsløsning </w:t>
      </w:r>
      <w:r w:rsidRPr="006D3BDF">
        <w:rPr>
          <w:rFonts w:ascii="Georgia" w:hAnsi="Georgia"/>
          <w:sz w:val="21"/>
          <w:szCs w:val="21"/>
        </w:rPr>
        <w:t xml:space="preserve">fremgår af </w:t>
      </w:r>
      <w:r w:rsidRPr="006D3BDF">
        <w:rPr>
          <w:rFonts w:ascii="Georgia" w:hAnsi="Georgia"/>
          <w:sz w:val="21"/>
          <w:szCs w:val="21"/>
        </w:rPr>
        <w:fldChar w:fldCharType="begin"/>
      </w:r>
      <w:r w:rsidRPr="006D3BDF">
        <w:rPr>
          <w:rFonts w:ascii="Georgia" w:hAnsi="Georgia"/>
          <w:sz w:val="21"/>
          <w:szCs w:val="21"/>
        </w:rPr>
        <w:instrText xml:space="preserve"> REF _Ref464808098 \h  \* MERGEFORMAT </w:instrText>
      </w:r>
      <w:r w:rsidRPr="006D3BDF">
        <w:rPr>
          <w:rFonts w:ascii="Georgia" w:hAnsi="Georgia"/>
          <w:sz w:val="21"/>
          <w:szCs w:val="21"/>
        </w:rPr>
      </w:r>
      <w:r w:rsidRPr="006D3BDF">
        <w:rPr>
          <w:rFonts w:ascii="Georgia" w:hAnsi="Georgia"/>
          <w:sz w:val="21"/>
          <w:szCs w:val="21"/>
        </w:rPr>
        <w:fldChar w:fldCharType="separate"/>
      </w:r>
      <w:r w:rsidRPr="00377127">
        <w:rPr>
          <w:rFonts w:ascii="Georgia" w:hAnsi="Georgia"/>
          <w:sz w:val="21"/>
          <w:szCs w:val="21"/>
        </w:rPr>
        <w:t xml:space="preserve">Figur </w:t>
      </w:r>
      <w:r w:rsidRPr="00377127">
        <w:rPr>
          <w:rFonts w:ascii="Georgia" w:hAnsi="Georgia"/>
          <w:noProof/>
          <w:sz w:val="21"/>
          <w:szCs w:val="21"/>
        </w:rPr>
        <w:t>1</w:t>
      </w:r>
      <w:r w:rsidRPr="006D3BDF">
        <w:rPr>
          <w:rFonts w:ascii="Georgia" w:hAnsi="Georgia"/>
          <w:sz w:val="21"/>
          <w:szCs w:val="21"/>
        </w:rPr>
        <w:fldChar w:fldCharType="end"/>
      </w:r>
      <w:r w:rsidRPr="006D3BDF">
        <w:rPr>
          <w:rFonts w:ascii="Georgia" w:hAnsi="Georgia"/>
          <w:sz w:val="21"/>
          <w:szCs w:val="21"/>
        </w:rPr>
        <w:t>.</w:t>
      </w:r>
    </w:p>
    <w:p w:rsidR="00BD0307" w:rsidRPr="009357CA" w:rsidRDefault="00BD0307" w:rsidP="00BD0307">
      <w:pPr>
        <w:pStyle w:val="NormalWeb"/>
        <w:rPr>
          <w:rFonts w:ascii="Georgia" w:hAnsi="Georgia"/>
          <w:sz w:val="21"/>
          <w:szCs w:val="21"/>
        </w:rPr>
      </w:pPr>
    </w:p>
    <w:p w:rsidR="00BD0307" w:rsidRDefault="00BD0307" w:rsidP="00BD0307">
      <w:pPr>
        <w:pStyle w:val="NormalWeb"/>
      </w:pPr>
      <w:r w:rsidRPr="000E1EA6">
        <w:t xml:space="preserve"> </w:t>
      </w:r>
    </w:p>
    <w:p w:rsidR="00BD0307" w:rsidRDefault="00BD0307" w:rsidP="00BD0307"/>
    <w:p w:rsidR="00BD0307" w:rsidRDefault="00BD0307" w:rsidP="00BD0307">
      <w:pPr>
        <w:spacing w:line="240" w:lineRule="auto"/>
      </w:pPr>
      <w:r>
        <w:br w:type="page"/>
      </w:r>
    </w:p>
    <w:p w:rsidR="00BD0307" w:rsidRPr="008877C2" w:rsidRDefault="00BD0307" w:rsidP="00BD0307"/>
    <w:p w:rsidR="00BD0307" w:rsidRDefault="00BD0307" w:rsidP="00BD0307">
      <w:pPr>
        <w:pStyle w:val="Overskrift1"/>
        <w:keepLines w:val="0"/>
        <w:pageBreakBefore w:val="0"/>
        <w:spacing w:before="240" w:line="280" w:lineRule="atLeast"/>
      </w:pPr>
      <w:bookmarkStart w:id="24" w:name="_Toc467657174"/>
      <w:bookmarkStart w:id="25" w:name="_Toc470699331"/>
      <w:r>
        <w:t>Implementering af dataopbevaring</w:t>
      </w:r>
      <w:bookmarkEnd w:id="24"/>
      <w:bookmarkEnd w:id="25"/>
    </w:p>
    <w:p w:rsidR="00BD0307" w:rsidRDefault="00BD0307" w:rsidP="00BD0307">
      <w:r>
        <w:t>Implementeringen af dataopbevaringen foregår i samarbejde med AU IT. Find kontaktinformationer på ”Dataopbevaring ved AU” på au.dk [</w:t>
      </w:r>
      <w:r>
        <w:fldChar w:fldCharType="begin"/>
      </w:r>
      <w:r>
        <w:instrText xml:space="preserve"> REF _Ref466359804 \r \h </w:instrText>
      </w:r>
      <w:r>
        <w:fldChar w:fldCharType="separate"/>
      </w:r>
      <w:r>
        <w:t>2</w:t>
      </w:r>
      <w:r>
        <w:fldChar w:fldCharType="end"/>
      </w:r>
      <w:r>
        <w:t xml:space="preserve">]. Samme sted kan der også findes detaljerede vejledninger til de enkelte løsninger. </w:t>
      </w:r>
    </w:p>
    <w:p w:rsidR="00BD0307" w:rsidRDefault="00BD0307" w:rsidP="00BD0307"/>
    <w:p w:rsidR="00BD0307" w:rsidRDefault="00BD0307" w:rsidP="00BD0307">
      <w:r>
        <w:t xml:space="preserve">En oversigt over datasamlingsejers opgaver i forbindelse med implementeringen fremgår af venstre kolonne tabellen i </w:t>
      </w:r>
      <w:r>
        <w:fldChar w:fldCharType="begin"/>
      </w:r>
      <w:r>
        <w:instrText xml:space="preserve"> REF _Ref464720856 \h </w:instrText>
      </w:r>
      <w:r>
        <w:fldChar w:fldCharType="separate"/>
      </w:r>
      <w:r>
        <w:t xml:space="preserve">Figur </w:t>
      </w:r>
      <w:r>
        <w:rPr>
          <w:noProof/>
        </w:rPr>
        <w:t>5</w:t>
      </w:r>
      <w:r>
        <w:fldChar w:fldCharType="end"/>
      </w:r>
      <w:r>
        <w:t>. Man indgår aftale om én af de fire løsninger, og afhængig af hvilken løsning det drejer sig om, er det forskelligt hvem man skal have fat i. De allerfleste af datasamlingsejers opgaver er præcis de samme uafhængig af den valgte løsning, men ved hjælp af krydserne i tabellen kan man se hvor der er nogle undtagelser.</w:t>
      </w:r>
    </w:p>
    <w:p w:rsidR="00BD0307" w:rsidRDefault="00BD0307" w:rsidP="00BD0307">
      <w:pPr>
        <w:pStyle w:val="NormalWeb"/>
      </w:pPr>
    </w:p>
    <w:p w:rsidR="00BD0307" w:rsidRPr="00156D8A" w:rsidRDefault="00BD0307" w:rsidP="00BD0307">
      <w:pPr>
        <w:pStyle w:val="NormalWeb"/>
        <w:rPr>
          <w:rFonts w:ascii="Georgia" w:hAnsi="Georgia"/>
          <w:sz w:val="21"/>
          <w:szCs w:val="21"/>
        </w:rPr>
      </w:pPr>
    </w:p>
    <w:tbl>
      <w:tblPr>
        <w:tblStyle w:val="Tabelgitter-lys1"/>
        <w:tblW w:w="10031" w:type="dxa"/>
        <w:tblLook w:val="04A0" w:firstRow="1" w:lastRow="0" w:firstColumn="1" w:lastColumn="0" w:noHBand="0" w:noVBand="1"/>
      </w:tblPr>
      <w:tblGrid>
        <w:gridCol w:w="4475"/>
        <w:gridCol w:w="1175"/>
        <w:gridCol w:w="1404"/>
        <w:gridCol w:w="1418"/>
        <w:gridCol w:w="1559"/>
      </w:tblGrid>
      <w:tr w:rsidR="00BD0307" w:rsidRPr="00E20243" w:rsidTr="00816553">
        <w:tc>
          <w:tcPr>
            <w:tcW w:w="4475" w:type="dxa"/>
            <w:shd w:val="clear" w:color="auto" w:fill="D9D9D9" w:themeFill="background1" w:themeFillShade="D9"/>
            <w:hideMark/>
          </w:tcPr>
          <w:p w:rsidR="00BD0307" w:rsidRPr="00E20243" w:rsidRDefault="00BD0307" w:rsidP="00816553">
            <w:pPr>
              <w:spacing w:line="240" w:lineRule="exact"/>
              <w:jc w:val="center"/>
              <w:rPr>
                <w:b/>
                <w:bCs/>
                <w:sz w:val="18"/>
                <w:szCs w:val="18"/>
              </w:rPr>
            </w:pPr>
            <w:r w:rsidRPr="00E20243">
              <w:rPr>
                <w:b/>
                <w:bCs/>
                <w:sz w:val="18"/>
                <w:szCs w:val="18"/>
              </w:rPr>
              <w:t xml:space="preserve">Opgaver for </w:t>
            </w:r>
            <w:r>
              <w:rPr>
                <w:b/>
                <w:bCs/>
                <w:sz w:val="18"/>
                <w:szCs w:val="18"/>
              </w:rPr>
              <w:t>d</w:t>
            </w:r>
            <w:r w:rsidRPr="00E20243">
              <w:rPr>
                <w:b/>
                <w:bCs/>
                <w:sz w:val="18"/>
                <w:szCs w:val="18"/>
              </w:rPr>
              <w:t>atasamlingsejer</w:t>
            </w:r>
          </w:p>
        </w:tc>
        <w:tc>
          <w:tcPr>
            <w:tcW w:w="1175" w:type="dxa"/>
            <w:shd w:val="clear" w:color="auto" w:fill="D9D9D9" w:themeFill="background1" w:themeFillShade="D9"/>
            <w:hideMark/>
          </w:tcPr>
          <w:p w:rsidR="00BD0307" w:rsidRPr="00E20243" w:rsidRDefault="00BD0307" w:rsidP="00816553">
            <w:pPr>
              <w:spacing w:line="240" w:lineRule="exact"/>
              <w:jc w:val="center"/>
              <w:rPr>
                <w:b/>
                <w:bCs/>
                <w:sz w:val="18"/>
                <w:szCs w:val="18"/>
              </w:rPr>
            </w:pPr>
            <w:r w:rsidRPr="00E20243">
              <w:rPr>
                <w:b/>
                <w:bCs/>
                <w:sz w:val="18"/>
                <w:szCs w:val="18"/>
              </w:rPr>
              <w:t>BI’s</w:t>
            </w:r>
          </w:p>
          <w:p w:rsidR="00BD0307" w:rsidRPr="00E20243" w:rsidRDefault="00BD0307" w:rsidP="00816553">
            <w:pPr>
              <w:spacing w:line="240" w:lineRule="exact"/>
              <w:jc w:val="center"/>
              <w:rPr>
                <w:b/>
                <w:bCs/>
                <w:sz w:val="18"/>
                <w:szCs w:val="18"/>
              </w:rPr>
            </w:pPr>
            <w:r>
              <w:rPr>
                <w:b/>
                <w:bCs/>
                <w:sz w:val="18"/>
                <w:szCs w:val="18"/>
              </w:rPr>
              <w:t>d</w:t>
            </w:r>
            <w:r w:rsidRPr="00E20243">
              <w:rPr>
                <w:b/>
                <w:bCs/>
                <w:sz w:val="18"/>
                <w:szCs w:val="18"/>
              </w:rPr>
              <w:t>atalake</w:t>
            </w:r>
          </w:p>
        </w:tc>
        <w:tc>
          <w:tcPr>
            <w:tcW w:w="1404" w:type="dxa"/>
            <w:shd w:val="clear" w:color="auto" w:fill="D9D9D9" w:themeFill="background1" w:themeFillShade="D9"/>
          </w:tcPr>
          <w:p w:rsidR="00BD0307" w:rsidRPr="00E20243" w:rsidRDefault="00BD0307" w:rsidP="00816553">
            <w:pPr>
              <w:spacing w:line="240" w:lineRule="exact"/>
              <w:jc w:val="center"/>
              <w:rPr>
                <w:b/>
                <w:bCs/>
                <w:sz w:val="18"/>
                <w:szCs w:val="18"/>
              </w:rPr>
            </w:pPr>
            <w:r w:rsidRPr="00E20243">
              <w:rPr>
                <w:b/>
                <w:bCs/>
                <w:sz w:val="18"/>
                <w:szCs w:val="18"/>
              </w:rPr>
              <w:t>AU filarkiv</w:t>
            </w:r>
          </w:p>
        </w:tc>
        <w:tc>
          <w:tcPr>
            <w:tcW w:w="1418" w:type="dxa"/>
            <w:shd w:val="clear" w:color="auto" w:fill="D9D9D9" w:themeFill="background1" w:themeFillShade="D9"/>
            <w:hideMark/>
          </w:tcPr>
          <w:p w:rsidR="00BD0307" w:rsidRPr="00E20243" w:rsidRDefault="00BD0307" w:rsidP="00816553">
            <w:pPr>
              <w:spacing w:line="240" w:lineRule="exact"/>
              <w:jc w:val="center"/>
              <w:rPr>
                <w:b/>
                <w:bCs/>
                <w:sz w:val="18"/>
                <w:szCs w:val="18"/>
              </w:rPr>
            </w:pPr>
            <w:r w:rsidRPr="00E20243">
              <w:rPr>
                <w:b/>
                <w:bCs/>
                <w:sz w:val="18"/>
                <w:szCs w:val="18"/>
              </w:rPr>
              <w:t>ORACLE</w:t>
            </w:r>
          </w:p>
        </w:tc>
        <w:tc>
          <w:tcPr>
            <w:tcW w:w="1559" w:type="dxa"/>
            <w:shd w:val="clear" w:color="auto" w:fill="D9D9D9" w:themeFill="background1" w:themeFillShade="D9"/>
            <w:hideMark/>
          </w:tcPr>
          <w:p w:rsidR="00BD0307" w:rsidRPr="00E20243" w:rsidRDefault="00BD0307" w:rsidP="00816553">
            <w:pPr>
              <w:spacing w:line="240" w:lineRule="exact"/>
              <w:jc w:val="center"/>
              <w:rPr>
                <w:b/>
                <w:bCs/>
                <w:sz w:val="18"/>
                <w:szCs w:val="18"/>
              </w:rPr>
            </w:pPr>
            <w:r w:rsidRPr="00E20243">
              <w:rPr>
                <w:b/>
                <w:bCs/>
                <w:sz w:val="18"/>
                <w:szCs w:val="18"/>
              </w:rPr>
              <w:t>MSSQL</w:t>
            </w:r>
          </w:p>
        </w:tc>
      </w:tr>
      <w:tr w:rsidR="00BD0307" w:rsidRPr="00B01F13" w:rsidTr="00816553">
        <w:tc>
          <w:tcPr>
            <w:tcW w:w="4475" w:type="dxa"/>
            <w:hideMark/>
          </w:tcPr>
          <w:p w:rsidR="00BD0307" w:rsidRPr="00E20243" w:rsidRDefault="00BD0307" w:rsidP="00816553">
            <w:pPr>
              <w:pStyle w:val="NormalWeb"/>
              <w:spacing w:line="240" w:lineRule="exact"/>
              <w:rPr>
                <w:rFonts w:ascii="Georgia" w:eastAsiaTheme="minorEastAsia" w:hAnsi="Georgia"/>
                <w:sz w:val="18"/>
                <w:szCs w:val="18"/>
              </w:rPr>
            </w:pPr>
            <w:r w:rsidRPr="00E20243">
              <w:rPr>
                <w:rFonts w:ascii="Georgia" w:hAnsi="Georgia"/>
                <w:sz w:val="18"/>
                <w:szCs w:val="18"/>
              </w:rPr>
              <w:t>Indgå aftale om dataopbevaring med:</w:t>
            </w:r>
          </w:p>
        </w:tc>
        <w:tc>
          <w:tcPr>
            <w:tcW w:w="1175" w:type="dxa"/>
            <w:hideMark/>
          </w:tcPr>
          <w:p w:rsidR="00BD0307" w:rsidRDefault="00BD0307" w:rsidP="00816553">
            <w:pPr>
              <w:spacing w:line="240" w:lineRule="exact"/>
              <w:jc w:val="center"/>
              <w:rPr>
                <w:sz w:val="18"/>
                <w:szCs w:val="18"/>
              </w:rPr>
            </w:pPr>
            <w:r w:rsidRPr="00E20243">
              <w:rPr>
                <w:sz w:val="18"/>
                <w:szCs w:val="18"/>
              </w:rPr>
              <w:t>BI</w:t>
            </w:r>
          </w:p>
          <w:p w:rsidR="00BD0307" w:rsidRPr="00E20243" w:rsidRDefault="00BD0307" w:rsidP="00816553">
            <w:pPr>
              <w:spacing w:line="240" w:lineRule="exact"/>
              <w:jc w:val="center"/>
              <w:rPr>
                <w:sz w:val="18"/>
                <w:szCs w:val="18"/>
              </w:rPr>
            </w:pPr>
            <w:r>
              <w:rPr>
                <w:sz w:val="18"/>
                <w:szCs w:val="18"/>
              </w:rPr>
              <w:t>AU ØB</w:t>
            </w:r>
          </w:p>
        </w:tc>
        <w:tc>
          <w:tcPr>
            <w:tcW w:w="1404" w:type="dxa"/>
          </w:tcPr>
          <w:p w:rsidR="00BD0307" w:rsidRDefault="00BD0307" w:rsidP="00816553">
            <w:pPr>
              <w:spacing w:line="240" w:lineRule="exact"/>
              <w:jc w:val="center"/>
              <w:rPr>
                <w:sz w:val="18"/>
                <w:szCs w:val="18"/>
              </w:rPr>
            </w:pPr>
            <w:r>
              <w:rPr>
                <w:sz w:val="18"/>
                <w:szCs w:val="18"/>
              </w:rPr>
              <w:t>Gen App</w:t>
            </w:r>
          </w:p>
          <w:p w:rsidR="00BD0307" w:rsidRPr="00E20243" w:rsidRDefault="00BD0307" w:rsidP="00816553">
            <w:pPr>
              <w:spacing w:line="240" w:lineRule="exact"/>
              <w:jc w:val="center"/>
              <w:rPr>
                <w:sz w:val="18"/>
                <w:szCs w:val="18"/>
              </w:rPr>
            </w:pPr>
            <w:r w:rsidRPr="00E20243">
              <w:rPr>
                <w:sz w:val="18"/>
                <w:szCs w:val="18"/>
              </w:rPr>
              <w:t>AU-IT drift</w:t>
            </w:r>
          </w:p>
        </w:tc>
        <w:tc>
          <w:tcPr>
            <w:tcW w:w="1418" w:type="dxa"/>
            <w:hideMark/>
          </w:tcPr>
          <w:p w:rsidR="00BD0307" w:rsidRPr="00251D8B" w:rsidRDefault="00BD0307" w:rsidP="00816553">
            <w:pPr>
              <w:spacing w:line="240" w:lineRule="exact"/>
              <w:jc w:val="center"/>
              <w:rPr>
                <w:sz w:val="18"/>
                <w:szCs w:val="18"/>
                <w:lang w:val="en-US"/>
              </w:rPr>
            </w:pPr>
            <w:r w:rsidRPr="00251D8B">
              <w:rPr>
                <w:sz w:val="18"/>
                <w:szCs w:val="18"/>
                <w:lang w:val="en-US"/>
              </w:rPr>
              <w:t>Adm App</w:t>
            </w:r>
          </w:p>
          <w:p w:rsidR="00BD0307" w:rsidRPr="00251D8B" w:rsidRDefault="00BD0307" w:rsidP="00816553">
            <w:pPr>
              <w:spacing w:line="240" w:lineRule="exact"/>
              <w:jc w:val="center"/>
              <w:rPr>
                <w:sz w:val="18"/>
                <w:szCs w:val="18"/>
                <w:lang w:val="en-US"/>
              </w:rPr>
            </w:pPr>
            <w:r w:rsidRPr="00251D8B">
              <w:rPr>
                <w:sz w:val="18"/>
                <w:szCs w:val="18"/>
                <w:lang w:val="en-US"/>
              </w:rPr>
              <w:t>AU-IT drift</w:t>
            </w:r>
          </w:p>
        </w:tc>
        <w:tc>
          <w:tcPr>
            <w:tcW w:w="1559" w:type="dxa"/>
            <w:hideMark/>
          </w:tcPr>
          <w:p w:rsidR="00BD0307" w:rsidRPr="00251D8B" w:rsidRDefault="00BD0307" w:rsidP="00816553">
            <w:pPr>
              <w:spacing w:line="240" w:lineRule="exact"/>
              <w:jc w:val="center"/>
              <w:rPr>
                <w:sz w:val="18"/>
                <w:szCs w:val="18"/>
                <w:lang w:val="en-US"/>
              </w:rPr>
            </w:pPr>
            <w:r w:rsidRPr="00251D8B">
              <w:rPr>
                <w:sz w:val="18"/>
                <w:szCs w:val="18"/>
                <w:lang w:val="en-US"/>
              </w:rPr>
              <w:t>Adm App</w:t>
            </w:r>
          </w:p>
          <w:p w:rsidR="00BD0307" w:rsidRPr="00251D8B" w:rsidRDefault="00BD0307" w:rsidP="00816553">
            <w:pPr>
              <w:spacing w:line="240" w:lineRule="exact"/>
              <w:jc w:val="center"/>
              <w:rPr>
                <w:sz w:val="18"/>
                <w:szCs w:val="18"/>
                <w:lang w:val="en-US"/>
              </w:rPr>
            </w:pPr>
            <w:r w:rsidRPr="00251D8B">
              <w:rPr>
                <w:sz w:val="18"/>
                <w:szCs w:val="18"/>
                <w:lang w:val="en-US"/>
              </w:rPr>
              <w:t>AU-IT drift</w:t>
            </w:r>
          </w:p>
        </w:tc>
      </w:tr>
      <w:tr w:rsidR="00BD0307" w:rsidRPr="00B01F13" w:rsidTr="00816553">
        <w:tc>
          <w:tcPr>
            <w:tcW w:w="4475" w:type="dxa"/>
          </w:tcPr>
          <w:p w:rsidR="00BD0307" w:rsidRPr="00251D8B" w:rsidRDefault="00BD0307" w:rsidP="00816553">
            <w:pPr>
              <w:pStyle w:val="NormalWeb"/>
              <w:spacing w:line="240" w:lineRule="exact"/>
              <w:rPr>
                <w:rFonts w:ascii="Georgia" w:hAnsi="Georgia"/>
                <w:sz w:val="18"/>
                <w:szCs w:val="18"/>
                <w:lang w:val="en-US"/>
              </w:rPr>
            </w:pPr>
          </w:p>
        </w:tc>
        <w:tc>
          <w:tcPr>
            <w:tcW w:w="1175" w:type="dxa"/>
          </w:tcPr>
          <w:p w:rsidR="00BD0307" w:rsidRPr="00251D8B" w:rsidRDefault="00BD0307" w:rsidP="00816553">
            <w:pPr>
              <w:spacing w:line="240" w:lineRule="exact"/>
              <w:jc w:val="center"/>
              <w:rPr>
                <w:sz w:val="18"/>
                <w:szCs w:val="18"/>
                <w:lang w:val="en-US"/>
              </w:rPr>
            </w:pPr>
          </w:p>
        </w:tc>
        <w:tc>
          <w:tcPr>
            <w:tcW w:w="1404" w:type="dxa"/>
          </w:tcPr>
          <w:p w:rsidR="00BD0307" w:rsidRPr="00251D8B" w:rsidRDefault="00BD0307" w:rsidP="00816553">
            <w:pPr>
              <w:spacing w:line="240" w:lineRule="exact"/>
              <w:jc w:val="center"/>
              <w:rPr>
                <w:sz w:val="18"/>
                <w:szCs w:val="18"/>
                <w:lang w:val="en-US"/>
              </w:rPr>
            </w:pPr>
          </w:p>
        </w:tc>
        <w:tc>
          <w:tcPr>
            <w:tcW w:w="1418" w:type="dxa"/>
          </w:tcPr>
          <w:p w:rsidR="00BD0307" w:rsidRPr="00251D8B" w:rsidRDefault="00BD0307" w:rsidP="00816553">
            <w:pPr>
              <w:spacing w:line="240" w:lineRule="exact"/>
              <w:jc w:val="center"/>
              <w:rPr>
                <w:sz w:val="18"/>
                <w:szCs w:val="18"/>
                <w:lang w:val="en-US"/>
              </w:rPr>
            </w:pPr>
          </w:p>
        </w:tc>
        <w:tc>
          <w:tcPr>
            <w:tcW w:w="1559" w:type="dxa"/>
          </w:tcPr>
          <w:p w:rsidR="00BD0307" w:rsidRPr="00251D8B" w:rsidRDefault="00BD0307" w:rsidP="00816553">
            <w:pPr>
              <w:spacing w:line="240" w:lineRule="exact"/>
              <w:jc w:val="center"/>
              <w:rPr>
                <w:sz w:val="18"/>
                <w:szCs w:val="18"/>
                <w:lang w:val="en-US"/>
              </w:rPr>
            </w:pPr>
          </w:p>
        </w:tc>
      </w:tr>
      <w:tr w:rsidR="00BD0307" w:rsidRPr="00E20243" w:rsidTr="00816553">
        <w:tc>
          <w:tcPr>
            <w:tcW w:w="4475" w:type="dxa"/>
          </w:tcPr>
          <w:p w:rsidR="00BD0307" w:rsidRPr="00E20243" w:rsidRDefault="00BD0307" w:rsidP="00816553">
            <w:pPr>
              <w:pStyle w:val="NormalWeb"/>
              <w:spacing w:line="240" w:lineRule="exact"/>
              <w:rPr>
                <w:rFonts w:ascii="Georgia" w:hAnsi="Georgia"/>
                <w:sz w:val="18"/>
                <w:szCs w:val="18"/>
              </w:rPr>
            </w:pPr>
            <w:r>
              <w:rPr>
                <w:rFonts w:ascii="Georgia" w:hAnsi="Georgia"/>
                <w:sz w:val="18"/>
                <w:szCs w:val="18"/>
              </w:rPr>
              <w:t>Identificere data, der skal udtrækkes til opbevaring</w:t>
            </w:r>
          </w:p>
        </w:tc>
        <w:tc>
          <w:tcPr>
            <w:tcW w:w="1175" w:type="dxa"/>
          </w:tcPr>
          <w:p w:rsidR="00BD0307" w:rsidRPr="00E20243" w:rsidRDefault="00BD0307" w:rsidP="00816553">
            <w:pPr>
              <w:spacing w:line="240" w:lineRule="exact"/>
              <w:jc w:val="center"/>
              <w:rPr>
                <w:sz w:val="18"/>
                <w:szCs w:val="18"/>
              </w:rPr>
            </w:pPr>
            <w:r>
              <w:rPr>
                <w:sz w:val="18"/>
                <w:szCs w:val="18"/>
              </w:rPr>
              <w:t>x</w:t>
            </w:r>
          </w:p>
        </w:tc>
        <w:tc>
          <w:tcPr>
            <w:tcW w:w="1404" w:type="dxa"/>
          </w:tcPr>
          <w:p w:rsidR="00BD0307" w:rsidRPr="00E20243" w:rsidRDefault="00BD0307" w:rsidP="00816553">
            <w:pPr>
              <w:spacing w:line="240" w:lineRule="exact"/>
              <w:jc w:val="center"/>
              <w:rPr>
                <w:sz w:val="18"/>
                <w:szCs w:val="18"/>
              </w:rPr>
            </w:pPr>
            <w:r>
              <w:rPr>
                <w:sz w:val="18"/>
                <w:szCs w:val="18"/>
              </w:rPr>
              <w:t>x</w:t>
            </w:r>
          </w:p>
        </w:tc>
        <w:tc>
          <w:tcPr>
            <w:tcW w:w="1418" w:type="dxa"/>
          </w:tcPr>
          <w:p w:rsidR="00BD0307" w:rsidRPr="00E20243" w:rsidRDefault="00BD0307" w:rsidP="00816553">
            <w:pPr>
              <w:spacing w:line="240" w:lineRule="exact"/>
              <w:jc w:val="center"/>
              <w:rPr>
                <w:sz w:val="18"/>
                <w:szCs w:val="18"/>
              </w:rPr>
            </w:pPr>
            <w:r>
              <w:rPr>
                <w:sz w:val="18"/>
                <w:szCs w:val="18"/>
              </w:rPr>
              <w:t>x</w:t>
            </w:r>
          </w:p>
        </w:tc>
        <w:tc>
          <w:tcPr>
            <w:tcW w:w="1559" w:type="dxa"/>
          </w:tcPr>
          <w:p w:rsidR="00BD0307" w:rsidRPr="00E20243" w:rsidRDefault="00BD0307" w:rsidP="00816553">
            <w:pPr>
              <w:spacing w:line="240" w:lineRule="exact"/>
              <w:jc w:val="center"/>
              <w:rPr>
                <w:sz w:val="18"/>
                <w:szCs w:val="18"/>
              </w:rPr>
            </w:pPr>
            <w:r>
              <w:rPr>
                <w:sz w:val="18"/>
                <w:szCs w:val="18"/>
              </w:rPr>
              <w:t>x</w:t>
            </w:r>
          </w:p>
        </w:tc>
      </w:tr>
      <w:tr w:rsidR="00BD0307" w:rsidRPr="00E20243" w:rsidTr="00816553">
        <w:tc>
          <w:tcPr>
            <w:tcW w:w="4475" w:type="dxa"/>
          </w:tcPr>
          <w:p w:rsidR="00BD0307" w:rsidRPr="00E20243" w:rsidRDefault="00BD0307" w:rsidP="00816553">
            <w:pPr>
              <w:pStyle w:val="NormalWeb"/>
              <w:spacing w:line="240" w:lineRule="exact"/>
              <w:rPr>
                <w:rFonts w:ascii="Georgia" w:hAnsi="Georgia"/>
                <w:sz w:val="18"/>
                <w:szCs w:val="18"/>
              </w:rPr>
            </w:pPr>
            <w:r w:rsidRPr="00E20243">
              <w:rPr>
                <w:rFonts w:ascii="Georgia" w:hAnsi="Georgia"/>
                <w:sz w:val="18"/>
                <w:szCs w:val="18"/>
              </w:rPr>
              <w:t>Beskrive hvilke data datasættet består af</w:t>
            </w:r>
          </w:p>
        </w:tc>
        <w:tc>
          <w:tcPr>
            <w:tcW w:w="1175" w:type="dxa"/>
          </w:tcPr>
          <w:p w:rsidR="00BD0307" w:rsidRPr="00E20243" w:rsidRDefault="00BD0307" w:rsidP="00816553">
            <w:pPr>
              <w:spacing w:line="240" w:lineRule="exact"/>
              <w:jc w:val="center"/>
              <w:rPr>
                <w:sz w:val="18"/>
                <w:szCs w:val="18"/>
              </w:rPr>
            </w:pPr>
            <w:r w:rsidRPr="00E20243">
              <w:rPr>
                <w:sz w:val="18"/>
                <w:szCs w:val="18"/>
              </w:rPr>
              <w:t>x</w:t>
            </w:r>
          </w:p>
        </w:tc>
        <w:tc>
          <w:tcPr>
            <w:tcW w:w="1404" w:type="dxa"/>
          </w:tcPr>
          <w:p w:rsidR="00BD0307" w:rsidRPr="00E20243" w:rsidRDefault="00BD0307" w:rsidP="00816553">
            <w:pPr>
              <w:spacing w:line="240" w:lineRule="exact"/>
              <w:jc w:val="center"/>
              <w:rPr>
                <w:sz w:val="18"/>
                <w:szCs w:val="18"/>
              </w:rPr>
            </w:pPr>
            <w:r w:rsidRPr="00E20243">
              <w:rPr>
                <w:sz w:val="18"/>
                <w:szCs w:val="18"/>
              </w:rPr>
              <w:t>x</w:t>
            </w:r>
          </w:p>
        </w:tc>
        <w:tc>
          <w:tcPr>
            <w:tcW w:w="1418" w:type="dxa"/>
          </w:tcPr>
          <w:p w:rsidR="00BD0307" w:rsidRPr="00E20243" w:rsidRDefault="00BD0307" w:rsidP="00816553">
            <w:pPr>
              <w:spacing w:line="240" w:lineRule="exact"/>
              <w:jc w:val="center"/>
              <w:rPr>
                <w:sz w:val="18"/>
                <w:szCs w:val="18"/>
              </w:rPr>
            </w:pPr>
            <w:r>
              <w:rPr>
                <w:sz w:val="18"/>
                <w:szCs w:val="18"/>
              </w:rPr>
              <w:t>x</w:t>
            </w:r>
          </w:p>
        </w:tc>
        <w:tc>
          <w:tcPr>
            <w:tcW w:w="1559" w:type="dxa"/>
          </w:tcPr>
          <w:p w:rsidR="00BD0307" w:rsidRPr="00E20243" w:rsidRDefault="00BD0307" w:rsidP="00816553">
            <w:pPr>
              <w:spacing w:line="240" w:lineRule="exact"/>
              <w:jc w:val="center"/>
              <w:rPr>
                <w:sz w:val="18"/>
                <w:szCs w:val="18"/>
              </w:rPr>
            </w:pPr>
            <w:r>
              <w:rPr>
                <w:sz w:val="18"/>
                <w:szCs w:val="18"/>
              </w:rPr>
              <w:t>x</w:t>
            </w:r>
          </w:p>
        </w:tc>
      </w:tr>
      <w:tr w:rsidR="00BD0307" w:rsidRPr="00E20243" w:rsidTr="00816553">
        <w:tc>
          <w:tcPr>
            <w:tcW w:w="4475" w:type="dxa"/>
          </w:tcPr>
          <w:p w:rsidR="00BD0307" w:rsidRPr="00E20243" w:rsidRDefault="00BD0307" w:rsidP="00816553">
            <w:pPr>
              <w:pStyle w:val="NormalWeb"/>
              <w:spacing w:line="240" w:lineRule="exact"/>
              <w:rPr>
                <w:rFonts w:ascii="Georgia" w:hAnsi="Georgia"/>
                <w:sz w:val="18"/>
                <w:szCs w:val="18"/>
              </w:rPr>
            </w:pPr>
            <w:r w:rsidRPr="00E20243">
              <w:rPr>
                <w:rFonts w:ascii="Georgia" w:hAnsi="Georgia"/>
                <w:sz w:val="18"/>
                <w:szCs w:val="18"/>
              </w:rPr>
              <w:t>Udarbejde metadata/dokumentation</w:t>
            </w:r>
          </w:p>
        </w:tc>
        <w:tc>
          <w:tcPr>
            <w:tcW w:w="1175" w:type="dxa"/>
          </w:tcPr>
          <w:p w:rsidR="00BD0307" w:rsidRPr="00E20243" w:rsidRDefault="00BD0307" w:rsidP="00816553">
            <w:pPr>
              <w:spacing w:line="240" w:lineRule="exact"/>
              <w:jc w:val="center"/>
              <w:rPr>
                <w:sz w:val="18"/>
                <w:szCs w:val="18"/>
              </w:rPr>
            </w:pPr>
            <w:r w:rsidRPr="00E20243">
              <w:rPr>
                <w:sz w:val="18"/>
                <w:szCs w:val="18"/>
              </w:rPr>
              <w:t>x</w:t>
            </w:r>
          </w:p>
        </w:tc>
        <w:tc>
          <w:tcPr>
            <w:tcW w:w="1404" w:type="dxa"/>
          </w:tcPr>
          <w:p w:rsidR="00BD0307" w:rsidRPr="00E20243" w:rsidRDefault="00BD0307" w:rsidP="00816553">
            <w:pPr>
              <w:spacing w:line="240" w:lineRule="exact"/>
              <w:jc w:val="center"/>
              <w:rPr>
                <w:sz w:val="18"/>
                <w:szCs w:val="18"/>
              </w:rPr>
            </w:pPr>
            <w:r w:rsidRPr="00E20243">
              <w:rPr>
                <w:sz w:val="18"/>
                <w:szCs w:val="18"/>
              </w:rPr>
              <w:t>x</w:t>
            </w:r>
          </w:p>
        </w:tc>
        <w:tc>
          <w:tcPr>
            <w:tcW w:w="1418" w:type="dxa"/>
          </w:tcPr>
          <w:p w:rsidR="00BD0307" w:rsidRPr="00E20243" w:rsidRDefault="00BD0307" w:rsidP="00816553">
            <w:pPr>
              <w:spacing w:line="240" w:lineRule="exact"/>
              <w:jc w:val="center"/>
              <w:rPr>
                <w:sz w:val="18"/>
                <w:szCs w:val="18"/>
              </w:rPr>
            </w:pPr>
            <w:r>
              <w:rPr>
                <w:sz w:val="18"/>
                <w:szCs w:val="18"/>
              </w:rPr>
              <w:t>x</w:t>
            </w:r>
          </w:p>
        </w:tc>
        <w:tc>
          <w:tcPr>
            <w:tcW w:w="1559" w:type="dxa"/>
          </w:tcPr>
          <w:p w:rsidR="00BD0307" w:rsidRPr="00E20243" w:rsidRDefault="00BD0307" w:rsidP="00816553">
            <w:pPr>
              <w:spacing w:line="240" w:lineRule="exact"/>
              <w:jc w:val="center"/>
              <w:rPr>
                <w:sz w:val="18"/>
                <w:szCs w:val="18"/>
              </w:rPr>
            </w:pPr>
            <w:r w:rsidRPr="00E20243">
              <w:rPr>
                <w:sz w:val="18"/>
                <w:szCs w:val="18"/>
              </w:rPr>
              <w:t>x</w:t>
            </w:r>
          </w:p>
        </w:tc>
      </w:tr>
      <w:tr w:rsidR="00BD0307" w:rsidRPr="00E20243" w:rsidTr="00816553">
        <w:tc>
          <w:tcPr>
            <w:tcW w:w="4475" w:type="dxa"/>
            <w:hideMark/>
          </w:tcPr>
          <w:p w:rsidR="00BD0307" w:rsidRPr="00E20243" w:rsidRDefault="00BD0307" w:rsidP="00816553">
            <w:pPr>
              <w:pStyle w:val="NormalWeb"/>
              <w:spacing w:line="240" w:lineRule="exact"/>
              <w:rPr>
                <w:rFonts w:ascii="Georgia" w:hAnsi="Georgia"/>
                <w:sz w:val="18"/>
                <w:szCs w:val="18"/>
              </w:rPr>
            </w:pPr>
            <w:r w:rsidRPr="00E20243">
              <w:rPr>
                <w:rFonts w:ascii="Georgia" w:hAnsi="Georgia"/>
                <w:sz w:val="18"/>
                <w:szCs w:val="18"/>
              </w:rPr>
              <w:t>Verificér/opdatér klassifikationen af data</w:t>
            </w:r>
          </w:p>
        </w:tc>
        <w:tc>
          <w:tcPr>
            <w:tcW w:w="1175" w:type="dxa"/>
            <w:hideMark/>
          </w:tcPr>
          <w:p w:rsidR="00BD0307" w:rsidRPr="00E20243" w:rsidRDefault="00BD0307" w:rsidP="00816553">
            <w:pPr>
              <w:spacing w:line="240" w:lineRule="exact"/>
              <w:jc w:val="center"/>
              <w:rPr>
                <w:sz w:val="18"/>
                <w:szCs w:val="18"/>
              </w:rPr>
            </w:pPr>
            <w:r w:rsidRPr="00E20243">
              <w:rPr>
                <w:sz w:val="18"/>
                <w:szCs w:val="18"/>
              </w:rPr>
              <w:t>x</w:t>
            </w:r>
          </w:p>
        </w:tc>
        <w:tc>
          <w:tcPr>
            <w:tcW w:w="1404" w:type="dxa"/>
          </w:tcPr>
          <w:p w:rsidR="00BD0307" w:rsidRPr="00E20243" w:rsidRDefault="00BD0307" w:rsidP="00816553">
            <w:pPr>
              <w:spacing w:line="240" w:lineRule="exact"/>
              <w:jc w:val="center"/>
              <w:rPr>
                <w:sz w:val="18"/>
                <w:szCs w:val="18"/>
              </w:rPr>
            </w:pPr>
            <w:r w:rsidRPr="00E20243">
              <w:rPr>
                <w:sz w:val="18"/>
                <w:szCs w:val="18"/>
              </w:rPr>
              <w:t>x</w:t>
            </w:r>
          </w:p>
        </w:tc>
        <w:tc>
          <w:tcPr>
            <w:tcW w:w="1418" w:type="dxa"/>
            <w:hideMark/>
          </w:tcPr>
          <w:p w:rsidR="00BD0307" w:rsidRPr="00E20243" w:rsidRDefault="00BD0307" w:rsidP="00816553">
            <w:pPr>
              <w:spacing w:line="240" w:lineRule="exact"/>
              <w:jc w:val="center"/>
              <w:rPr>
                <w:sz w:val="18"/>
                <w:szCs w:val="18"/>
              </w:rPr>
            </w:pPr>
            <w:r>
              <w:rPr>
                <w:sz w:val="18"/>
                <w:szCs w:val="18"/>
              </w:rPr>
              <w:t>x</w:t>
            </w:r>
          </w:p>
        </w:tc>
        <w:tc>
          <w:tcPr>
            <w:tcW w:w="1559" w:type="dxa"/>
            <w:hideMark/>
          </w:tcPr>
          <w:p w:rsidR="00BD0307" w:rsidRPr="00E20243" w:rsidRDefault="00BD0307" w:rsidP="00816553">
            <w:pPr>
              <w:spacing w:line="240" w:lineRule="exact"/>
              <w:jc w:val="center"/>
              <w:rPr>
                <w:sz w:val="18"/>
                <w:szCs w:val="18"/>
              </w:rPr>
            </w:pPr>
            <w:r w:rsidRPr="00E20243">
              <w:rPr>
                <w:sz w:val="18"/>
                <w:szCs w:val="18"/>
              </w:rPr>
              <w:t>x</w:t>
            </w:r>
          </w:p>
        </w:tc>
      </w:tr>
      <w:tr w:rsidR="00BD0307" w:rsidRPr="00E20243" w:rsidTr="00816553">
        <w:tc>
          <w:tcPr>
            <w:tcW w:w="4475" w:type="dxa"/>
          </w:tcPr>
          <w:p w:rsidR="00BD0307" w:rsidRPr="00E20243" w:rsidRDefault="00BD0307" w:rsidP="00816553">
            <w:pPr>
              <w:pStyle w:val="NormalWeb"/>
              <w:spacing w:line="240" w:lineRule="exact"/>
              <w:rPr>
                <w:rFonts w:ascii="Georgia" w:hAnsi="Georgia"/>
                <w:sz w:val="18"/>
                <w:szCs w:val="18"/>
              </w:rPr>
            </w:pPr>
            <w:r>
              <w:rPr>
                <w:rFonts w:ascii="Georgia" w:hAnsi="Georgia"/>
                <w:sz w:val="18"/>
                <w:szCs w:val="18"/>
              </w:rPr>
              <w:t xml:space="preserve">Teste og verificere data op mod kildedatabasen i samarbejde med AU IT </w:t>
            </w:r>
          </w:p>
        </w:tc>
        <w:tc>
          <w:tcPr>
            <w:tcW w:w="1175" w:type="dxa"/>
          </w:tcPr>
          <w:p w:rsidR="00BD0307" w:rsidRPr="00E20243" w:rsidRDefault="00BD0307" w:rsidP="00816553">
            <w:pPr>
              <w:spacing w:line="240" w:lineRule="exact"/>
              <w:jc w:val="center"/>
              <w:rPr>
                <w:sz w:val="18"/>
                <w:szCs w:val="18"/>
              </w:rPr>
            </w:pPr>
            <w:r>
              <w:rPr>
                <w:sz w:val="18"/>
                <w:szCs w:val="18"/>
              </w:rPr>
              <w:t>x</w:t>
            </w:r>
          </w:p>
        </w:tc>
        <w:tc>
          <w:tcPr>
            <w:tcW w:w="1404" w:type="dxa"/>
          </w:tcPr>
          <w:p w:rsidR="00BD0307" w:rsidRPr="00E20243" w:rsidRDefault="00BD0307" w:rsidP="00816553">
            <w:pPr>
              <w:spacing w:line="240" w:lineRule="exact"/>
              <w:jc w:val="center"/>
              <w:rPr>
                <w:sz w:val="18"/>
                <w:szCs w:val="18"/>
              </w:rPr>
            </w:pPr>
            <w:r>
              <w:rPr>
                <w:sz w:val="18"/>
                <w:szCs w:val="18"/>
              </w:rPr>
              <w:t>x</w:t>
            </w:r>
          </w:p>
        </w:tc>
        <w:tc>
          <w:tcPr>
            <w:tcW w:w="1418" w:type="dxa"/>
          </w:tcPr>
          <w:p w:rsidR="00BD0307" w:rsidRPr="00E20243" w:rsidRDefault="00BD0307" w:rsidP="00816553">
            <w:pPr>
              <w:spacing w:line="240" w:lineRule="exact"/>
              <w:jc w:val="center"/>
              <w:rPr>
                <w:sz w:val="18"/>
                <w:szCs w:val="18"/>
              </w:rPr>
            </w:pPr>
            <w:r>
              <w:rPr>
                <w:sz w:val="18"/>
                <w:szCs w:val="18"/>
              </w:rPr>
              <w:t>x</w:t>
            </w:r>
          </w:p>
        </w:tc>
        <w:tc>
          <w:tcPr>
            <w:tcW w:w="1559" w:type="dxa"/>
          </w:tcPr>
          <w:p w:rsidR="00BD0307" w:rsidRPr="00E20243" w:rsidRDefault="00BD0307" w:rsidP="00816553">
            <w:pPr>
              <w:spacing w:line="240" w:lineRule="exact"/>
              <w:jc w:val="center"/>
              <w:rPr>
                <w:sz w:val="18"/>
                <w:szCs w:val="18"/>
              </w:rPr>
            </w:pPr>
            <w:r>
              <w:rPr>
                <w:sz w:val="18"/>
                <w:szCs w:val="18"/>
              </w:rPr>
              <w:t>x</w:t>
            </w:r>
          </w:p>
        </w:tc>
      </w:tr>
      <w:tr w:rsidR="00BD0307" w:rsidRPr="00E20243" w:rsidTr="00816553">
        <w:tc>
          <w:tcPr>
            <w:tcW w:w="4475" w:type="dxa"/>
          </w:tcPr>
          <w:p w:rsidR="00BD0307" w:rsidRPr="00E20243" w:rsidRDefault="00BD0307" w:rsidP="00816553">
            <w:pPr>
              <w:pStyle w:val="NormalWeb"/>
              <w:spacing w:line="240" w:lineRule="exact"/>
              <w:rPr>
                <w:rFonts w:ascii="Georgia" w:hAnsi="Georgia"/>
                <w:sz w:val="18"/>
                <w:szCs w:val="18"/>
              </w:rPr>
            </w:pPr>
          </w:p>
        </w:tc>
        <w:tc>
          <w:tcPr>
            <w:tcW w:w="1175" w:type="dxa"/>
          </w:tcPr>
          <w:p w:rsidR="00BD0307" w:rsidRPr="00E20243" w:rsidRDefault="00BD0307" w:rsidP="00816553">
            <w:pPr>
              <w:spacing w:line="240" w:lineRule="exact"/>
              <w:jc w:val="center"/>
              <w:rPr>
                <w:sz w:val="18"/>
                <w:szCs w:val="18"/>
              </w:rPr>
            </w:pPr>
          </w:p>
        </w:tc>
        <w:tc>
          <w:tcPr>
            <w:tcW w:w="1404" w:type="dxa"/>
          </w:tcPr>
          <w:p w:rsidR="00BD0307" w:rsidRPr="00E20243" w:rsidRDefault="00BD0307" w:rsidP="00816553">
            <w:pPr>
              <w:spacing w:line="240" w:lineRule="exact"/>
              <w:jc w:val="center"/>
              <w:rPr>
                <w:sz w:val="18"/>
                <w:szCs w:val="18"/>
              </w:rPr>
            </w:pPr>
          </w:p>
        </w:tc>
        <w:tc>
          <w:tcPr>
            <w:tcW w:w="1418" w:type="dxa"/>
          </w:tcPr>
          <w:p w:rsidR="00BD0307" w:rsidRPr="00E20243" w:rsidRDefault="00BD0307" w:rsidP="00816553">
            <w:pPr>
              <w:spacing w:line="240" w:lineRule="exact"/>
              <w:jc w:val="center"/>
              <w:rPr>
                <w:sz w:val="18"/>
                <w:szCs w:val="18"/>
              </w:rPr>
            </w:pPr>
          </w:p>
        </w:tc>
        <w:tc>
          <w:tcPr>
            <w:tcW w:w="1559" w:type="dxa"/>
          </w:tcPr>
          <w:p w:rsidR="00BD0307" w:rsidRPr="00E20243" w:rsidRDefault="00BD0307" w:rsidP="00816553">
            <w:pPr>
              <w:spacing w:line="240" w:lineRule="exact"/>
              <w:jc w:val="center"/>
              <w:rPr>
                <w:sz w:val="18"/>
                <w:szCs w:val="18"/>
              </w:rPr>
            </w:pPr>
          </w:p>
        </w:tc>
      </w:tr>
      <w:tr w:rsidR="00BD0307" w:rsidRPr="00E20243" w:rsidTr="00816553">
        <w:tc>
          <w:tcPr>
            <w:tcW w:w="4475" w:type="dxa"/>
            <w:hideMark/>
          </w:tcPr>
          <w:p w:rsidR="00BD0307" w:rsidRPr="00E20243" w:rsidRDefault="00BD0307" w:rsidP="00816553">
            <w:pPr>
              <w:pStyle w:val="NormalWeb"/>
              <w:spacing w:line="240" w:lineRule="exact"/>
              <w:rPr>
                <w:rFonts w:ascii="Georgia" w:eastAsiaTheme="minorEastAsia" w:hAnsi="Georgia"/>
                <w:sz w:val="18"/>
                <w:szCs w:val="18"/>
              </w:rPr>
            </w:pPr>
            <w:r w:rsidRPr="00E20243">
              <w:rPr>
                <w:rFonts w:ascii="Georgia" w:hAnsi="Georgia"/>
                <w:sz w:val="18"/>
                <w:szCs w:val="18"/>
              </w:rPr>
              <w:t>Fastlæg opbevaringsperioden</w:t>
            </w:r>
          </w:p>
        </w:tc>
        <w:tc>
          <w:tcPr>
            <w:tcW w:w="1175" w:type="dxa"/>
            <w:hideMark/>
          </w:tcPr>
          <w:p w:rsidR="00BD0307" w:rsidRPr="00E20243" w:rsidRDefault="00BD0307" w:rsidP="00816553">
            <w:pPr>
              <w:spacing w:line="240" w:lineRule="exact"/>
              <w:jc w:val="center"/>
              <w:rPr>
                <w:sz w:val="18"/>
                <w:szCs w:val="18"/>
              </w:rPr>
            </w:pPr>
            <w:r w:rsidRPr="00E20243">
              <w:rPr>
                <w:sz w:val="18"/>
                <w:szCs w:val="18"/>
              </w:rPr>
              <w:t>x</w:t>
            </w:r>
          </w:p>
        </w:tc>
        <w:tc>
          <w:tcPr>
            <w:tcW w:w="1404" w:type="dxa"/>
          </w:tcPr>
          <w:p w:rsidR="00BD0307" w:rsidRPr="00E20243" w:rsidRDefault="00BD0307" w:rsidP="00816553">
            <w:pPr>
              <w:spacing w:line="240" w:lineRule="exact"/>
              <w:jc w:val="center"/>
              <w:rPr>
                <w:sz w:val="18"/>
                <w:szCs w:val="18"/>
              </w:rPr>
            </w:pPr>
            <w:r w:rsidRPr="00E20243">
              <w:rPr>
                <w:sz w:val="18"/>
                <w:szCs w:val="18"/>
              </w:rPr>
              <w:t>x</w:t>
            </w:r>
          </w:p>
        </w:tc>
        <w:tc>
          <w:tcPr>
            <w:tcW w:w="1418" w:type="dxa"/>
            <w:hideMark/>
          </w:tcPr>
          <w:p w:rsidR="00BD0307" w:rsidRPr="00E20243" w:rsidRDefault="00BD0307" w:rsidP="00816553">
            <w:pPr>
              <w:spacing w:line="240" w:lineRule="exact"/>
              <w:jc w:val="center"/>
              <w:rPr>
                <w:sz w:val="18"/>
                <w:szCs w:val="18"/>
              </w:rPr>
            </w:pPr>
            <w:r>
              <w:rPr>
                <w:sz w:val="18"/>
                <w:szCs w:val="18"/>
              </w:rPr>
              <w:t>x</w:t>
            </w:r>
          </w:p>
        </w:tc>
        <w:tc>
          <w:tcPr>
            <w:tcW w:w="1559" w:type="dxa"/>
            <w:hideMark/>
          </w:tcPr>
          <w:p w:rsidR="00BD0307" w:rsidRPr="00E20243" w:rsidRDefault="00BD0307" w:rsidP="00816553">
            <w:pPr>
              <w:spacing w:line="240" w:lineRule="exact"/>
              <w:jc w:val="center"/>
              <w:rPr>
                <w:sz w:val="18"/>
                <w:szCs w:val="18"/>
              </w:rPr>
            </w:pPr>
            <w:r>
              <w:rPr>
                <w:sz w:val="18"/>
                <w:szCs w:val="18"/>
              </w:rPr>
              <w:t>x</w:t>
            </w:r>
          </w:p>
        </w:tc>
      </w:tr>
      <w:tr w:rsidR="00BD0307" w:rsidRPr="00E20243" w:rsidTr="00816553">
        <w:tc>
          <w:tcPr>
            <w:tcW w:w="4475" w:type="dxa"/>
            <w:hideMark/>
          </w:tcPr>
          <w:p w:rsidR="00BD0307" w:rsidRPr="00E20243" w:rsidRDefault="00BD0307" w:rsidP="00816553">
            <w:pPr>
              <w:pStyle w:val="NormalWeb"/>
              <w:spacing w:line="240" w:lineRule="exact"/>
              <w:rPr>
                <w:rFonts w:ascii="Georgia" w:eastAsiaTheme="minorEastAsia" w:hAnsi="Georgia"/>
                <w:sz w:val="18"/>
                <w:szCs w:val="18"/>
              </w:rPr>
            </w:pPr>
            <w:r w:rsidRPr="00E20243">
              <w:rPr>
                <w:rFonts w:ascii="Georgia" w:hAnsi="Georgia"/>
                <w:sz w:val="18"/>
                <w:szCs w:val="18"/>
              </w:rPr>
              <w:t>Afklar hvilke brugere, der skal have læseadgang til data</w:t>
            </w:r>
            <w:r>
              <w:rPr>
                <w:rFonts w:ascii="Georgia" w:hAnsi="Georgia"/>
                <w:sz w:val="18"/>
                <w:szCs w:val="18"/>
              </w:rPr>
              <w:t xml:space="preserve"> via brugergrænseflade</w:t>
            </w:r>
          </w:p>
        </w:tc>
        <w:tc>
          <w:tcPr>
            <w:tcW w:w="1175" w:type="dxa"/>
            <w:hideMark/>
          </w:tcPr>
          <w:p w:rsidR="00BD0307" w:rsidRPr="00E20243" w:rsidRDefault="00BD0307" w:rsidP="00816553">
            <w:pPr>
              <w:spacing w:line="240" w:lineRule="exact"/>
              <w:jc w:val="center"/>
              <w:rPr>
                <w:sz w:val="18"/>
                <w:szCs w:val="18"/>
              </w:rPr>
            </w:pPr>
            <w:r w:rsidRPr="00E20243">
              <w:rPr>
                <w:sz w:val="18"/>
                <w:szCs w:val="18"/>
              </w:rPr>
              <w:t>x</w:t>
            </w:r>
          </w:p>
        </w:tc>
        <w:tc>
          <w:tcPr>
            <w:tcW w:w="1404" w:type="dxa"/>
          </w:tcPr>
          <w:p w:rsidR="00BD0307" w:rsidRPr="00E20243" w:rsidRDefault="00BD0307" w:rsidP="00816553">
            <w:pPr>
              <w:spacing w:line="240" w:lineRule="exact"/>
              <w:jc w:val="center"/>
              <w:rPr>
                <w:sz w:val="18"/>
                <w:szCs w:val="18"/>
              </w:rPr>
            </w:pPr>
            <w:r w:rsidRPr="00E20243">
              <w:rPr>
                <w:sz w:val="18"/>
                <w:szCs w:val="18"/>
              </w:rPr>
              <w:t>x</w:t>
            </w:r>
          </w:p>
        </w:tc>
        <w:tc>
          <w:tcPr>
            <w:tcW w:w="1418" w:type="dxa"/>
            <w:hideMark/>
          </w:tcPr>
          <w:p w:rsidR="00BD0307" w:rsidRPr="00E20243" w:rsidRDefault="00BD0307" w:rsidP="00816553">
            <w:pPr>
              <w:spacing w:line="240" w:lineRule="exact"/>
              <w:jc w:val="center"/>
              <w:rPr>
                <w:sz w:val="18"/>
                <w:szCs w:val="18"/>
              </w:rPr>
            </w:pPr>
            <w:r>
              <w:rPr>
                <w:sz w:val="18"/>
                <w:szCs w:val="18"/>
              </w:rPr>
              <w:t>x*</w:t>
            </w:r>
          </w:p>
        </w:tc>
        <w:tc>
          <w:tcPr>
            <w:tcW w:w="1559" w:type="dxa"/>
            <w:hideMark/>
          </w:tcPr>
          <w:p w:rsidR="00BD0307" w:rsidRPr="00E20243" w:rsidRDefault="00BD0307" w:rsidP="00816553">
            <w:pPr>
              <w:spacing w:line="240" w:lineRule="exact"/>
              <w:jc w:val="center"/>
              <w:rPr>
                <w:sz w:val="18"/>
                <w:szCs w:val="18"/>
              </w:rPr>
            </w:pPr>
            <w:r>
              <w:rPr>
                <w:sz w:val="18"/>
                <w:szCs w:val="18"/>
              </w:rPr>
              <w:t>x*</w:t>
            </w:r>
          </w:p>
        </w:tc>
      </w:tr>
      <w:tr w:rsidR="00BD0307" w:rsidRPr="00E20243" w:rsidTr="00816553">
        <w:tc>
          <w:tcPr>
            <w:tcW w:w="4475" w:type="dxa"/>
          </w:tcPr>
          <w:p w:rsidR="00BD0307" w:rsidRPr="00E20243" w:rsidRDefault="00BD0307" w:rsidP="00816553">
            <w:pPr>
              <w:pStyle w:val="NormalWeb"/>
              <w:spacing w:line="240" w:lineRule="exact"/>
              <w:rPr>
                <w:rFonts w:ascii="Georgia" w:hAnsi="Georgia"/>
                <w:sz w:val="18"/>
                <w:szCs w:val="18"/>
              </w:rPr>
            </w:pPr>
            <w:r>
              <w:rPr>
                <w:rFonts w:ascii="Georgia" w:hAnsi="Georgia"/>
                <w:sz w:val="18"/>
                <w:szCs w:val="18"/>
              </w:rPr>
              <w:t>Afklar hvilke brugere, der skal kunne foretage opslag i kildedata</w:t>
            </w:r>
          </w:p>
        </w:tc>
        <w:tc>
          <w:tcPr>
            <w:tcW w:w="1175" w:type="dxa"/>
          </w:tcPr>
          <w:p w:rsidR="00BD0307" w:rsidRPr="00E20243" w:rsidRDefault="00BD0307" w:rsidP="00816553">
            <w:pPr>
              <w:spacing w:line="240" w:lineRule="exact"/>
              <w:jc w:val="center"/>
              <w:rPr>
                <w:sz w:val="18"/>
                <w:szCs w:val="18"/>
              </w:rPr>
            </w:pPr>
            <w:r>
              <w:rPr>
                <w:sz w:val="18"/>
                <w:szCs w:val="18"/>
              </w:rPr>
              <w:t>x</w:t>
            </w:r>
          </w:p>
        </w:tc>
        <w:tc>
          <w:tcPr>
            <w:tcW w:w="1404" w:type="dxa"/>
          </w:tcPr>
          <w:p w:rsidR="00BD0307" w:rsidRPr="00E20243" w:rsidRDefault="00BD0307" w:rsidP="00816553">
            <w:pPr>
              <w:spacing w:line="240" w:lineRule="exact"/>
              <w:jc w:val="center"/>
              <w:rPr>
                <w:sz w:val="18"/>
                <w:szCs w:val="18"/>
              </w:rPr>
            </w:pPr>
          </w:p>
        </w:tc>
        <w:tc>
          <w:tcPr>
            <w:tcW w:w="1418" w:type="dxa"/>
          </w:tcPr>
          <w:p w:rsidR="00BD0307" w:rsidRPr="00E20243" w:rsidRDefault="00BD0307" w:rsidP="00816553">
            <w:pPr>
              <w:spacing w:line="240" w:lineRule="exact"/>
              <w:jc w:val="center"/>
              <w:rPr>
                <w:sz w:val="18"/>
                <w:szCs w:val="18"/>
              </w:rPr>
            </w:pPr>
            <w:r>
              <w:rPr>
                <w:sz w:val="18"/>
                <w:szCs w:val="18"/>
              </w:rPr>
              <w:t>x</w:t>
            </w:r>
          </w:p>
        </w:tc>
        <w:tc>
          <w:tcPr>
            <w:tcW w:w="1559" w:type="dxa"/>
          </w:tcPr>
          <w:p w:rsidR="00BD0307" w:rsidRPr="00E20243" w:rsidRDefault="00BD0307" w:rsidP="00816553">
            <w:pPr>
              <w:spacing w:line="240" w:lineRule="exact"/>
              <w:jc w:val="center"/>
              <w:rPr>
                <w:sz w:val="18"/>
                <w:szCs w:val="18"/>
              </w:rPr>
            </w:pPr>
            <w:r>
              <w:rPr>
                <w:sz w:val="18"/>
                <w:szCs w:val="18"/>
              </w:rPr>
              <w:t>x</w:t>
            </w:r>
          </w:p>
        </w:tc>
      </w:tr>
      <w:tr w:rsidR="00BD0307" w:rsidRPr="00E20243" w:rsidTr="00816553">
        <w:tc>
          <w:tcPr>
            <w:tcW w:w="4475" w:type="dxa"/>
            <w:hideMark/>
          </w:tcPr>
          <w:p w:rsidR="00BD0307" w:rsidRPr="00E20243" w:rsidRDefault="00BD0307" w:rsidP="00816553">
            <w:pPr>
              <w:pStyle w:val="NormalWeb"/>
              <w:spacing w:line="240" w:lineRule="exact"/>
              <w:rPr>
                <w:rFonts w:ascii="Georgia" w:eastAsiaTheme="minorEastAsia" w:hAnsi="Georgia"/>
                <w:sz w:val="18"/>
                <w:szCs w:val="18"/>
              </w:rPr>
            </w:pPr>
            <w:r w:rsidRPr="00E20243">
              <w:rPr>
                <w:rFonts w:ascii="Georgia" w:hAnsi="Georgia"/>
                <w:sz w:val="18"/>
                <w:szCs w:val="18"/>
              </w:rPr>
              <w:t>Afklar hvilke brugere, der skal have adgang til løbende at lægge data i arkiv</w:t>
            </w:r>
          </w:p>
        </w:tc>
        <w:tc>
          <w:tcPr>
            <w:tcW w:w="1175" w:type="dxa"/>
            <w:hideMark/>
          </w:tcPr>
          <w:p w:rsidR="00BD0307" w:rsidRPr="00E20243" w:rsidRDefault="00BD0307" w:rsidP="00816553">
            <w:pPr>
              <w:spacing w:line="240" w:lineRule="exact"/>
              <w:jc w:val="center"/>
              <w:rPr>
                <w:sz w:val="18"/>
                <w:szCs w:val="18"/>
              </w:rPr>
            </w:pPr>
          </w:p>
        </w:tc>
        <w:tc>
          <w:tcPr>
            <w:tcW w:w="1404" w:type="dxa"/>
          </w:tcPr>
          <w:p w:rsidR="00BD0307" w:rsidRPr="00E20243" w:rsidRDefault="00BD0307" w:rsidP="00816553">
            <w:pPr>
              <w:spacing w:line="240" w:lineRule="exact"/>
              <w:jc w:val="center"/>
              <w:rPr>
                <w:sz w:val="18"/>
                <w:szCs w:val="18"/>
              </w:rPr>
            </w:pPr>
            <w:r w:rsidRPr="00E20243">
              <w:rPr>
                <w:sz w:val="18"/>
                <w:szCs w:val="18"/>
              </w:rPr>
              <w:t>x</w:t>
            </w:r>
          </w:p>
        </w:tc>
        <w:tc>
          <w:tcPr>
            <w:tcW w:w="1418" w:type="dxa"/>
            <w:hideMark/>
          </w:tcPr>
          <w:p w:rsidR="00BD0307" w:rsidRPr="00E20243" w:rsidRDefault="00BD0307" w:rsidP="00816553">
            <w:pPr>
              <w:spacing w:line="240" w:lineRule="exact"/>
              <w:jc w:val="center"/>
              <w:rPr>
                <w:sz w:val="18"/>
                <w:szCs w:val="18"/>
              </w:rPr>
            </w:pPr>
          </w:p>
        </w:tc>
        <w:tc>
          <w:tcPr>
            <w:tcW w:w="1559" w:type="dxa"/>
            <w:hideMark/>
          </w:tcPr>
          <w:p w:rsidR="00BD0307" w:rsidRPr="00E20243" w:rsidRDefault="00BD0307" w:rsidP="00816553">
            <w:pPr>
              <w:spacing w:line="240" w:lineRule="exact"/>
              <w:jc w:val="center"/>
              <w:rPr>
                <w:sz w:val="18"/>
                <w:szCs w:val="18"/>
              </w:rPr>
            </w:pPr>
          </w:p>
        </w:tc>
      </w:tr>
      <w:tr w:rsidR="00BD0307" w:rsidRPr="00E20243" w:rsidTr="00816553">
        <w:tc>
          <w:tcPr>
            <w:tcW w:w="4475" w:type="dxa"/>
            <w:hideMark/>
          </w:tcPr>
          <w:p w:rsidR="00BD0307" w:rsidRPr="00E20243" w:rsidRDefault="00BD0307" w:rsidP="00816553">
            <w:pPr>
              <w:spacing w:line="240" w:lineRule="exact"/>
              <w:rPr>
                <w:sz w:val="18"/>
                <w:szCs w:val="18"/>
              </w:rPr>
            </w:pPr>
            <w:r w:rsidRPr="00E20243">
              <w:rPr>
                <w:sz w:val="18"/>
                <w:szCs w:val="18"/>
              </w:rPr>
              <w:t>Vælg hvilket/hvilke filformat, der skal anvendes for de dataopbevarede data</w:t>
            </w:r>
          </w:p>
        </w:tc>
        <w:tc>
          <w:tcPr>
            <w:tcW w:w="1175" w:type="dxa"/>
            <w:hideMark/>
          </w:tcPr>
          <w:p w:rsidR="00BD0307" w:rsidRPr="00E20243" w:rsidRDefault="00BD0307" w:rsidP="00816553">
            <w:pPr>
              <w:spacing w:line="240" w:lineRule="exact"/>
              <w:jc w:val="center"/>
              <w:rPr>
                <w:sz w:val="18"/>
                <w:szCs w:val="18"/>
              </w:rPr>
            </w:pPr>
          </w:p>
        </w:tc>
        <w:tc>
          <w:tcPr>
            <w:tcW w:w="1404" w:type="dxa"/>
          </w:tcPr>
          <w:p w:rsidR="00BD0307" w:rsidRPr="00E20243" w:rsidRDefault="00BD0307" w:rsidP="00816553">
            <w:pPr>
              <w:spacing w:line="240" w:lineRule="exact"/>
              <w:jc w:val="center"/>
              <w:rPr>
                <w:sz w:val="18"/>
                <w:szCs w:val="18"/>
              </w:rPr>
            </w:pPr>
            <w:r w:rsidRPr="00E20243">
              <w:rPr>
                <w:sz w:val="18"/>
                <w:szCs w:val="18"/>
              </w:rPr>
              <w:t>x</w:t>
            </w:r>
          </w:p>
        </w:tc>
        <w:tc>
          <w:tcPr>
            <w:tcW w:w="1418" w:type="dxa"/>
            <w:hideMark/>
          </w:tcPr>
          <w:p w:rsidR="00BD0307" w:rsidRPr="00E20243" w:rsidRDefault="00BD0307" w:rsidP="00816553">
            <w:pPr>
              <w:spacing w:line="240" w:lineRule="exact"/>
              <w:jc w:val="center"/>
              <w:rPr>
                <w:sz w:val="18"/>
                <w:szCs w:val="18"/>
              </w:rPr>
            </w:pPr>
          </w:p>
        </w:tc>
        <w:tc>
          <w:tcPr>
            <w:tcW w:w="1559" w:type="dxa"/>
            <w:hideMark/>
          </w:tcPr>
          <w:p w:rsidR="00BD0307" w:rsidRPr="00E20243" w:rsidRDefault="00BD0307" w:rsidP="00816553">
            <w:pPr>
              <w:spacing w:line="240" w:lineRule="exact"/>
              <w:jc w:val="center"/>
              <w:rPr>
                <w:sz w:val="18"/>
                <w:szCs w:val="18"/>
              </w:rPr>
            </w:pPr>
          </w:p>
        </w:tc>
      </w:tr>
    </w:tbl>
    <w:p w:rsidR="00BD0307" w:rsidRDefault="00BD0307" w:rsidP="00BD0307">
      <w:pPr>
        <w:pStyle w:val="Billedtekst"/>
        <w:rPr>
          <w:rFonts w:eastAsiaTheme="minorEastAsia"/>
        </w:rPr>
      </w:pPr>
      <w:bookmarkStart w:id="26" w:name="_Ref464720856"/>
      <w:r>
        <w:t xml:space="preserve">Figur </w:t>
      </w:r>
      <w:fldSimple w:instr=" SEQ Figur \* ARABIC ">
        <w:r>
          <w:rPr>
            <w:noProof/>
          </w:rPr>
          <w:t>5</w:t>
        </w:r>
      </w:fldSimple>
      <w:bookmarkEnd w:id="26"/>
      <w:r>
        <w:t xml:space="preserve">. </w:t>
      </w:r>
      <w:r w:rsidRPr="00A02A1E">
        <w:rPr>
          <w:b w:val="0"/>
        </w:rPr>
        <w:t xml:space="preserve">Oversigt over datasamlingsejers opgaver. </w:t>
      </w:r>
      <w:r>
        <w:t> </w:t>
      </w:r>
    </w:p>
    <w:p w:rsidR="00BD0307" w:rsidRPr="00A02A1E" w:rsidRDefault="00BD0307" w:rsidP="00BD0307">
      <w:pPr>
        <w:rPr>
          <w:bCs/>
          <w:sz w:val="16"/>
          <w:szCs w:val="20"/>
        </w:rPr>
      </w:pPr>
      <w:r w:rsidRPr="00A02A1E">
        <w:rPr>
          <w:bCs/>
          <w:sz w:val="16"/>
          <w:szCs w:val="20"/>
        </w:rPr>
        <w:t>*) Kun i tilfælde hvor der er behov for etablering af en simpel, dedikeret web-baseret brugerflade</w:t>
      </w:r>
    </w:p>
    <w:p w:rsidR="00BD0307" w:rsidRDefault="00BD0307" w:rsidP="00BD0307"/>
    <w:p w:rsidR="00BD0307" w:rsidRDefault="00BD0307" w:rsidP="00BD0307">
      <w:pPr>
        <w:pStyle w:val="NormalWeb"/>
      </w:pPr>
      <w:r>
        <w:t> </w:t>
      </w:r>
    </w:p>
    <w:p w:rsidR="00BD0307" w:rsidRDefault="00BD0307" w:rsidP="00BD0307">
      <w:pPr>
        <w:pStyle w:val="NormalWeb"/>
      </w:pPr>
      <w:r>
        <w:t> </w:t>
      </w:r>
    </w:p>
    <w:p w:rsidR="00BD0307" w:rsidRDefault="00BD0307" w:rsidP="00BD0307">
      <w:pPr>
        <w:spacing w:line="240" w:lineRule="auto"/>
      </w:pPr>
      <w:r>
        <w:br w:type="page"/>
      </w:r>
    </w:p>
    <w:p w:rsidR="00BD0307" w:rsidRDefault="00BD0307" w:rsidP="00BD0307">
      <w:pPr>
        <w:pStyle w:val="Overskrift1"/>
        <w:keepLines w:val="0"/>
        <w:pageBreakBefore w:val="0"/>
        <w:spacing w:before="240" w:line="280" w:lineRule="atLeast"/>
      </w:pPr>
      <w:bookmarkStart w:id="27" w:name="_Ref463359222"/>
      <w:bookmarkStart w:id="28" w:name="_Toc467657175"/>
      <w:bookmarkStart w:id="29" w:name="_Toc470699332"/>
      <w:r>
        <w:t>Definitioner</w:t>
      </w:r>
      <w:bookmarkEnd w:id="27"/>
      <w:bookmarkEnd w:id="28"/>
      <w:bookmarkEnd w:id="29"/>
    </w:p>
    <w:p w:rsidR="00BD0307" w:rsidRDefault="00BD0307" w:rsidP="00BD0307">
      <w:r>
        <w:t>Dette afsnit opsummerer definitioner af begreber, som anvendes i forbindelse med dataopbevaring ved AU. Formålet er at kunne beskrive dataopbevaring så præcist som muligt. Definitionerne er nærmere forklaret i [</w:t>
      </w:r>
      <w:r>
        <w:fldChar w:fldCharType="begin"/>
      </w:r>
      <w:r>
        <w:instrText xml:space="preserve"> REF _Ref462053328 \r \h </w:instrText>
      </w:r>
      <w:r>
        <w:fldChar w:fldCharType="separate"/>
      </w:r>
      <w:r>
        <w:t>1</w:t>
      </w:r>
      <w:r>
        <w:fldChar w:fldCharType="end"/>
      </w:r>
      <w:r>
        <w:t>].</w:t>
      </w:r>
    </w:p>
    <w:p w:rsidR="00BD0307" w:rsidRDefault="00BD0307" w:rsidP="00BD0307"/>
    <w:p w:rsidR="00BD0307" w:rsidRDefault="00BD0307" w:rsidP="00BD0307">
      <w:pPr>
        <w:pStyle w:val="Overskrift2"/>
        <w:keepLines w:val="0"/>
        <w:spacing w:before="0" w:line="280" w:lineRule="atLeast"/>
      </w:pPr>
      <w:bookmarkStart w:id="30" w:name="_Ref459376966"/>
      <w:bookmarkStart w:id="31" w:name="_Toc470699333"/>
      <w:r>
        <w:t xml:space="preserve">Definition af </w:t>
      </w:r>
      <w:r w:rsidRPr="001C4BF8">
        <w:t>statiske</w:t>
      </w:r>
      <w:r>
        <w:t xml:space="preserve"> data</w:t>
      </w:r>
      <w:bookmarkEnd w:id="30"/>
      <w:bookmarkEnd w:id="31"/>
    </w:p>
    <w:p w:rsidR="00BD0307" w:rsidRDefault="00BD0307" w:rsidP="00BD0307">
      <w:r>
        <w:t>Data der ikke vil komme ændringer til er ”statiske”.</w:t>
      </w:r>
    </w:p>
    <w:p w:rsidR="00BD0307" w:rsidRDefault="00BD0307" w:rsidP="00BD0307"/>
    <w:p w:rsidR="00BD0307" w:rsidRDefault="00BD0307" w:rsidP="00BD0307">
      <w:pPr>
        <w:pStyle w:val="Overskrift2"/>
        <w:keepLines w:val="0"/>
        <w:spacing w:before="0" w:line="280" w:lineRule="atLeast"/>
      </w:pPr>
      <w:bookmarkStart w:id="32" w:name="_Toc470699334"/>
      <w:r w:rsidRPr="001C4BF8">
        <w:t>Definition</w:t>
      </w:r>
      <w:r>
        <w:t xml:space="preserve"> af ikke-aktive data</w:t>
      </w:r>
      <w:bookmarkEnd w:id="32"/>
    </w:p>
    <w:p w:rsidR="00BD0307" w:rsidRDefault="00BD0307" w:rsidP="00BD0307">
      <w:r>
        <w:t xml:space="preserve">”Ikke-aktive” data er statiske data, hvorom der er sikkerhed for, at der ikke er andre it-systemer som er afhængige af dem. </w:t>
      </w:r>
    </w:p>
    <w:p w:rsidR="00BD0307" w:rsidRDefault="00BD0307" w:rsidP="00BD0307"/>
    <w:p w:rsidR="00BD0307" w:rsidRDefault="00BD0307" w:rsidP="00BD0307">
      <w:pPr>
        <w:pStyle w:val="Overskrift2"/>
        <w:keepLines w:val="0"/>
        <w:spacing w:before="0" w:line="280" w:lineRule="atLeast"/>
      </w:pPr>
      <w:bookmarkStart w:id="33" w:name="_Toc470699335"/>
      <w:r w:rsidRPr="001C4BF8">
        <w:t>Definition</w:t>
      </w:r>
      <w:r>
        <w:t xml:space="preserve"> af AU-arkivpligt</w:t>
      </w:r>
      <w:bookmarkEnd w:id="33"/>
    </w:p>
    <w:p w:rsidR="00BD0307" w:rsidRDefault="00BD0307" w:rsidP="00BD0307">
      <w:pPr>
        <w:keepNext/>
        <w:keepLines/>
      </w:pPr>
      <w:r>
        <w:t xml:space="preserve">Der er AU-arkivpligt for en datasamling, dvs. AU skal sørge for at bevare datasamlingen, hvis </w:t>
      </w:r>
    </w:p>
    <w:p w:rsidR="00BD0307" w:rsidRDefault="00BD0307" w:rsidP="00BD0307">
      <w:pPr>
        <w:keepNext/>
        <w:keepLines/>
      </w:pPr>
    </w:p>
    <w:p w:rsidR="00BD0307" w:rsidRDefault="00BD0307" w:rsidP="00BD0307">
      <w:pPr>
        <w:pStyle w:val="Opstilling-punkttegn"/>
        <w:keepNext/>
        <w:keepLines/>
        <w:tabs>
          <w:tab w:val="clear" w:pos="360"/>
          <w:tab w:val="num" w:pos="1724"/>
        </w:tabs>
        <w:ind w:left="426" w:hanging="426"/>
      </w:pPr>
      <w:r>
        <w:t>Det er angivet i lovgivning eller andre udefra kommende regler/forpligtelser</w:t>
      </w:r>
    </w:p>
    <w:p w:rsidR="00BD0307" w:rsidRDefault="00BD0307" w:rsidP="00BD0307">
      <w:pPr>
        <w:pStyle w:val="Opstilling-punkttegn"/>
        <w:keepNext/>
        <w:keepLines/>
        <w:tabs>
          <w:tab w:val="clear" w:pos="360"/>
          <w:tab w:val="num" w:pos="1724"/>
        </w:tabs>
        <w:ind w:left="426" w:hanging="426"/>
      </w:pPr>
      <w:r>
        <w:t>Det er stadfæstet via interne regler, retningslinjer eller ledelsesbeslutning ved AU.</w:t>
      </w:r>
    </w:p>
    <w:p w:rsidR="00BD0307" w:rsidRDefault="00BD0307" w:rsidP="00BD0307">
      <w:pPr>
        <w:pStyle w:val="Overskrift2"/>
        <w:keepLines w:val="0"/>
        <w:spacing w:before="0" w:line="280" w:lineRule="atLeast"/>
      </w:pPr>
      <w:bookmarkStart w:id="34" w:name="_Toc470699336"/>
      <w:r w:rsidRPr="00674A47">
        <w:t>Definition</w:t>
      </w:r>
      <w:r>
        <w:t xml:space="preserve"> af opbevaringsperiode</w:t>
      </w:r>
      <w:bookmarkEnd w:id="34"/>
    </w:p>
    <w:p w:rsidR="00BD0307" w:rsidRDefault="00BD0307" w:rsidP="00BD0307">
      <w:r>
        <w:t xml:space="preserve">Opbevaringsperioden for en datasamling er det tidsrum, som der maksimalt må gå inden der igen tages stilling til om data fortsat er bevaringsværdige. </w:t>
      </w:r>
    </w:p>
    <w:p w:rsidR="00BD0307" w:rsidRDefault="00BD0307" w:rsidP="00BD0307"/>
    <w:p w:rsidR="00BD0307" w:rsidRDefault="00BD0307" w:rsidP="00BD0307">
      <w:pPr>
        <w:pStyle w:val="Overskrift2"/>
        <w:keepLines w:val="0"/>
        <w:spacing w:before="0" w:line="280" w:lineRule="atLeast"/>
      </w:pPr>
      <w:bookmarkStart w:id="35" w:name="_Toc470699337"/>
      <w:r w:rsidRPr="00674A47">
        <w:t>Definition</w:t>
      </w:r>
      <w:r>
        <w:t xml:space="preserve"> af udløbstidspunkt</w:t>
      </w:r>
      <w:bookmarkEnd w:id="35"/>
    </w:p>
    <w:p w:rsidR="00BD0307" w:rsidRDefault="00BD0307" w:rsidP="00BD0307">
      <w:r>
        <w:t>Udløbstidspunktet for en datasamling er dét tidspunkt, hvor både datasamlingen og de backup’er der findes af den, må slettes uden yderligere overvejelser/forespørgsler. Dvs. datas levetid slutter ved udløbstidspunktet.</w:t>
      </w:r>
    </w:p>
    <w:p w:rsidR="00BD0307" w:rsidRPr="005F5444" w:rsidRDefault="00BD0307" w:rsidP="00BD0307"/>
    <w:p w:rsidR="00BD0307" w:rsidRDefault="00BD0307" w:rsidP="00BD0307">
      <w:pPr>
        <w:pStyle w:val="Overskrift2"/>
        <w:keepLines w:val="0"/>
        <w:spacing w:before="0" w:line="280" w:lineRule="atLeast"/>
      </w:pPr>
      <w:bookmarkStart w:id="36" w:name="_Toc470699338"/>
      <w:r>
        <w:t>Definition af datasæt</w:t>
      </w:r>
      <w:bookmarkEnd w:id="36"/>
    </w:p>
    <w:p w:rsidR="00BD0307" w:rsidRDefault="00BD0307" w:rsidP="00BD0307">
      <w:r>
        <w:t>Ved et datasæt forstår vi den samlede mængde af data, der arkiveres under én aftale om dataopbevaring.</w:t>
      </w:r>
    </w:p>
    <w:p w:rsidR="00BD0307" w:rsidRDefault="00BD0307" w:rsidP="00BD0307"/>
    <w:p w:rsidR="00BD0307" w:rsidRDefault="00BD0307" w:rsidP="00BD0307">
      <w:pPr>
        <w:pStyle w:val="Overskrift2"/>
        <w:keepNext w:val="0"/>
        <w:keepLines w:val="0"/>
        <w:spacing w:before="0" w:line="280" w:lineRule="atLeast"/>
        <w:ind w:left="576" w:hanging="576"/>
      </w:pPr>
      <w:bookmarkStart w:id="37" w:name="_Toc470699339"/>
      <w:r>
        <w:t>Definition af arkiveringsversion</w:t>
      </w:r>
      <w:bookmarkEnd w:id="37"/>
    </w:p>
    <w:p w:rsidR="00BD0307" w:rsidRDefault="00BD0307" w:rsidP="00BD0307">
      <w:pPr>
        <w:pStyle w:val="Opstilling-talellerbogst"/>
        <w:numPr>
          <w:ilvl w:val="0"/>
          <w:numId w:val="0"/>
        </w:numPr>
      </w:pPr>
      <w:r>
        <w:t>En arkiveringsversion af et datasæt er en udgave af datasættet, der er ændret med det formål, at data med stor sikkerhed skal kunne læses, forstås og dermed genbruges efter mange år. Dette indebærer at data gemmes i simple og åbne standarder for filformater, samt med metadata-dokumentation i et simpelt tekstformat, f.eks. efter Rigsarkivets anbefalinger.</w:t>
      </w:r>
    </w:p>
    <w:p w:rsidR="00BD0307" w:rsidRDefault="00BD0307" w:rsidP="00BD0307"/>
    <w:p w:rsidR="00BD0307" w:rsidRDefault="00BD0307" w:rsidP="00BD0307">
      <w:pPr>
        <w:pStyle w:val="Overskrift2"/>
        <w:keepLines w:val="0"/>
        <w:spacing w:before="0" w:line="280" w:lineRule="atLeast"/>
      </w:pPr>
      <w:bookmarkStart w:id="38" w:name="_Ref462055725"/>
      <w:bookmarkStart w:id="39" w:name="_Toc470699340"/>
      <w:r w:rsidRPr="00D30BF6">
        <w:t xml:space="preserve">Definition </w:t>
      </w:r>
      <w:r>
        <w:t>af</w:t>
      </w:r>
      <w:r w:rsidRPr="00D30BF6">
        <w:t xml:space="preserve"> bevaringsværdige data</w:t>
      </w:r>
      <w:bookmarkEnd w:id="38"/>
      <w:bookmarkEnd w:id="39"/>
    </w:p>
    <w:p w:rsidR="00BD0307" w:rsidRDefault="00BD0307" w:rsidP="00BD0307">
      <w:r>
        <w:t xml:space="preserve">Om data er bevaringsværdige er ofte en vurdering, og man kan anvende nedenstående betingelser som guideline, idet mindst én af betingelserne skal være gældende om et datasæt for at det er bevaringsværdigt: </w:t>
      </w:r>
    </w:p>
    <w:p w:rsidR="00BD0307" w:rsidRDefault="00BD0307" w:rsidP="00BD0307">
      <w:pPr>
        <w:pStyle w:val="Opstilling-punkttegn"/>
        <w:tabs>
          <w:tab w:val="clear" w:pos="360"/>
          <w:tab w:val="num" w:pos="1440"/>
        </w:tabs>
        <w:ind w:left="284" w:hanging="284"/>
      </w:pPr>
      <w:r>
        <w:t xml:space="preserve">Der er et dokumenteret behov for fortsat at anvende dem internt i AU, eller hos samarbejdspartnere, som AU har en aftale med. </w:t>
      </w:r>
    </w:p>
    <w:p w:rsidR="00BD0307" w:rsidRDefault="00BD0307" w:rsidP="00BD0307">
      <w:pPr>
        <w:pStyle w:val="Opstilling-punkttegn"/>
        <w:tabs>
          <w:tab w:val="clear" w:pos="360"/>
          <w:tab w:val="num" w:pos="1440"/>
        </w:tabs>
        <w:ind w:left="284" w:hanging="284"/>
      </w:pPr>
      <w:r>
        <w:t>Hvis en nærmere undersøgelse/vurdering ikke kan afvise, at der fortsat er behov for dem</w:t>
      </w:r>
    </w:p>
    <w:p w:rsidR="00BD0307" w:rsidRDefault="00BD0307" w:rsidP="00BD0307">
      <w:pPr>
        <w:pStyle w:val="Opstilling-punkttegn"/>
        <w:tabs>
          <w:tab w:val="clear" w:pos="360"/>
          <w:tab w:val="num" w:pos="1724"/>
        </w:tabs>
        <w:ind w:left="284" w:hanging="284"/>
      </w:pPr>
      <w:r>
        <w:t>Der er en god begrundelse for, at de vil have værdi i fremtiden</w:t>
      </w:r>
    </w:p>
    <w:p w:rsidR="00BD0307" w:rsidRPr="000E5E28" w:rsidRDefault="00BD0307" w:rsidP="00BD0307">
      <w:pPr>
        <w:pStyle w:val="Opstilling-punkttegn"/>
        <w:tabs>
          <w:tab w:val="clear" w:pos="360"/>
          <w:tab w:val="num" w:pos="2368"/>
        </w:tabs>
        <w:ind w:left="568" w:hanging="284"/>
      </w:pPr>
      <w:r>
        <w:t>H</w:t>
      </w:r>
      <w:r w:rsidRPr="000E5E28">
        <w:t>vis det vurderes</w:t>
      </w:r>
      <w:r>
        <w:t>,</w:t>
      </w:r>
      <w:r w:rsidRPr="000E5E28">
        <w:t xml:space="preserve"> at de </w:t>
      </w:r>
      <w:r>
        <w:t>kan</w:t>
      </w:r>
      <w:r w:rsidRPr="000E5E28">
        <w:t xml:space="preserve"> have værdi i</w:t>
      </w:r>
      <w:r>
        <w:t xml:space="preserve"> kommende forskningsprojekter</w:t>
      </w:r>
    </w:p>
    <w:p w:rsidR="00BD0307" w:rsidRDefault="00BD0307" w:rsidP="00BD0307">
      <w:pPr>
        <w:pStyle w:val="Opstilling-punkttegn"/>
        <w:tabs>
          <w:tab w:val="clear" w:pos="360"/>
          <w:tab w:val="num" w:pos="2368"/>
        </w:tabs>
        <w:ind w:left="568" w:hanging="284"/>
      </w:pPr>
      <w:r>
        <w:t>Som dokumentation for forskningsresultater</w:t>
      </w:r>
    </w:p>
    <w:p w:rsidR="00BD0307" w:rsidRDefault="00BD0307" w:rsidP="00BD0307">
      <w:pPr>
        <w:pStyle w:val="Opstilling-punkttegn"/>
        <w:tabs>
          <w:tab w:val="clear" w:pos="360"/>
          <w:tab w:val="num" w:pos="2368"/>
        </w:tabs>
        <w:ind w:left="568" w:hanging="284"/>
      </w:pPr>
      <w:r>
        <w:t xml:space="preserve">Data er unikke, svære at genskabe og har en høj kvalitet </w:t>
      </w:r>
    </w:p>
    <w:p w:rsidR="00BD0307" w:rsidRPr="000E5E28" w:rsidRDefault="00BD0307" w:rsidP="00BD0307">
      <w:pPr>
        <w:pStyle w:val="Opstilling-punkttegn"/>
        <w:tabs>
          <w:tab w:val="clear" w:pos="360"/>
          <w:tab w:val="num" w:pos="2368"/>
        </w:tabs>
        <w:ind w:left="568" w:hanging="284"/>
      </w:pPr>
      <w:r>
        <w:t>Har</w:t>
      </w:r>
      <w:r w:rsidRPr="00FE635A">
        <w:t xml:space="preserve"> retlig eller administrativ betydning</w:t>
      </w:r>
    </w:p>
    <w:p w:rsidR="00BD0307" w:rsidRDefault="00BD0307" w:rsidP="00BD0307">
      <w:pPr>
        <w:pStyle w:val="Opstilling-punkttegn"/>
        <w:tabs>
          <w:tab w:val="clear" w:pos="360"/>
          <w:tab w:val="num" w:pos="1440"/>
        </w:tabs>
        <w:ind w:left="284" w:hanging="284"/>
      </w:pPr>
      <w:r w:rsidRPr="000E5E28">
        <w:t>Der er AU-</w:t>
      </w:r>
      <w:r>
        <w:t>arkivpligt for dem.</w:t>
      </w:r>
    </w:p>
    <w:p w:rsidR="00BD0307" w:rsidRDefault="00BD0307" w:rsidP="00BD0307">
      <w:pPr>
        <w:pStyle w:val="Opstilling-punkttegn"/>
        <w:tabs>
          <w:tab w:val="clear" w:pos="360"/>
          <w:tab w:val="num" w:pos="1440"/>
        </w:tabs>
        <w:ind w:left="284" w:hanging="284"/>
      </w:pPr>
      <w:r>
        <w:t xml:space="preserve">Hvis </w:t>
      </w:r>
      <w:r w:rsidRPr="00CF10BA">
        <w:t xml:space="preserve">Rigsarkivet </w:t>
      </w:r>
      <w:r>
        <w:t>har besluttet, at de er omfattet af afleveringspligten. Hvis man har data (forskningsdata, journaliseringsdata eller andre data), skal man henvende sig til Rigsarkivet, og oplyse hvilke data man har. Derefter vurderer Rigsarkivet, om disse data skal afleveres til Rigsarkivet.</w:t>
      </w:r>
    </w:p>
    <w:p w:rsidR="00BD0307" w:rsidRDefault="00BD0307" w:rsidP="00BD0307">
      <w:pPr>
        <w:spacing w:line="240" w:lineRule="auto"/>
        <w:rPr>
          <w:rFonts w:ascii="Times New Roman" w:hAnsi="Times New Roman"/>
          <w:sz w:val="24"/>
        </w:rPr>
      </w:pPr>
      <w:r>
        <w:rPr>
          <w:rFonts w:ascii="Times New Roman" w:hAnsi="Times New Roman"/>
          <w:sz w:val="24"/>
        </w:rPr>
        <w:br w:type="page"/>
      </w:r>
    </w:p>
    <w:p w:rsidR="00BD0307" w:rsidRPr="00827B69" w:rsidRDefault="00BD0307" w:rsidP="00BD0307">
      <w:pPr>
        <w:pStyle w:val="Overskrift1"/>
        <w:keepNext w:val="0"/>
        <w:keepLines w:val="0"/>
        <w:pageBreakBefore w:val="0"/>
        <w:spacing w:before="240" w:line="280" w:lineRule="atLeast"/>
      </w:pPr>
      <w:bookmarkStart w:id="40" w:name="_Ref464807001"/>
      <w:bookmarkStart w:id="41" w:name="_Toc467657176"/>
      <w:bookmarkStart w:id="42" w:name="_Toc470699341"/>
      <w:r>
        <w:t>Referencer</w:t>
      </w:r>
      <w:bookmarkEnd w:id="40"/>
      <w:bookmarkEnd w:id="41"/>
      <w:bookmarkEnd w:id="42"/>
    </w:p>
    <w:bookmarkStart w:id="43" w:name="_Ref462053328"/>
    <w:bookmarkStart w:id="44" w:name="_Ref464806779"/>
    <w:p w:rsidR="00BD0307" w:rsidRDefault="00BD0307" w:rsidP="00BD0307">
      <w:pPr>
        <w:numPr>
          <w:ilvl w:val="0"/>
          <w:numId w:val="44"/>
        </w:numPr>
        <w:spacing w:before="100" w:beforeAutospacing="1" w:after="100" w:afterAutospacing="1" w:line="240" w:lineRule="auto"/>
      </w:pPr>
      <w:r w:rsidRPr="00FE1C03">
        <w:rPr>
          <w:b/>
        </w:rPr>
        <w:fldChar w:fldCharType="begin"/>
      </w:r>
      <w:r w:rsidRPr="00FE1C03">
        <w:rPr>
          <w:b/>
        </w:rPr>
        <w:instrText xml:space="preserve"> HYPERLINK "file:///C:\\confluence\\pages\\viewpage.action?pageId=30705787" </w:instrText>
      </w:r>
      <w:r w:rsidRPr="00FE1C03">
        <w:rPr>
          <w:b/>
        </w:rPr>
        <w:fldChar w:fldCharType="separate"/>
      </w:r>
      <w:r w:rsidRPr="00FE1C03">
        <w:rPr>
          <w:rStyle w:val="Hyperlink"/>
          <w:b/>
        </w:rPr>
        <w:t>Fælles ramme for dataopbevaring på AU</w:t>
      </w:r>
      <w:r w:rsidRPr="00FE1C03">
        <w:rPr>
          <w:b/>
        </w:rPr>
        <w:fldChar w:fldCharType="end"/>
      </w:r>
      <w:bookmarkEnd w:id="43"/>
      <w:r>
        <w:t xml:space="preserve"> – Beskrivelse af dataopbevaringsløsninger.</w:t>
      </w:r>
      <w:r>
        <w:br/>
        <w:t>Udarbejdet af projektet ”Etablering af løsninger til dataopbevaring på AU”, 2016.</w:t>
      </w:r>
      <w:bookmarkEnd w:id="44"/>
      <w:r>
        <w:br/>
      </w:r>
    </w:p>
    <w:p w:rsidR="00BD0307" w:rsidRDefault="00BD0307" w:rsidP="00BD0307">
      <w:pPr>
        <w:numPr>
          <w:ilvl w:val="0"/>
          <w:numId w:val="44"/>
        </w:numPr>
        <w:spacing w:before="100" w:beforeAutospacing="1" w:after="100" w:afterAutospacing="1" w:line="240" w:lineRule="auto"/>
      </w:pPr>
      <w:bookmarkStart w:id="45" w:name="_Ref463359613"/>
      <w:bookmarkStart w:id="46" w:name="_Ref466359804"/>
      <w:r w:rsidRPr="001C062F">
        <w:rPr>
          <w:b/>
        </w:rPr>
        <w:t xml:space="preserve">Dataopbevaring </w:t>
      </w:r>
      <w:r>
        <w:rPr>
          <w:b/>
        </w:rPr>
        <w:t xml:space="preserve">på </w:t>
      </w:r>
      <w:r w:rsidRPr="001C062F">
        <w:rPr>
          <w:b/>
        </w:rPr>
        <w:t>AU</w:t>
      </w:r>
      <w:r w:rsidRPr="001C062F">
        <w:rPr>
          <w:b/>
        </w:rPr>
        <w:br/>
      </w:r>
      <w:r>
        <w:t>Et site under medarbejderservice på au.dk.</w:t>
      </w:r>
      <w:r>
        <w:br/>
      </w:r>
      <w:bookmarkEnd w:id="45"/>
      <w:r>
        <w:t>Vejledninger og andre oplysninger på dette site vedligeholdes af forvaltningsorganisationen for Dataopbevaring.</w:t>
      </w:r>
      <w:r>
        <w:br/>
      </w:r>
      <w:bookmarkEnd w:id="46"/>
      <w:r>
        <w:fldChar w:fldCharType="begin"/>
      </w:r>
      <w:r>
        <w:instrText xml:space="preserve"> HYPERLINK "http://medarbejdere.au.dk/administration/it/dataopbevaring/" </w:instrText>
      </w:r>
      <w:r>
        <w:fldChar w:fldCharType="separate"/>
      </w:r>
      <w:r>
        <w:rPr>
          <w:rStyle w:val="Hyperlink"/>
        </w:rPr>
        <w:t>http://medarbejdere.au.dk/administration/it/dataopbevaring/</w:t>
      </w:r>
      <w:r>
        <w:fldChar w:fldCharType="end"/>
      </w:r>
      <w:r>
        <w:br/>
      </w:r>
    </w:p>
    <w:p w:rsidR="00BD0307" w:rsidRPr="007228E6" w:rsidRDefault="00BD0307" w:rsidP="00BD0307">
      <w:pPr>
        <w:numPr>
          <w:ilvl w:val="0"/>
          <w:numId w:val="44"/>
        </w:numPr>
        <w:spacing w:before="100" w:beforeAutospacing="1" w:after="100" w:afterAutospacing="1" w:line="240" w:lineRule="auto"/>
      </w:pPr>
      <w:bookmarkStart w:id="47" w:name="_Ref463874875"/>
      <w:r w:rsidRPr="00FE1C03">
        <w:rPr>
          <w:b/>
        </w:rPr>
        <w:t>AU-reolen</w:t>
      </w:r>
      <w:r>
        <w:br/>
        <w:t xml:space="preserve">AU IT’s fælles indgang til dokumentation. </w:t>
      </w:r>
      <w:r>
        <w:br/>
        <w:t xml:space="preserve">Findes pr. oktober 2016 på Sharepoint: </w:t>
      </w:r>
      <w:hyperlink r:id="rId16" w:history="1">
        <w:r w:rsidRPr="00FE1C03">
          <w:rPr>
            <w:rStyle w:val="Hyperlink"/>
            <w:rFonts w:cs="Segoe UI"/>
            <w:szCs w:val="21"/>
            <w:lang w:eastAsia="da-DK"/>
          </w:rPr>
          <w:t>http://projektportal.auit.au.dk/Implementering%20af%20AU%20IT/auitarkitektur/SitePages/AU-reolen.aspx</w:t>
        </w:r>
      </w:hyperlink>
      <w:bookmarkEnd w:id="47"/>
      <w:r w:rsidRPr="00FE1C03">
        <w:rPr>
          <w:rFonts w:cs="Segoe UI"/>
          <w:color w:val="000000"/>
          <w:szCs w:val="21"/>
          <w:lang w:eastAsia="da-DK"/>
        </w:rPr>
        <w:t xml:space="preserve"> </w:t>
      </w:r>
      <w:r w:rsidRPr="00FE1C03">
        <w:rPr>
          <w:szCs w:val="21"/>
        </w:rPr>
        <w:t xml:space="preserve"> </w:t>
      </w:r>
      <w:r>
        <w:rPr>
          <w:highlight w:val="yellow"/>
        </w:rPr>
        <w:br/>
      </w:r>
    </w:p>
    <w:p w:rsidR="00BD0307" w:rsidRDefault="00BD0307" w:rsidP="00BD0307">
      <w:pPr>
        <w:numPr>
          <w:ilvl w:val="0"/>
          <w:numId w:val="44"/>
        </w:numPr>
        <w:spacing w:before="100" w:beforeAutospacing="1" w:after="100" w:afterAutospacing="1" w:line="240" w:lineRule="auto"/>
      </w:pPr>
      <w:bookmarkStart w:id="48" w:name="_Ref464648229"/>
      <w:r w:rsidRPr="00E40F14">
        <w:rPr>
          <w:b/>
        </w:rPr>
        <w:t>AU’s informationssikkerhedspolitik.</w:t>
      </w:r>
      <w:r w:rsidRPr="00E40F14">
        <w:rPr>
          <w:highlight w:val="yellow"/>
        </w:rPr>
        <w:br/>
      </w:r>
      <w:r w:rsidRPr="004A7DE4">
        <w:t>Se AU’s hjemmeside under</w:t>
      </w:r>
      <w:r>
        <w:t xml:space="preserve"> ”Informationssikkerhed.</w:t>
      </w:r>
      <w:r w:rsidRPr="004A7DE4">
        <w:t xml:space="preserve"> </w:t>
      </w:r>
      <w:hyperlink r:id="rId17" w:history="1">
        <w:r w:rsidRPr="004A7DE4">
          <w:rPr>
            <w:rStyle w:val="Hyperlink"/>
          </w:rPr>
          <w:t>http://www.au.dk/informationssikkerhed/informationssikkerhedspolitik/</w:t>
        </w:r>
      </w:hyperlink>
      <w:bookmarkEnd w:id="48"/>
    </w:p>
    <w:p w:rsidR="00BD0307" w:rsidRDefault="00BD0307" w:rsidP="00BD0307">
      <w:pPr>
        <w:spacing w:before="100" w:beforeAutospacing="1" w:after="100" w:afterAutospacing="1" w:line="240" w:lineRule="auto"/>
      </w:pPr>
    </w:p>
    <w:p w:rsidR="00BD0307" w:rsidRPr="00E20243" w:rsidRDefault="00BD0307" w:rsidP="00BD0307">
      <w:pPr>
        <w:spacing w:before="100" w:beforeAutospacing="1" w:after="100" w:afterAutospacing="1" w:line="240" w:lineRule="auto"/>
      </w:pPr>
      <w:r>
        <w:br/>
      </w:r>
      <w:r w:rsidRPr="00E20243">
        <w:br/>
      </w:r>
    </w:p>
    <w:p w:rsidR="00BD0307" w:rsidRDefault="00BD0307" w:rsidP="00BD0307">
      <w:pPr>
        <w:pStyle w:val="NormalWeb"/>
        <w:rPr>
          <w:rFonts w:eastAsiaTheme="minorEastAsia"/>
        </w:rPr>
      </w:pPr>
      <w:r>
        <w:t> </w:t>
      </w:r>
    </w:p>
    <w:p w:rsidR="00BD0307" w:rsidRDefault="00BD0307" w:rsidP="00BD0307">
      <w:pPr>
        <w:pStyle w:val="NormalWeb"/>
      </w:pPr>
      <w:r>
        <w:t> </w:t>
      </w:r>
    </w:p>
    <w:p w:rsidR="00BD0307" w:rsidRDefault="00BD0307" w:rsidP="00BD0307">
      <w:pPr>
        <w:pStyle w:val="Normal-Bullet"/>
        <w:numPr>
          <w:ilvl w:val="0"/>
          <w:numId w:val="0"/>
        </w:numPr>
        <w:ind w:left="397" w:hanging="397"/>
        <w:rPr>
          <w:lang w:val="da-DK"/>
        </w:rPr>
      </w:pPr>
    </w:p>
    <w:p w:rsidR="00BD0307" w:rsidRDefault="00BD0307" w:rsidP="00BD0307">
      <w:pPr>
        <w:pStyle w:val="Normal-Bullet"/>
        <w:numPr>
          <w:ilvl w:val="0"/>
          <w:numId w:val="0"/>
        </w:numPr>
        <w:ind w:left="397" w:hanging="397"/>
        <w:rPr>
          <w:lang w:val="da-DK"/>
        </w:rPr>
      </w:pPr>
    </w:p>
    <w:sectPr w:rsidR="00BD0307" w:rsidSect="003B007B">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3F" w:rsidRDefault="00C6733F" w:rsidP="0095319C">
      <w:pPr>
        <w:spacing w:after="0" w:line="240" w:lineRule="auto"/>
      </w:pPr>
      <w:r>
        <w:separator/>
      </w:r>
    </w:p>
  </w:endnote>
  <w:endnote w:type="continuationSeparator" w:id="0">
    <w:p w:rsidR="00C6733F" w:rsidRDefault="00C6733F" w:rsidP="0095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B8" w:rsidRDefault="005831B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B8" w:rsidRDefault="00BD0307" w:rsidP="00C477AA">
    <w:pPr>
      <w:pStyle w:val="Sidefod"/>
      <w:jc w:val="right"/>
    </w:pPr>
    <w:r>
      <w:t>Vejledning til dataopbevaring ved AU</w:t>
    </w:r>
    <w:r w:rsidR="005831B8">
      <w:tab/>
      <w:t xml:space="preserve">  </w:t>
    </w:r>
    <w:r w:rsidR="005831B8">
      <w:tab/>
      <w:t xml:space="preserve">Side </w:t>
    </w:r>
    <w:sdt>
      <w:sdtPr>
        <w:id w:val="-56785716"/>
        <w:docPartObj>
          <w:docPartGallery w:val="Page Numbers (Bottom of Page)"/>
          <w:docPartUnique/>
        </w:docPartObj>
      </w:sdtPr>
      <w:sdtEndPr/>
      <w:sdtContent>
        <w:r w:rsidR="005831B8">
          <w:fldChar w:fldCharType="begin"/>
        </w:r>
        <w:r w:rsidR="005831B8">
          <w:instrText>PAGE   \* MERGEFORMAT</w:instrText>
        </w:r>
        <w:r w:rsidR="005831B8">
          <w:fldChar w:fldCharType="separate"/>
        </w:r>
        <w:r w:rsidR="00C3270A">
          <w:rPr>
            <w:noProof/>
          </w:rPr>
          <w:t>1</w:t>
        </w:r>
        <w:r w:rsidR="005831B8">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07" w:rsidRDefault="00BD030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3F" w:rsidRDefault="00C6733F" w:rsidP="0095319C">
      <w:pPr>
        <w:spacing w:after="0" w:line="240" w:lineRule="auto"/>
      </w:pPr>
      <w:r>
        <w:separator/>
      </w:r>
    </w:p>
  </w:footnote>
  <w:footnote w:type="continuationSeparator" w:id="0">
    <w:p w:rsidR="00C6733F" w:rsidRDefault="00C6733F" w:rsidP="0095319C">
      <w:pPr>
        <w:spacing w:after="0" w:line="240" w:lineRule="auto"/>
      </w:pPr>
      <w:r>
        <w:continuationSeparator/>
      </w:r>
    </w:p>
  </w:footnote>
  <w:footnote w:id="1">
    <w:p w:rsidR="00BD0307" w:rsidRDefault="00BD0307" w:rsidP="00BD0307">
      <w:pPr>
        <w:pStyle w:val="Fodnotetekst"/>
      </w:pPr>
      <w:r>
        <w:rPr>
          <w:rStyle w:val="Fodnotehenvisning"/>
        </w:rPr>
        <w:footnoteRef/>
      </w:r>
      <w:r>
        <w:t xml:space="preserve"> Oftest er det systemejeren, der også har ansvaret for den (eller de) datasamling(er) der hører til it-systemet, og derfor også er ”datasamlingsejer”. Det er imidlertid muligt at uddelegere ansvaret for en datasamling, og derfor er der brug for at kunne skelne mellem ”systemejer” og ”datasamlingsejer”.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07" w:rsidRDefault="00BD030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B8" w:rsidRDefault="005831B8">
    <w:pPr>
      <w:pStyle w:val="Sidehoved"/>
    </w:pPr>
    <w:r>
      <w:rPr>
        <w:noProof/>
        <w:lang w:eastAsia="da-DK"/>
      </w:rPr>
      <mc:AlternateContent>
        <mc:Choice Requires="wpc">
          <w:drawing>
            <wp:anchor distT="0" distB="0" distL="114300" distR="114300" simplePos="0" relativeHeight="251665408" behindDoc="0" locked="0" layoutInCell="1" allowOverlap="1" wp14:anchorId="73A1F5F7" wp14:editId="677279B6">
              <wp:simplePos x="0" y="0"/>
              <wp:positionH relativeFrom="page">
                <wp:posOffset>939165</wp:posOffset>
              </wp:positionH>
              <wp:positionV relativeFrom="page">
                <wp:posOffset>360045</wp:posOffset>
              </wp:positionV>
              <wp:extent cx="609600" cy="304800"/>
              <wp:effectExtent l="5715" t="7620" r="3810" b="1905"/>
              <wp:wrapNone/>
              <wp:docPr id="1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20"/>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73.95pt;margin-top:28.35pt;width:48pt;height:24pt;z-index:25166540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0"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T8MA&#10;AADaAAAADwAAAGRycy9kb3ducmV2LnhtbESP0WrCQBRE3wv+w3IF3+omwRaJriEILcGHQtN+wDV7&#10;TYLZu3F31fj33UKhj8PMnGG2xWQGcSPne8sK0mUCgrixuudWwffX2/MahA/IGgfLpOBBHord7GmL&#10;ubZ3/qRbHVoRIexzVNCFMOZS+qYjg35pR+LonawzGKJ0rdQO7xFuBpklyas02HNc6HCkfUfNub4a&#10;BeXRXs7ukB6vSVVmL/tVeG8/tFKL+VRuQASawn/4r11pBRn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FT8MAAADaAAAADwAAAAAAAAAAAAAAAACYAgAAZHJzL2Rv&#10;d25yZXYueG1sUEsFBgAAAAAEAAQA9QAAAIgD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1"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ZW78A&#10;AADaAAAADwAAAGRycy9kb3ducmV2LnhtbESPzWoCQRCE7wHfYWjBW5w1QiKro4ggeNXkkluz0+6u&#10;7vSsM539eXsnEMixqKqvqM1ucI3qKMTas4HFPANFXHhbc2ng6/P4ugIVBdli45kMjBRht528bDC3&#10;vuczdRcpVYJwzNFAJdLmWseiIodx7lvi5F19cChJhlLbgH2Cu0a/Zdm7dlhzWqiwpUNFxf3y4wxQ&#10;9Ed3ljCS0+Ot6L4f8tE/jJlNh/0alNAg/+G/9skaWMLvlXQD9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Nlb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07" w:rsidRDefault="00BD030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7A66738"/>
    <w:lvl w:ilvl="0">
      <w:start w:val="1"/>
      <w:numFmt w:val="decimal"/>
      <w:lvlText w:val="%1."/>
      <w:lvlJc w:val="left"/>
      <w:pPr>
        <w:tabs>
          <w:tab w:val="num" w:pos="360"/>
        </w:tabs>
        <w:ind w:left="360" w:hanging="360"/>
      </w:pPr>
    </w:lvl>
  </w:abstractNum>
  <w:abstractNum w:abstractNumId="1">
    <w:nsid w:val="FFFFFF89"/>
    <w:multiLevelType w:val="singleLevel"/>
    <w:tmpl w:val="95E634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4334FCE"/>
    <w:multiLevelType w:val="hybridMultilevel"/>
    <w:tmpl w:val="E71821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5571B4A"/>
    <w:multiLevelType w:val="hybridMultilevel"/>
    <w:tmpl w:val="267230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6703601"/>
    <w:multiLevelType w:val="multilevel"/>
    <w:tmpl w:val="3BE2E1C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8A4283"/>
    <w:multiLevelType w:val="hybridMultilevel"/>
    <w:tmpl w:val="C55E3EF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3145FF9"/>
    <w:multiLevelType w:val="hybridMultilevel"/>
    <w:tmpl w:val="61F672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40A3F4F"/>
    <w:multiLevelType w:val="hybridMultilevel"/>
    <w:tmpl w:val="04D23D0C"/>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8CF4C00"/>
    <w:multiLevelType w:val="hybridMultilevel"/>
    <w:tmpl w:val="DD3621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29334C21"/>
    <w:multiLevelType w:val="hybridMultilevel"/>
    <w:tmpl w:val="73284A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A617F68"/>
    <w:multiLevelType w:val="hybridMultilevel"/>
    <w:tmpl w:val="2EDC17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ACA42C6"/>
    <w:multiLevelType w:val="hybridMultilevel"/>
    <w:tmpl w:val="EA68373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2CE17B84"/>
    <w:multiLevelType w:val="hybridMultilevel"/>
    <w:tmpl w:val="E71821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41F3D18"/>
    <w:multiLevelType w:val="hybridMultilevel"/>
    <w:tmpl w:val="EBB2C9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34475066"/>
    <w:multiLevelType w:val="hybridMultilevel"/>
    <w:tmpl w:val="51A0E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7917F60"/>
    <w:multiLevelType w:val="hybridMultilevel"/>
    <w:tmpl w:val="E8EADD34"/>
    <w:lvl w:ilvl="0" w:tplc="CD76A8A8">
      <w:start w:val="1"/>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9E955CC"/>
    <w:multiLevelType w:val="hybridMultilevel"/>
    <w:tmpl w:val="263AD3B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3A8543A2"/>
    <w:multiLevelType w:val="multilevel"/>
    <w:tmpl w:val="B480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9C2DB4"/>
    <w:multiLevelType w:val="hybridMultilevel"/>
    <w:tmpl w:val="1F1E1C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B056FB5"/>
    <w:multiLevelType w:val="hybridMultilevel"/>
    <w:tmpl w:val="8366712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3D036D52"/>
    <w:multiLevelType w:val="hybridMultilevel"/>
    <w:tmpl w:val="38C4000A"/>
    <w:lvl w:ilvl="0" w:tplc="65FE1FEE">
      <w:start w:val="1"/>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E296FAD"/>
    <w:multiLevelType w:val="hybridMultilevel"/>
    <w:tmpl w:val="36EC6D4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0F70D39"/>
    <w:multiLevelType w:val="hybridMultilevel"/>
    <w:tmpl w:val="EACE97B6"/>
    <w:lvl w:ilvl="0" w:tplc="601203FA">
      <w:start w:val="29"/>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1FE7275"/>
    <w:multiLevelType w:val="multilevel"/>
    <w:tmpl w:val="8516196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42161392"/>
    <w:multiLevelType w:val="hybridMultilevel"/>
    <w:tmpl w:val="00DC57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43F83643"/>
    <w:multiLevelType w:val="multilevel"/>
    <w:tmpl w:val="CE0C1BF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7">
    <w:nsid w:val="44B338C3"/>
    <w:multiLevelType w:val="hybridMultilevel"/>
    <w:tmpl w:val="E71821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6821A6C"/>
    <w:multiLevelType w:val="hybridMultilevel"/>
    <w:tmpl w:val="D026DF7C"/>
    <w:lvl w:ilvl="0" w:tplc="F59E344A">
      <w:start w:val="1"/>
      <w:numFmt w:val="decimal"/>
      <w:pStyle w:val="Opstilling-talellerbogst"/>
      <w:lvlText w:val="%1."/>
      <w:lvlJc w:val="left"/>
      <w:pPr>
        <w:tabs>
          <w:tab w:val="num" w:pos="360"/>
        </w:tabs>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74560CE"/>
    <w:multiLevelType w:val="hybridMultilevel"/>
    <w:tmpl w:val="2280FC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nsid w:val="4C371128"/>
    <w:multiLevelType w:val="hybridMultilevel"/>
    <w:tmpl w:val="E71821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4E1B1938"/>
    <w:multiLevelType w:val="hybridMultilevel"/>
    <w:tmpl w:val="78CCB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7036786"/>
    <w:multiLevelType w:val="hybridMultilevel"/>
    <w:tmpl w:val="E71821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90562A7"/>
    <w:multiLevelType w:val="hybridMultilevel"/>
    <w:tmpl w:val="CBE00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9316790"/>
    <w:multiLevelType w:val="hybridMultilevel"/>
    <w:tmpl w:val="E71821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1821591"/>
    <w:multiLevelType w:val="hybridMultilevel"/>
    <w:tmpl w:val="6CBA95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2B63364"/>
    <w:multiLevelType w:val="hybridMultilevel"/>
    <w:tmpl w:val="870EBF22"/>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64236B7B"/>
    <w:multiLevelType w:val="multilevel"/>
    <w:tmpl w:val="2DF0A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83A3EB1"/>
    <w:multiLevelType w:val="hybridMultilevel"/>
    <w:tmpl w:val="85CEC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abstractNum w:abstractNumId="40">
    <w:nsid w:val="6D163AA8"/>
    <w:multiLevelType w:val="hybridMultilevel"/>
    <w:tmpl w:val="E71821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71312FC4"/>
    <w:multiLevelType w:val="hybridMultilevel"/>
    <w:tmpl w:val="3C341D4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nsid w:val="734C7605"/>
    <w:multiLevelType w:val="multilevel"/>
    <w:tmpl w:val="AB2EA530"/>
    <w:lvl w:ilvl="0">
      <w:start w:val="1"/>
      <w:numFmt w:val="decimal"/>
      <w:pStyle w:val="Normal-Numbering"/>
      <w:lvlText w:val="%1."/>
      <w:lvlJc w:val="left"/>
      <w:pPr>
        <w:tabs>
          <w:tab w:val="num" w:pos="397"/>
        </w:tabs>
        <w:ind w:left="397" w:hanging="397"/>
      </w:pPr>
      <w:rPr>
        <w:rFonts w:ascii="Georgia" w:hAnsi="Georgia" w:hint="default"/>
        <w:b w:val="0"/>
        <w:i w:val="0"/>
        <w:sz w:val="21"/>
      </w:rPr>
    </w:lvl>
    <w:lvl w:ilvl="1">
      <w:start w:val="1"/>
      <w:numFmt w:val="decimal"/>
      <w:lvlText w:val="%1.%2"/>
      <w:lvlJc w:val="left"/>
      <w:pPr>
        <w:tabs>
          <w:tab w:val="num" w:pos="794"/>
        </w:tabs>
        <w:ind w:left="794" w:hanging="397"/>
      </w:pPr>
      <w:rPr>
        <w:rFonts w:ascii="Georgia" w:hAnsi="Georgia" w:hint="default"/>
        <w:b w:val="0"/>
        <w:i w:val="0"/>
        <w:sz w:val="21"/>
      </w:rPr>
    </w:lvl>
    <w:lvl w:ilvl="2">
      <w:start w:val="1"/>
      <w:numFmt w:val="decimal"/>
      <w:lvlText w:val="%1.%2.%3"/>
      <w:lvlJc w:val="left"/>
      <w:pPr>
        <w:tabs>
          <w:tab w:val="num" w:pos="1191"/>
        </w:tabs>
        <w:ind w:left="1191" w:hanging="397"/>
      </w:pPr>
      <w:rPr>
        <w:rFonts w:ascii="Georgia" w:hAnsi="Georgia" w:hint="default"/>
        <w:b w:val="0"/>
        <w:i w:val="0"/>
        <w:sz w:val="21"/>
      </w:rPr>
    </w:lvl>
    <w:lvl w:ilvl="3">
      <w:start w:val="1"/>
      <w:numFmt w:val="decimal"/>
      <w:lvlText w:val="%1.%2.%3.%4"/>
      <w:lvlJc w:val="left"/>
      <w:pPr>
        <w:tabs>
          <w:tab w:val="num" w:pos="1588"/>
        </w:tabs>
        <w:ind w:left="1588" w:hanging="397"/>
      </w:pPr>
      <w:rPr>
        <w:rFonts w:ascii="Georgia" w:hAnsi="Georgia" w:hint="default"/>
        <w:b w:val="0"/>
        <w:i w:val="0"/>
        <w:sz w:val="21"/>
      </w:rPr>
    </w:lvl>
    <w:lvl w:ilvl="4">
      <w:start w:val="1"/>
      <w:numFmt w:val="decimal"/>
      <w:lvlText w:val="%1.%2.%3.%4.%5"/>
      <w:lvlJc w:val="left"/>
      <w:pPr>
        <w:tabs>
          <w:tab w:val="num" w:pos="1985"/>
        </w:tabs>
        <w:ind w:left="1985" w:hanging="397"/>
      </w:pPr>
      <w:rPr>
        <w:rFonts w:ascii="Georgia" w:hAnsi="Georgia" w:hint="default"/>
        <w:b w:val="0"/>
        <w:i w:val="0"/>
        <w:sz w:val="21"/>
      </w:rPr>
    </w:lvl>
    <w:lvl w:ilvl="5">
      <w:start w:val="1"/>
      <w:numFmt w:val="decimal"/>
      <w:lvlText w:val="%1.%2.%3.%4.%5.%6"/>
      <w:lvlJc w:val="left"/>
      <w:pPr>
        <w:tabs>
          <w:tab w:val="num" w:pos="2381"/>
        </w:tabs>
        <w:ind w:left="2381" w:hanging="396"/>
      </w:pPr>
      <w:rPr>
        <w:rFonts w:ascii="Georgia" w:hAnsi="Georgia" w:hint="default"/>
        <w:b w:val="0"/>
        <w:i w:val="0"/>
        <w:sz w:val="21"/>
      </w:rPr>
    </w:lvl>
    <w:lvl w:ilvl="6">
      <w:start w:val="1"/>
      <w:numFmt w:val="decimal"/>
      <w:lvlText w:val="%1.%2.%3.%4.%5.%6.%7"/>
      <w:lvlJc w:val="left"/>
      <w:pPr>
        <w:tabs>
          <w:tab w:val="num" w:pos="2381"/>
        </w:tabs>
        <w:ind w:left="2381" w:hanging="396"/>
      </w:pPr>
      <w:rPr>
        <w:rFonts w:ascii="Georgia" w:hAnsi="Georgia" w:hint="default"/>
        <w:b w:val="0"/>
        <w:i w:val="0"/>
        <w:sz w:val="21"/>
      </w:rPr>
    </w:lvl>
    <w:lvl w:ilvl="7">
      <w:start w:val="1"/>
      <w:numFmt w:val="decimal"/>
      <w:lvlText w:val="%1.%2.%3.%4.%5.%6.%7.%8"/>
      <w:lvlJc w:val="left"/>
      <w:pPr>
        <w:tabs>
          <w:tab w:val="num" w:pos="2381"/>
        </w:tabs>
        <w:ind w:left="2381" w:hanging="396"/>
      </w:pPr>
      <w:rPr>
        <w:rFonts w:ascii="Georgia" w:hAnsi="Georgia" w:hint="default"/>
        <w:b w:val="0"/>
        <w:i w:val="0"/>
        <w:sz w:val="21"/>
      </w:rPr>
    </w:lvl>
    <w:lvl w:ilvl="8">
      <w:start w:val="1"/>
      <w:numFmt w:val="decimal"/>
      <w:lvlText w:val="%1.%2.%3.%4.%5.%6.%7.%8.%9"/>
      <w:lvlJc w:val="left"/>
      <w:pPr>
        <w:tabs>
          <w:tab w:val="num" w:pos="2381"/>
        </w:tabs>
        <w:ind w:left="2381" w:hanging="396"/>
      </w:pPr>
      <w:rPr>
        <w:rFonts w:ascii="Georgia" w:hAnsi="Georgia" w:hint="default"/>
        <w:b w:val="0"/>
        <w:i w:val="0"/>
        <w:sz w:val="21"/>
      </w:rPr>
    </w:lvl>
  </w:abstractNum>
  <w:abstractNum w:abstractNumId="43">
    <w:nsid w:val="74A24623"/>
    <w:multiLevelType w:val="multilevel"/>
    <w:tmpl w:val="DCE03664"/>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17"/>
        </w:tabs>
        <w:ind w:left="714" w:hanging="357"/>
      </w:pPr>
      <w:rPr>
        <w:rFonts w:hint="default"/>
      </w:rPr>
    </w:lvl>
    <w:lvl w:ilvl="2">
      <w:start w:val="1"/>
      <w:numFmt w:val="lowerLetter"/>
      <w:lvlText w:val="%3."/>
      <w:lvlJc w:val="right"/>
      <w:pPr>
        <w:tabs>
          <w:tab w:val="num" w:pos="1074"/>
        </w:tabs>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num w:numId="1">
    <w:abstractNumId w:val="42"/>
  </w:num>
  <w:num w:numId="2">
    <w:abstractNumId w:val="4"/>
  </w:num>
  <w:num w:numId="3">
    <w:abstractNumId w:val="6"/>
  </w:num>
  <w:num w:numId="4">
    <w:abstractNumId w:val="22"/>
  </w:num>
  <w:num w:numId="5">
    <w:abstractNumId w:val="3"/>
  </w:num>
  <w:num w:numId="6">
    <w:abstractNumId w:val="7"/>
  </w:num>
  <w:num w:numId="7">
    <w:abstractNumId w:val="0"/>
  </w:num>
  <w:num w:numId="8">
    <w:abstractNumId w:val="28"/>
  </w:num>
  <w:num w:numId="9">
    <w:abstractNumId w:val="36"/>
  </w:num>
  <w:num w:numId="10">
    <w:abstractNumId w:val="29"/>
  </w:num>
  <w:num w:numId="11">
    <w:abstractNumId w:val="32"/>
  </w:num>
  <w:num w:numId="12">
    <w:abstractNumId w:val="34"/>
  </w:num>
  <w:num w:numId="13">
    <w:abstractNumId w:val="13"/>
  </w:num>
  <w:num w:numId="14">
    <w:abstractNumId w:val="30"/>
  </w:num>
  <w:num w:numId="15">
    <w:abstractNumId w:val="2"/>
  </w:num>
  <w:num w:numId="16">
    <w:abstractNumId w:val="10"/>
  </w:num>
  <w:num w:numId="17">
    <w:abstractNumId w:val="21"/>
  </w:num>
  <w:num w:numId="18">
    <w:abstractNumId w:val="16"/>
  </w:num>
  <w:num w:numId="19">
    <w:abstractNumId w:val="1"/>
  </w:num>
  <w:num w:numId="20">
    <w:abstractNumId w:val="40"/>
  </w:num>
  <w:num w:numId="21">
    <w:abstractNumId w:val="27"/>
  </w:num>
  <w:num w:numId="22">
    <w:abstractNumId w:val="37"/>
  </w:num>
  <w:num w:numId="23">
    <w:abstractNumId w:val="43"/>
  </w:num>
  <w:num w:numId="24">
    <w:abstractNumId w:val="18"/>
  </w:num>
  <w:num w:numId="25">
    <w:abstractNumId w:val="33"/>
  </w:num>
  <w:num w:numId="26">
    <w:abstractNumId w:val="19"/>
  </w:num>
  <w:num w:numId="27">
    <w:abstractNumId w:val="9"/>
  </w:num>
  <w:num w:numId="28">
    <w:abstractNumId w:val="11"/>
  </w:num>
  <w:num w:numId="29">
    <w:abstractNumId w:val="1"/>
  </w:num>
  <w:num w:numId="30">
    <w:abstractNumId w:val="35"/>
  </w:num>
  <w:num w:numId="31">
    <w:abstractNumId w:val="12"/>
  </w:num>
  <w:num w:numId="32">
    <w:abstractNumId w:val="26"/>
  </w:num>
  <w:num w:numId="33">
    <w:abstractNumId w:val="41"/>
  </w:num>
  <w:num w:numId="34">
    <w:abstractNumId w:val="23"/>
  </w:num>
  <w:num w:numId="35">
    <w:abstractNumId w:val="38"/>
  </w:num>
  <w:num w:numId="36">
    <w:abstractNumId w:val="8"/>
  </w:num>
  <w:num w:numId="37">
    <w:abstractNumId w:val="20"/>
  </w:num>
  <w:num w:numId="38">
    <w:abstractNumId w:val="31"/>
  </w:num>
  <w:num w:numId="39">
    <w:abstractNumId w:val="25"/>
  </w:num>
  <w:num w:numId="40">
    <w:abstractNumId w:val="28"/>
  </w:num>
  <w:num w:numId="41">
    <w:abstractNumId w:val="14"/>
  </w:num>
  <w:num w:numId="42">
    <w:abstractNumId w:val="5"/>
  </w:num>
  <w:num w:numId="43">
    <w:abstractNumId w:val="39"/>
  </w:num>
  <w:num w:numId="44">
    <w:abstractNumId w:val="24"/>
  </w:num>
  <w:num w:numId="45">
    <w:abstractNumId w:val="17"/>
  </w:num>
  <w:num w:numId="4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22"/>
    <w:rsid w:val="00001693"/>
    <w:rsid w:val="000047B5"/>
    <w:rsid w:val="00012274"/>
    <w:rsid w:val="00013508"/>
    <w:rsid w:val="0001427D"/>
    <w:rsid w:val="00014530"/>
    <w:rsid w:val="00015B45"/>
    <w:rsid w:val="00023A26"/>
    <w:rsid w:val="00023AEA"/>
    <w:rsid w:val="00025563"/>
    <w:rsid w:val="00025860"/>
    <w:rsid w:val="000262D4"/>
    <w:rsid w:val="000276BA"/>
    <w:rsid w:val="0003006A"/>
    <w:rsid w:val="000321EA"/>
    <w:rsid w:val="00032DC8"/>
    <w:rsid w:val="000340E9"/>
    <w:rsid w:val="00035AE9"/>
    <w:rsid w:val="00041AC4"/>
    <w:rsid w:val="00042919"/>
    <w:rsid w:val="000442E9"/>
    <w:rsid w:val="0004578E"/>
    <w:rsid w:val="00045B2A"/>
    <w:rsid w:val="00046290"/>
    <w:rsid w:val="00051F3C"/>
    <w:rsid w:val="000618BD"/>
    <w:rsid w:val="0006652C"/>
    <w:rsid w:val="00071F9D"/>
    <w:rsid w:val="000771F5"/>
    <w:rsid w:val="000775C4"/>
    <w:rsid w:val="000832EE"/>
    <w:rsid w:val="000931E0"/>
    <w:rsid w:val="00097B7F"/>
    <w:rsid w:val="000A1BB2"/>
    <w:rsid w:val="000A3742"/>
    <w:rsid w:val="000B4605"/>
    <w:rsid w:val="000B5CD6"/>
    <w:rsid w:val="000C6813"/>
    <w:rsid w:val="000D4F58"/>
    <w:rsid w:val="000E2453"/>
    <w:rsid w:val="000E274D"/>
    <w:rsid w:val="000E5E28"/>
    <w:rsid w:val="000E7259"/>
    <w:rsid w:val="000E7F6B"/>
    <w:rsid w:val="000F4265"/>
    <w:rsid w:val="000F4C38"/>
    <w:rsid w:val="00100AFE"/>
    <w:rsid w:val="00101354"/>
    <w:rsid w:val="0010174E"/>
    <w:rsid w:val="00110358"/>
    <w:rsid w:val="001125ED"/>
    <w:rsid w:val="001138D1"/>
    <w:rsid w:val="00113E03"/>
    <w:rsid w:val="001165A1"/>
    <w:rsid w:val="00120FF0"/>
    <w:rsid w:val="001224FA"/>
    <w:rsid w:val="00123DFA"/>
    <w:rsid w:val="00133C61"/>
    <w:rsid w:val="00133ECF"/>
    <w:rsid w:val="00134C8B"/>
    <w:rsid w:val="0014628C"/>
    <w:rsid w:val="00150830"/>
    <w:rsid w:val="0015436C"/>
    <w:rsid w:val="00155263"/>
    <w:rsid w:val="00155C3F"/>
    <w:rsid w:val="001577B8"/>
    <w:rsid w:val="00160115"/>
    <w:rsid w:val="001656BC"/>
    <w:rsid w:val="00171E36"/>
    <w:rsid w:val="00172B58"/>
    <w:rsid w:val="00174EC2"/>
    <w:rsid w:val="0017571F"/>
    <w:rsid w:val="00176E44"/>
    <w:rsid w:val="00186038"/>
    <w:rsid w:val="00186183"/>
    <w:rsid w:val="00187835"/>
    <w:rsid w:val="00190745"/>
    <w:rsid w:val="001924EE"/>
    <w:rsid w:val="0019273D"/>
    <w:rsid w:val="001929DA"/>
    <w:rsid w:val="0019631E"/>
    <w:rsid w:val="00197F2F"/>
    <w:rsid w:val="001A1689"/>
    <w:rsid w:val="001A17F4"/>
    <w:rsid w:val="001A2155"/>
    <w:rsid w:val="001A321D"/>
    <w:rsid w:val="001B11C7"/>
    <w:rsid w:val="001B5763"/>
    <w:rsid w:val="001B5D6E"/>
    <w:rsid w:val="001B6085"/>
    <w:rsid w:val="001C04CA"/>
    <w:rsid w:val="001C4586"/>
    <w:rsid w:val="001C4BF8"/>
    <w:rsid w:val="001C601C"/>
    <w:rsid w:val="001C7160"/>
    <w:rsid w:val="001C76EF"/>
    <w:rsid w:val="001D1406"/>
    <w:rsid w:val="001E21CA"/>
    <w:rsid w:val="001E6DE3"/>
    <w:rsid w:val="001F06E6"/>
    <w:rsid w:val="001F0A1F"/>
    <w:rsid w:val="001F29B1"/>
    <w:rsid w:val="001F2BD4"/>
    <w:rsid w:val="001F4AB4"/>
    <w:rsid w:val="00200C45"/>
    <w:rsid w:val="002014CF"/>
    <w:rsid w:val="002122FD"/>
    <w:rsid w:val="0021699B"/>
    <w:rsid w:val="00217400"/>
    <w:rsid w:val="00226ED8"/>
    <w:rsid w:val="00231243"/>
    <w:rsid w:val="00231A29"/>
    <w:rsid w:val="00231A49"/>
    <w:rsid w:val="00232371"/>
    <w:rsid w:val="00233441"/>
    <w:rsid w:val="002415AC"/>
    <w:rsid w:val="00246143"/>
    <w:rsid w:val="002539FD"/>
    <w:rsid w:val="00254C6D"/>
    <w:rsid w:val="00254DA5"/>
    <w:rsid w:val="0025518C"/>
    <w:rsid w:val="00261341"/>
    <w:rsid w:val="00263422"/>
    <w:rsid w:val="00266933"/>
    <w:rsid w:val="00267F59"/>
    <w:rsid w:val="0028335D"/>
    <w:rsid w:val="002902BF"/>
    <w:rsid w:val="00290ECB"/>
    <w:rsid w:val="0029363F"/>
    <w:rsid w:val="00295F0C"/>
    <w:rsid w:val="002A2D00"/>
    <w:rsid w:val="002A4AD6"/>
    <w:rsid w:val="002A5929"/>
    <w:rsid w:val="002B22AB"/>
    <w:rsid w:val="002B39C3"/>
    <w:rsid w:val="002B4680"/>
    <w:rsid w:val="002B77A5"/>
    <w:rsid w:val="002C0382"/>
    <w:rsid w:val="002C08C1"/>
    <w:rsid w:val="002D0C7C"/>
    <w:rsid w:val="002D105A"/>
    <w:rsid w:val="002D4385"/>
    <w:rsid w:val="002D45AD"/>
    <w:rsid w:val="002D541A"/>
    <w:rsid w:val="002D63F8"/>
    <w:rsid w:val="002E0F75"/>
    <w:rsid w:val="002E1E4A"/>
    <w:rsid w:val="002E4573"/>
    <w:rsid w:val="002E546B"/>
    <w:rsid w:val="002E5785"/>
    <w:rsid w:val="002E647B"/>
    <w:rsid w:val="002F12F2"/>
    <w:rsid w:val="002F272B"/>
    <w:rsid w:val="002F58B4"/>
    <w:rsid w:val="002F71CA"/>
    <w:rsid w:val="003030DE"/>
    <w:rsid w:val="0031165B"/>
    <w:rsid w:val="00312311"/>
    <w:rsid w:val="00313883"/>
    <w:rsid w:val="00321B4A"/>
    <w:rsid w:val="00333761"/>
    <w:rsid w:val="00344AB9"/>
    <w:rsid w:val="00346029"/>
    <w:rsid w:val="003518FA"/>
    <w:rsid w:val="003531DD"/>
    <w:rsid w:val="00355803"/>
    <w:rsid w:val="003632F4"/>
    <w:rsid w:val="00372395"/>
    <w:rsid w:val="003834B9"/>
    <w:rsid w:val="00383C44"/>
    <w:rsid w:val="00385F02"/>
    <w:rsid w:val="00386647"/>
    <w:rsid w:val="003971E5"/>
    <w:rsid w:val="003A1222"/>
    <w:rsid w:val="003A2D2F"/>
    <w:rsid w:val="003A56C0"/>
    <w:rsid w:val="003A652E"/>
    <w:rsid w:val="003B007B"/>
    <w:rsid w:val="003B677A"/>
    <w:rsid w:val="003C567F"/>
    <w:rsid w:val="003C6768"/>
    <w:rsid w:val="003D3A0D"/>
    <w:rsid w:val="003D500D"/>
    <w:rsid w:val="003D740C"/>
    <w:rsid w:val="003E009C"/>
    <w:rsid w:val="003E00D1"/>
    <w:rsid w:val="003E3231"/>
    <w:rsid w:val="003E770F"/>
    <w:rsid w:val="003F4557"/>
    <w:rsid w:val="00401AE9"/>
    <w:rsid w:val="00403C0E"/>
    <w:rsid w:val="0040524F"/>
    <w:rsid w:val="004060EE"/>
    <w:rsid w:val="00406856"/>
    <w:rsid w:val="00410F73"/>
    <w:rsid w:val="00411D93"/>
    <w:rsid w:val="004124BE"/>
    <w:rsid w:val="0041378B"/>
    <w:rsid w:val="004139B4"/>
    <w:rsid w:val="00414C28"/>
    <w:rsid w:val="004227BA"/>
    <w:rsid w:val="00423980"/>
    <w:rsid w:val="004253B0"/>
    <w:rsid w:val="00426022"/>
    <w:rsid w:val="00430C7C"/>
    <w:rsid w:val="004324A9"/>
    <w:rsid w:val="004345F5"/>
    <w:rsid w:val="00437054"/>
    <w:rsid w:val="00437156"/>
    <w:rsid w:val="0044055E"/>
    <w:rsid w:val="004407B3"/>
    <w:rsid w:val="00446470"/>
    <w:rsid w:val="00447B73"/>
    <w:rsid w:val="004527E4"/>
    <w:rsid w:val="0045387E"/>
    <w:rsid w:val="004558DD"/>
    <w:rsid w:val="00457CEA"/>
    <w:rsid w:val="00460167"/>
    <w:rsid w:val="0046263F"/>
    <w:rsid w:val="00463E53"/>
    <w:rsid w:val="004651C5"/>
    <w:rsid w:val="00465572"/>
    <w:rsid w:val="00465EC4"/>
    <w:rsid w:val="00467893"/>
    <w:rsid w:val="004729EB"/>
    <w:rsid w:val="0047348B"/>
    <w:rsid w:val="00473934"/>
    <w:rsid w:val="00474E19"/>
    <w:rsid w:val="00475477"/>
    <w:rsid w:val="004756BF"/>
    <w:rsid w:val="00484CDC"/>
    <w:rsid w:val="00490EC4"/>
    <w:rsid w:val="00491D72"/>
    <w:rsid w:val="00492C15"/>
    <w:rsid w:val="00493B0E"/>
    <w:rsid w:val="004942D0"/>
    <w:rsid w:val="00496A92"/>
    <w:rsid w:val="00496FB0"/>
    <w:rsid w:val="004A0801"/>
    <w:rsid w:val="004A1DF4"/>
    <w:rsid w:val="004A2E18"/>
    <w:rsid w:val="004B0182"/>
    <w:rsid w:val="004B5235"/>
    <w:rsid w:val="004B6203"/>
    <w:rsid w:val="004B684A"/>
    <w:rsid w:val="004B6D11"/>
    <w:rsid w:val="004C121B"/>
    <w:rsid w:val="004C1EB5"/>
    <w:rsid w:val="004C6104"/>
    <w:rsid w:val="004C6683"/>
    <w:rsid w:val="004C6AF7"/>
    <w:rsid w:val="004C70F1"/>
    <w:rsid w:val="004D00E4"/>
    <w:rsid w:val="004D536B"/>
    <w:rsid w:val="004D5529"/>
    <w:rsid w:val="004D72B5"/>
    <w:rsid w:val="004E3CCF"/>
    <w:rsid w:val="004E485B"/>
    <w:rsid w:val="004F78F0"/>
    <w:rsid w:val="004F7EE8"/>
    <w:rsid w:val="005004EB"/>
    <w:rsid w:val="00501522"/>
    <w:rsid w:val="0050511B"/>
    <w:rsid w:val="00507702"/>
    <w:rsid w:val="00507A9A"/>
    <w:rsid w:val="00507BEA"/>
    <w:rsid w:val="00507D60"/>
    <w:rsid w:val="00512B1B"/>
    <w:rsid w:val="00516EE0"/>
    <w:rsid w:val="005274A6"/>
    <w:rsid w:val="00530A2C"/>
    <w:rsid w:val="00535226"/>
    <w:rsid w:val="00536F50"/>
    <w:rsid w:val="00540F0B"/>
    <w:rsid w:val="00544544"/>
    <w:rsid w:val="00545237"/>
    <w:rsid w:val="00546A64"/>
    <w:rsid w:val="00547A08"/>
    <w:rsid w:val="00551957"/>
    <w:rsid w:val="0055453F"/>
    <w:rsid w:val="005577ED"/>
    <w:rsid w:val="00563764"/>
    <w:rsid w:val="00564578"/>
    <w:rsid w:val="00570030"/>
    <w:rsid w:val="005732CE"/>
    <w:rsid w:val="00577D66"/>
    <w:rsid w:val="00581C02"/>
    <w:rsid w:val="00581CE5"/>
    <w:rsid w:val="005831B8"/>
    <w:rsid w:val="00583F48"/>
    <w:rsid w:val="005926EB"/>
    <w:rsid w:val="00596CCF"/>
    <w:rsid w:val="005A18CB"/>
    <w:rsid w:val="005A2482"/>
    <w:rsid w:val="005A2D8A"/>
    <w:rsid w:val="005B0E55"/>
    <w:rsid w:val="005B48DF"/>
    <w:rsid w:val="005B57F4"/>
    <w:rsid w:val="005B7069"/>
    <w:rsid w:val="005B7718"/>
    <w:rsid w:val="005C11BA"/>
    <w:rsid w:val="005C376A"/>
    <w:rsid w:val="005C5BAE"/>
    <w:rsid w:val="005D20E3"/>
    <w:rsid w:val="005D40AF"/>
    <w:rsid w:val="005E09EC"/>
    <w:rsid w:val="005E34A1"/>
    <w:rsid w:val="005E41DF"/>
    <w:rsid w:val="005E6F34"/>
    <w:rsid w:val="005F182C"/>
    <w:rsid w:val="005F30D6"/>
    <w:rsid w:val="005F5444"/>
    <w:rsid w:val="005F65CF"/>
    <w:rsid w:val="0060080E"/>
    <w:rsid w:val="00601ECA"/>
    <w:rsid w:val="00605C71"/>
    <w:rsid w:val="006068B9"/>
    <w:rsid w:val="00606A31"/>
    <w:rsid w:val="0061016A"/>
    <w:rsid w:val="00612C83"/>
    <w:rsid w:val="00622227"/>
    <w:rsid w:val="00622383"/>
    <w:rsid w:val="006255C6"/>
    <w:rsid w:val="00627810"/>
    <w:rsid w:val="006338FB"/>
    <w:rsid w:val="00633C2F"/>
    <w:rsid w:val="006365DA"/>
    <w:rsid w:val="00637AC4"/>
    <w:rsid w:val="00640096"/>
    <w:rsid w:val="006406C3"/>
    <w:rsid w:val="006456C8"/>
    <w:rsid w:val="00654730"/>
    <w:rsid w:val="006573DC"/>
    <w:rsid w:val="006576F6"/>
    <w:rsid w:val="006747A7"/>
    <w:rsid w:val="00674A47"/>
    <w:rsid w:val="00676909"/>
    <w:rsid w:val="006806A1"/>
    <w:rsid w:val="00681C31"/>
    <w:rsid w:val="00682104"/>
    <w:rsid w:val="00684CE5"/>
    <w:rsid w:val="00686927"/>
    <w:rsid w:val="0068751C"/>
    <w:rsid w:val="006876A5"/>
    <w:rsid w:val="00690B85"/>
    <w:rsid w:val="006A7007"/>
    <w:rsid w:val="006B0F2B"/>
    <w:rsid w:val="006B1E9E"/>
    <w:rsid w:val="006B1EBF"/>
    <w:rsid w:val="006B3120"/>
    <w:rsid w:val="006B7DB2"/>
    <w:rsid w:val="006C0319"/>
    <w:rsid w:val="006C131B"/>
    <w:rsid w:val="006C43D4"/>
    <w:rsid w:val="006D35DB"/>
    <w:rsid w:val="006D5425"/>
    <w:rsid w:val="006D797D"/>
    <w:rsid w:val="006D7AEC"/>
    <w:rsid w:val="006E2CC7"/>
    <w:rsid w:val="006E2E23"/>
    <w:rsid w:val="006E5D87"/>
    <w:rsid w:val="006F03F7"/>
    <w:rsid w:val="006F2441"/>
    <w:rsid w:val="006F7EE5"/>
    <w:rsid w:val="00711811"/>
    <w:rsid w:val="007118F7"/>
    <w:rsid w:val="00716ED7"/>
    <w:rsid w:val="00717CC5"/>
    <w:rsid w:val="0072308A"/>
    <w:rsid w:val="007242DA"/>
    <w:rsid w:val="007274E9"/>
    <w:rsid w:val="00733EE3"/>
    <w:rsid w:val="00743F0E"/>
    <w:rsid w:val="00744F03"/>
    <w:rsid w:val="00746FA9"/>
    <w:rsid w:val="007524DE"/>
    <w:rsid w:val="00764643"/>
    <w:rsid w:val="00765737"/>
    <w:rsid w:val="00767185"/>
    <w:rsid w:val="007677EE"/>
    <w:rsid w:val="00771177"/>
    <w:rsid w:val="007715F6"/>
    <w:rsid w:val="007812CE"/>
    <w:rsid w:val="00787483"/>
    <w:rsid w:val="007878CA"/>
    <w:rsid w:val="00787E9A"/>
    <w:rsid w:val="00792E13"/>
    <w:rsid w:val="007A12B3"/>
    <w:rsid w:val="007A23AA"/>
    <w:rsid w:val="007B0ACA"/>
    <w:rsid w:val="007B15A0"/>
    <w:rsid w:val="007B4578"/>
    <w:rsid w:val="007B60B1"/>
    <w:rsid w:val="007B61F1"/>
    <w:rsid w:val="007C7E7B"/>
    <w:rsid w:val="007D0687"/>
    <w:rsid w:val="007D4084"/>
    <w:rsid w:val="007D537D"/>
    <w:rsid w:val="007E1090"/>
    <w:rsid w:val="007E1179"/>
    <w:rsid w:val="007E27FA"/>
    <w:rsid w:val="007E454C"/>
    <w:rsid w:val="007E56DB"/>
    <w:rsid w:val="007F00AC"/>
    <w:rsid w:val="007F3EEE"/>
    <w:rsid w:val="007F4172"/>
    <w:rsid w:val="007F74FF"/>
    <w:rsid w:val="00805FAB"/>
    <w:rsid w:val="0080670E"/>
    <w:rsid w:val="008111D8"/>
    <w:rsid w:val="008117D4"/>
    <w:rsid w:val="00811BB3"/>
    <w:rsid w:val="008175EA"/>
    <w:rsid w:val="008308C8"/>
    <w:rsid w:val="00836A87"/>
    <w:rsid w:val="00841DFB"/>
    <w:rsid w:val="00845F53"/>
    <w:rsid w:val="00847AB0"/>
    <w:rsid w:val="0085269D"/>
    <w:rsid w:val="00853552"/>
    <w:rsid w:val="00860D4B"/>
    <w:rsid w:val="00861061"/>
    <w:rsid w:val="00862551"/>
    <w:rsid w:val="00862C47"/>
    <w:rsid w:val="008700FD"/>
    <w:rsid w:val="008737A2"/>
    <w:rsid w:val="00874A97"/>
    <w:rsid w:val="00874FD1"/>
    <w:rsid w:val="008758E6"/>
    <w:rsid w:val="00880805"/>
    <w:rsid w:val="0088262A"/>
    <w:rsid w:val="00883A6E"/>
    <w:rsid w:val="00887B5D"/>
    <w:rsid w:val="008912EE"/>
    <w:rsid w:val="008956A3"/>
    <w:rsid w:val="00896B26"/>
    <w:rsid w:val="008A319A"/>
    <w:rsid w:val="008B0A75"/>
    <w:rsid w:val="008B5CF5"/>
    <w:rsid w:val="008C3420"/>
    <w:rsid w:val="008D2774"/>
    <w:rsid w:val="008D37E9"/>
    <w:rsid w:val="008D42BB"/>
    <w:rsid w:val="008E63A3"/>
    <w:rsid w:val="008F7C86"/>
    <w:rsid w:val="00902380"/>
    <w:rsid w:val="00902D22"/>
    <w:rsid w:val="0090410A"/>
    <w:rsid w:val="00904DBB"/>
    <w:rsid w:val="00910F17"/>
    <w:rsid w:val="00916BBE"/>
    <w:rsid w:val="00920FCE"/>
    <w:rsid w:val="009221CD"/>
    <w:rsid w:val="009222FD"/>
    <w:rsid w:val="009255AF"/>
    <w:rsid w:val="00927971"/>
    <w:rsid w:val="00931AA6"/>
    <w:rsid w:val="00932117"/>
    <w:rsid w:val="00940A2C"/>
    <w:rsid w:val="00942B04"/>
    <w:rsid w:val="00946DDA"/>
    <w:rsid w:val="00951A11"/>
    <w:rsid w:val="00952699"/>
    <w:rsid w:val="00952FD7"/>
    <w:rsid w:val="0095319C"/>
    <w:rsid w:val="0095330A"/>
    <w:rsid w:val="00954783"/>
    <w:rsid w:val="00956EFA"/>
    <w:rsid w:val="00956F11"/>
    <w:rsid w:val="00957591"/>
    <w:rsid w:val="00957F2B"/>
    <w:rsid w:val="009620C2"/>
    <w:rsid w:val="00962F6C"/>
    <w:rsid w:val="00963A72"/>
    <w:rsid w:val="00966E65"/>
    <w:rsid w:val="009757D9"/>
    <w:rsid w:val="00976670"/>
    <w:rsid w:val="00980ADD"/>
    <w:rsid w:val="00980BD1"/>
    <w:rsid w:val="00981131"/>
    <w:rsid w:val="00981478"/>
    <w:rsid w:val="00981DFE"/>
    <w:rsid w:val="009905DC"/>
    <w:rsid w:val="009918D0"/>
    <w:rsid w:val="00993316"/>
    <w:rsid w:val="009940B2"/>
    <w:rsid w:val="00996568"/>
    <w:rsid w:val="009A1C96"/>
    <w:rsid w:val="009A4DDD"/>
    <w:rsid w:val="009A7FF7"/>
    <w:rsid w:val="009B08A2"/>
    <w:rsid w:val="009B2156"/>
    <w:rsid w:val="009B26A6"/>
    <w:rsid w:val="009B27F5"/>
    <w:rsid w:val="009B6FD8"/>
    <w:rsid w:val="009C02C3"/>
    <w:rsid w:val="009C3530"/>
    <w:rsid w:val="009D35BA"/>
    <w:rsid w:val="009D568A"/>
    <w:rsid w:val="009D606A"/>
    <w:rsid w:val="009E5C23"/>
    <w:rsid w:val="009E69AB"/>
    <w:rsid w:val="009E6D25"/>
    <w:rsid w:val="009F063E"/>
    <w:rsid w:val="009F633E"/>
    <w:rsid w:val="00A01439"/>
    <w:rsid w:val="00A11631"/>
    <w:rsid w:val="00A15388"/>
    <w:rsid w:val="00A17936"/>
    <w:rsid w:val="00A20B61"/>
    <w:rsid w:val="00A2708E"/>
    <w:rsid w:val="00A308AF"/>
    <w:rsid w:val="00A31CB0"/>
    <w:rsid w:val="00A3726B"/>
    <w:rsid w:val="00A40A41"/>
    <w:rsid w:val="00A51138"/>
    <w:rsid w:val="00A51CEA"/>
    <w:rsid w:val="00A5376C"/>
    <w:rsid w:val="00A60B50"/>
    <w:rsid w:val="00A65761"/>
    <w:rsid w:val="00A66A55"/>
    <w:rsid w:val="00A7007C"/>
    <w:rsid w:val="00A76ED2"/>
    <w:rsid w:val="00A9617B"/>
    <w:rsid w:val="00AA1ADC"/>
    <w:rsid w:val="00AA23EF"/>
    <w:rsid w:val="00AA2860"/>
    <w:rsid w:val="00AA2D47"/>
    <w:rsid w:val="00AA3316"/>
    <w:rsid w:val="00AA5527"/>
    <w:rsid w:val="00AB449F"/>
    <w:rsid w:val="00AB644C"/>
    <w:rsid w:val="00AC3AD9"/>
    <w:rsid w:val="00AC54A2"/>
    <w:rsid w:val="00AD0CAA"/>
    <w:rsid w:val="00AD4901"/>
    <w:rsid w:val="00AD5CEE"/>
    <w:rsid w:val="00AD750B"/>
    <w:rsid w:val="00AE06CE"/>
    <w:rsid w:val="00AE3B41"/>
    <w:rsid w:val="00AE4E81"/>
    <w:rsid w:val="00AE645A"/>
    <w:rsid w:val="00AE785A"/>
    <w:rsid w:val="00AE7A6A"/>
    <w:rsid w:val="00AE7EDA"/>
    <w:rsid w:val="00AF63F1"/>
    <w:rsid w:val="00AF7A82"/>
    <w:rsid w:val="00B00170"/>
    <w:rsid w:val="00B00FF1"/>
    <w:rsid w:val="00B0395F"/>
    <w:rsid w:val="00B0528A"/>
    <w:rsid w:val="00B122C2"/>
    <w:rsid w:val="00B128EB"/>
    <w:rsid w:val="00B157C5"/>
    <w:rsid w:val="00B169D1"/>
    <w:rsid w:val="00B208B0"/>
    <w:rsid w:val="00B253D2"/>
    <w:rsid w:val="00B26DC3"/>
    <w:rsid w:val="00B40E4F"/>
    <w:rsid w:val="00B41651"/>
    <w:rsid w:val="00B41B6C"/>
    <w:rsid w:val="00B42396"/>
    <w:rsid w:val="00B4494C"/>
    <w:rsid w:val="00B47460"/>
    <w:rsid w:val="00B5035F"/>
    <w:rsid w:val="00B5330A"/>
    <w:rsid w:val="00B53631"/>
    <w:rsid w:val="00B5619B"/>
    <w:rsid w:val="00B62E65"/>
    <w:rsid w:val="00B63F7A"/>
    <w:rsid w:val="00B7677E"/>
    <w:rsid w:val="00B83959"/>
    <w:rsid w:val="00B83C3E"/>
    <w:rsid w:val="00B84F46"/>
    <w:rsid w:val="00B8628E"/>
    <w:rsid w:val="00B872AC"/>
    <w:rsid w:val="00B92D9D"/>
    <w:rsid w:val="00B95841"/>
    <w:rsid w:val="00B975B8"/>
    <w:rsid w:val="00BA145E"/>
    <w:rsid w:val="00BA4E81"/>
    <w:rsid w:val="00BA513E"/>
    <w:rsid w:val="00BB139E"/>
    <w:rsid w:val="00BB3BAF"/>
    <w:rsid w:val="00BB57E3"/>
    <w:rsid w:val="00BB719E"/>
    <w:rsid w:val="00BB789A"/>
    <w:rsid w:val="00BC3016"/>
    <w:rsid w:val="00BC5FC9"/>
    <w:rsid w:val="00BC7B47"/>
    <w:rsid w:val="00BD0307"/>
    <w:rsid w:val="00BD06D9"/>
    <w:rsid w:val="00BD61A2"/>
    <w:rsid w:val="00BD67DE"/>
    <w:rsid w:val="00BE05B6"/>
    <w:rsid w:val="00BE287F"/>
    <w:rsid w:val="00BE3820"/>
    <w:rsid w:val="00BE63A5"/>
    <w:rsid w:val="00BF0EE7"/>
    <w:rsid w:val="00BF0F9E"/>
    <w:rsid w:val="00BF0FF6"/>
    <w:rsid w:val="00BF3C20"/>
    <w:rsid w:val="00C03872"/>
    <w:rsid w:val="00C03C07"/>
    <w:rsid w:val="00C069BA"/>
    <w:rsid w:val="00C06E73"/>
    <w:rsid w:val="00C07633"/>
    <w:rsid w:val="00C1163B"/>
    <w:rsid w:val="00C125CE"/>
    <w:rsid w:val="00C17CC9"/>
    <w:rsid w:val="00C2237D"/>
    <w:rsid w:val="00C22F00"/>
    <w:rsid w:val="00C2758A"/>
    <w:rsid w:val="00C276E6"/>
    <w:rsid w:val="00C308A8"/>
    <w:rsid w:val="00C3121A"/>
    <w:rsid w:val="00C31D0A"/>
    <w:rsid w:val="00C3270A"/>
    <w:rsid w:val="00C40174"/>
    <w:rsid w:val="00C40A99"/>
    <w:rsid w:val="00C40E04"/>
    <w:rsid w:val="00C477AA"/>
    <w:rsid w:val="00C47CBE"/>
    <w:rsid w:val="00C5135B"/>
    <w:rsid w:val="00C574DE"/>
    <w:rsid w:val="00C615F7"/>
    <w:rsid w:val="00C63464"/>
    <w:rsid w:val="00C63F96"/>
    <w:rsid w:val="00C64CE9"/>
    <w:rsid w:val="00C6514A"/>
    <w:rsid w:val="00C66579"/>
    <w:rsid w:val="00C6733F"/>
    <w:rsid w:val="00C702A2"/>
    <w:rsid w:val="00C704D1"/>
    <w:rsid w:val="00C71248"/>
    <w:rsid w:val="00C72F81"/>
    <w:rsid w:val="00C756B2"/>
    <w:rsid w:val="00C80D2D"/>
    <w:rsid w:val="00C84351"/>
    <w:rsid w:val="00C92540"/>
    <w:rsid w:val="00C93D28"/>
    <w:rsid w:val="00C9411A"/>
    <w:rsid w:val="00C95386"/>
    <w:rsid w:val="00C96352"/>
    <w:rsid w:val="00C96637"/>
    <w:rsid w:val="00CA12F4"/>
    <w:rsid w:val="00CA518E"/>
    <w:rsid w:val="00CA520C"/>
    <w:rsid w:val="00CA6137"/>
    <w:rsid w:val="00CA72BD"/>
    <w:rsid w:val="00CB0093"/>
    <w:rsid w:val="00CB2E66"/>
    <w:rsid w:val="00CB4067"/>
    <w:rsid w:val="00CB4FE8"/>
    <w:rsid w:val="00CB6462"/>
    <w:rsid w:val="00CC01CA"/>
    <w:rsid w:val="00CC0407"/>
    <w:rsid w:val="00CC056F"/>
    <w:rsid w:val="00CC073C"/>
    <w:rsid w:val="00CC2105"/>
    <w:rsid w:val="00CC246E"/>
    <w:rsid w:val="00CC45D5"/>
    <w:rsid w:val="00CD7CE0"/>
    <w:rsid w:val="00CE62FD"/>
    <w:rsid w:val="00CF0397"/>
    <w:rsid w:val="00CF10BA"/>
    <w:rsid w:val="00CF1B0A"/>
    <w:rsid w:val="00CF2289"/>
    <w:rsid w:val="00CF3817"/>
    <w:rsid w:val="00CF6350"/>
    <w:rsid w:val="00D0405B"/>
    <w:rsid w:val="00D1005E"/>
    <w:rsid w:val="00D117AF"/>
    <w:rsid w:val="00D13178"/>
    <w:rsid w:val="00D149AB"/>
    <w:rsid w:val="00D156E5"/>
    <w:rsid w:val="00D15A71"/>
    <w:rsid w:val="00D167E8"/>
    <w:rsid w:val="00D204B8"/>
    <w:rsid w:val="00D20727"/>
    <w:rsid w:val="00D217B3"/>
    <w:rsid w:val="00D21B3E"/>
    <w:rsid w:val="00D258FD"/>
    <w:rsid w:val="00D26C84"/>
    <w:rsid w:val="00D30BF6"/>
    <w:rsid w:val="00D3152F"/>
    <w:rsid w:val="00D33912"/>
    <w:rsid w:val="00D44E92"/>
    <w:rsid w:val="00D450F7"/>
    <w:rsid w:val="00D541D8"/>
    <w:rsid w:val="00D655F2"/>
    <w:rsid w:val="00D659BB"/>
    <w:rsid w:val="00D66760"/>
    <w:rsid w:val="00D66ABE"/>
    <w:rsid w:val="00D70AE9"/>
    <w:rsid w:val="00D7727A"/>
    <w:rsid w:val="00D8327B"/>
    <w:rsid w:val="00D83928"/>
    <w:rsid w:val="00D83CEF"/>
    <w:rsid w:val="00D855FC"/>
    <w:rsid w:val="00D943E8"/>
    <w:rsid w:val="00D96127"/>
    <w:rsid w:val="00DA345F"/>
    <w:rsid w:val="00DA6A4E"/>
    <w:rsid w:val="00DB058A"/>
    <w:rsid w:val="00DB2170"/>
    <w:rsid w:val="00DB3832"/>
    <w:rsid w:val="00DC259D"/>
    <w:rsid w:val="00DC59C9"/>
    <w:rsid w:val="00DD26AA"/>
    <w:rsid w:val="00DE3B2A"/>
    <w:rsid w:val="00DE5F9D"/>
    <w:rsid w:val="00DF1152"/>
    <w:rsid w:val="00DF25B7"/>
    <w:rsid w:val="00DF2FD9"/>
    <w:rsid w:val="00DF42A0"/>
    <w:rsid w:val="00E01196"/>
    <w:rsid w:val="00E014A4"/>
    <w:rsid w:val="00E0674B"/>
    <w:rsid w:val="00E1198B"/>
    <w:rsid w:val="00E1306B"/>
    <w:rsid w:val="00E14CF3"/>
    <w:rsid w:val="00E14F71"/>
    <w:rsid w:val="00E1659E"/>
    <w:rsid w:val="00E176EB"/>
    <w:rsid w:val="00E27ADA"/>
    <w:rsid w:val="00E30A80"/>
    <w:rsid w:val="00E31C1D"/>
    <w:rsid w:val="00E31EE7"/>
    <w:rsid w:val="00E3407F"/>
    <w:rsid w:val="00E36F62"/>
    <w:rsid w:val="00E427E3"/>
    <w:rsid w:val="00E44B1D"/>
    <w:rsid w:val="00E513A7"/>
    <w:rsid w:val="00E56F69"/>
    <w:rsid w:val="00E61B34"/>
    <w:rsid w:val="00E65662"/>
    <w:rsid w:val="00E65EBB"/>
    <w:rsid w:val="00E703AA"/>
    <w:rsid w:val="00E70496"/>
    <w:rsid w:val="00E72E64"/>
    <w:rsid w:val="00E748D4"/>
    <w:rsid w:val="00E84CD2"/>
    <w:rsid w:val="00E85B2E"/>
    <w:rsid w:val="00E956A9"/>
    <w:rsid w:val="00E960FB"/>
    <w:rsid w:val="00E96EA7"/>
    <w:rsid w:val="00E97C3E"/>
    <w:rsid w:val="00EA1E51"/>
    <w:rsid w:val="00EA2E39"/>
    <w:rsid w:val="00EA31FB"/>
    <w:rsid w:val="00EA51D2"/>
    <w:rsid w:val="00EA797D"/>
    <w:rsid w:val="00EB3BB6"/>
    <w:rsid w:val="00EB5B5B"/>
    <w:rsid w:val="00EC098C"/>
    <w:rsid w:val="00EC16B6"/>
    <w:rsid w:val="00EC20C6"/>
    <w:rsid w:val="00EC49C9"/>
    <w:rsid w:val="00ED0E37"/>
    <w:rsid w:val="00ED2DAC"/>
    <w:rsid w:val="00ED4268"/>
    <w:rsid w:val="00ED7BF2"/>
    <w:rsid w:val="00EE2773"/>
    <w:rsid w:val="00EE40AE"/>
    <w:rsid w:val="00EE5521"/>
    <w:rsid w:val="00EE6193"/>
    <w:rsid w:val="00EF4700"/>
    <w:rsid w:val="00EF6BC4"/>
    <w:rsid w:val="00EF7BB5"/>
    <w:rsid w:val="00EF7CBC"/>
    <w:rsid w:val="00F05541"/>
    <w:rsid w:val="00F074C6"/>
    <w:rsid w:val="00F12D36"/>
    <w:rsid w:val="00F14197"/>
    <w:rsid w:val="00F154FB"/>
    <w:rsid w:val="00F23634"/>
    <w:rsid w:val="00F3018F"/>
    <w:rsid w:val="00F30196"/>
    <w:rsid w:val="00F30315"/>
    <w:rsid w:val="00F31F54"/>
    <w:rsid w:val="00F348C6"/>
    <w:rsid w:val="00F34972"/>
    <w:rsid w:val="00F3769E"/>
    <w:rsid w:val="00F41930"/>
    <w:rsid w:val="00F42958"/>
    <w:rsid w:val="00F43440"/>
    <w:rsid w:val="00F44821"/>
    <w:rsid w:val="00F45777"/>
    <w:rsid w:val="00F46502"/>
    <w:rsid w:val="00F476D7"/>
    <w:rsid w:val="00F5653F"/>
    <w:rsid w:val="00F61BE4"/>
    <w:rsid w:val="00F643C7"/>
    <w:rsid w:val="00F65770"/>
    <w:rsid w:val="00F70F21"/>
    <w:rsid w:val="00F7210C"/>
    <w:rsid w:val="00F741AE"/>
    <w:rsid w:val="00F75884"/>
    <w:rsid w:val="00F8151D"/>
    <w:rsid w:val="00F8169E"/>
    <w:rsid w:val="00F86E82"/>
    <w:rsid w:val="00F878A0"/>
    <w:rsid w:val="00F93A7F"/>
    <w:rsid w:val="00F94257"/>
    <w:rsid w:val="00F95BF0"/>
    <w:rsid w:val="00F95CD7"/>
    <w:rsid w:val="00FA53DB"/>
    <w:rsid w:val="00FB19B1"/>
    <w:rsid w:val="00FB24BE"/>
    <w:rsid w:val="00FB3B0B"/>
    <w:rsid w:val="00FB5A0B"/>
    <w:rsid w:val="00FB6882"/>
    <w:rsid w:val="00FC1F42"/>
    <w:rsid w:val="00FC25BE"/>
    <w:rsid w:val="00FC5281"/>
    <w:rsid w:val="00FC6C38"/>
    <w:rsid w:val="00FD1A7B"/>
    <w:rsid w:val="00FD6391"/>
    <w:rsid w:val="00FD6773"/>
    <w:rsid w:val="00FD750A"/>
    <w:rsid w:val="00FE4A53"/>
    <w:rsid w:val="00FE5EDC"/>
    <w:rsid w:val="00FE635A"/>
    <w:rsid w:val="00FE6F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6A"/>
    <w:rPr>
      <w:rFonts w:ascii="Georgia" w:hAnsi="Georgia"/>
      <w:sz w:val="21"/>
    </w:rPr>
  </w:style>
  <w:style w:type="paragraph" w:styleId="Overskrift1">
    <w:name w:val="heading 1"/>
    <w:basedOn w:val="Normal"/>
    <w:next w:val="Normal"/>
    <w:link w:val="Overskrift1Tegn"/>
    <w:uiPriority w:val="9"/>
    <w:qFormat/>
    <w:rsid w:val="00507D60"/>
    <w:pPr>
      <w:keepNext/>
      <w:keepLines/>
      <w:pageBreakBefore/>
      <w:numPr>
        <w:numId w:val="2"/>
      </w:numPr>
      <w:spacing w:before="480" w:after="0"/>
      <w:ind w:left="431" w:hanging="431"/>
      <w:outlineLvl w:val="0"/>
    </w:pPr>
    <w:rPr>
      <w:rFonts w:eastAsiaTheme="majorEastAsia" w:cstheme="majorBidi"/>
      <w:b/>
      <w:bCs/>
      <w:sz w:val="28"/>
      <w:szCs w:val="28"/>
    </w:rPr>
  </w:style>
  <w:style w:type="paragraph" w:styleId="Overskrift2">
    <w:name w:val="heading 2"/>
    <w:basedOn w:val="Overskrift1"/>
    <w:next w:val="Normal"/>
    <w:link w:val="Overskrift2Tegn"/>
    <w:uiPriority w:val="9"/>
    <w:unhideWhenUsed/>
    <w:qFormat/>
    <w:rsid w:val="00507D60"/>
    <w:pPr>
      <w:pageBreakBefore w:val="0"/>
      <w:numPr>
        <w:ilvl w:val="1"/>
      </w:numPr>
      <w:spacing w:before="200"/>
      <w:ind w:left="578" w:hanging="578"/>
      <w:outlineLvl w:val="1"/>
    </w:pPr>
    <w:rPr>
      <w:bCs w:val="0"/>
      <w:sz w:val="26"/>
      <w:szCs w:val="26"/>
    </w:rPr>
  </w:style>
  <w:style w:type="paragraph" w:styleId="Overskrift3">
    <w:name w:val="heading 3"/>
    <w:basedOn w:val="Normal"/>
    <w:next w:val="Normal"/>
    <w:link w:val="Overskrift3Tegn"/>
    <w:uiPriority w:val="9"/>
    <w:unhideWhenUsed/>
    <w:qFormat/>
    <w:rsid w:val="00C07633"/>
    <w:pPr>
      <w:keepNext/>
      <w:keepLines/>
      <w:numPr>
        <w:ilvl w:val="2"/>
        <w:numId w:val="2"/>
      </w:numPr>
      <w:spacing w:before="200" w:after="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841DF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346029"/>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346029"/>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34602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4602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4602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07D60"/>
    <w:rPr>
      <w:rFonts w:ascii="Georgia" w:eastAsiaTheme="majorEastAsia" w:hAnsi="Georgia" w:cstheme="majorBidi"/>
      <w:b/>
      <w:bCs/>
      <w:sz w:val="28"/>
      <w:szCs w:val="28"/>
    </w:rPr>
  </w:style>
  <w:style w:type="character" w:customStyle="1" w:styleId="Overskrift2Tegn">
    <w:name w:val="Overskrift 2 Tegn"/>
    <w:basedOn w:val="Standardskrifttypeiafsnit"/>
    <w:link w:val="Overskrift2"/>
    <w:uiPriority w:val="9"/>
    <w:rsid w:val="00507D60"/>
    <w:rPr>
      <w:rFonts w:ascii="Georgia" w:eastAsiaTheme="majorEastAsia" w:hAnsi="Georgia" w:cstheme="majorBidi"/>
      <w:b/>
      <w:sz w:val="26"/>
      <w:szCs w:val="26"/>
    </w:rPr>
  </w:style>
  <w:style w:type="character" w:customStyle="1" w:styleId="Overskrift3Tegn">
    <w:name w:val="Overskrift 3 Tegn"/>
    <w:basedOn w:val="Standardskrifttypeiafsnit"/>
    <w:link w:val="Overskrift3"/>
    <w:uiPriority w:val="9"/>
    <w:rsid w:val="00C07633"/>
    <w:rPr>
      <w:rFonts w:ascii="Georgia" w:eastAsiaTheme="majorEastAsia" w:hAnsi="Georgia" w:cstheme="majorBidi"/>
      <w:b/>
      <w:bCs/>
      <w:sz w:val="21"/>
    </w:rPr>
  </w:style>
  <w:style w:type="character" w:customStyle="1" w:styleId="Overskrift4Tegn">
    <w:name w:val="Overskrift 4 Tegn"/>
    <w:basedOn w:val="Standardskrifttypeiafsnit"/>
    <w:link w:val="Overskrift4"/>
    <w:uiPriority w:val="9"/>
    <w:rsid w:val="00841DFB"/>
    <w:rPr>
      <w:rFonts w:asciiTheme="majorHAnsi" w:eastAsiaTheme="majorEastAsia" w:hAnsiTheme="majorHAnsi" w:cstheme="majorBidi"/>
      <w:b/>
      <w:bCs/>
      <w:i/>
      <w:iCs/>
      <w:color w:val="000000" w:themeColor="text1"/>
      <w:sz w:val="21"/>
    </w:rPr>
  </w:style>
  <w:style w:type="character" w:customStyle="1" w:styleId="Overskrift5Tegn">
    <w:name w:val="Overskrift 5 Tegn"/>
    <w:basedOn w:val="Standardskrifttypeiafsnit"/>
    <w:link w:val="Overskrift5"/>
    <w:uiPriority w:val="9"/>
    <w:semiHidden/>
    <w:rsid w:val="00346029"/>
    <w:rPr>
      <w:rFonts w:asciiTheme="majorHAnsi" w:eastAsiaTheme="majorEastAsia" w:hAnsiTheme="majorHAnsi" w:cstheme="majorBidi"/>
      <w:color w:val="1F4D78" w:themeColor="accent1" w:themeShade="7F"/>
      <w:sz w:val="21"/>
    </w:rPr>
  </w:style>
  <w:style w:type="character" w:customStyle="1" w:styleId="Overskrift6Tegn">
    <w:name w:val="Overskrift 6 Tegn"/>
    <w:basedOn w:val="Standardskrifttypeiafsnit"/>
    <w:link w:val="Overskrift6"/>
    <w:uiPriority w:val="9"/>
    <w:semiHidden/>
    <w:rsid w:val="00346029"/>
    <w:rPr>
      <w:rFonts w:asciiTheme="majorHAnsi" w:eastAsiaTheme="majorEastAsia" w:hAnsiTheme="majorHAnsi" w:cstheme="majorBidi"/>
      <w:i/>
      <w:iCs/>
      <w:color w:val="1F4D78" w:themeColor="accent1" w:themeShade="7F"/>
      <w:sz w:val="21"/>
    </w:rPr>
  </w:style>
  <w:style w:type="character" w:customStyle="1" w:styleId="Overskrift7Tegn">
    <w:name w:val="Overskrift 7 Tegn"/>
    <w:basedOn w:val="Standardskrifttypeiafsnit"/>
    <w:link w:val="Overskrift7"/>
    <w:uiPriority w:val="9"/>
    <w:semiHidden/>
    <w:rsid w:val="0034602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typeiafsnit"/>
    <w:link w:val="Overskrift8"/>
    <w:uiPriority w:val="9"/>
    <w:semiHidden/>
    <w:rsid w:val="0034602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346029"/>
    <w:rPr>
      <w:rFonts w:asciiTheme="majorHAnsi" w:eastAsiaTheme="majorEastAsia" w:hAnsiTheme="majorHAnsi" w:cstheme="majorBidi"/>
      <w:i/>
      <w:iCs/>
      <w:color w:val="404040" w:themeColor="text1" w:themeTint="BF"/>
      <w:sz w:val="20"/>
      <w:szCs w:val="20"/>
    </w:rPr>
  </w:style>
  <w:style w:type="paragraph" w:styleId="Listeafsnit">
    <w:name w:val="List Paragraph"/>
    <w:basedOn w:val="Normal"/>
    <w:uiPriority w:val="34"/>
    <w:qFormat/>
    <w:rsid w:val="00DD26AA"/>
    <w:pPr>
      <w:ind w:left="720"/>
      <w:contextualSpacing/>
    </w:pPr>
  </w:style>
  <w:style w:type="table" w:styleId="Tabel-Gitter">
    <w:name w:val="Table Grid"/>
    <w:basedOn w:val="Tabel-Normal"/>
    <w:uiPriority w:val="59"/>
    <w:rsid w:val="007D53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9531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319C"/>
  </w:style>
  <w:style w:type="paragraph" w:styleId="Sidefod">
    <w:name w:val="footer"/>
    <w:basedOn w:val="Normal"/>
    <w:link w:val="SidefodTegn"/>
    <w:uiPriority w:val="99"/>
    <w:unhideWhenUsed/>
    <w:rsid w:val="009531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319C"/>
  </w:style>
  <w:style w:type="paragraph" w:styleId="Markeringsbobletekst">
    <w:name w:val="Balloon Text"/>
    <w:basedOn w:val="Normal"/>
    <w:link w:val="MarkeringsbobletekstTegn"/>
    <w:uiPriority w:val="99"/>
    <w:semiHidden/>
    <w:unhideWhenUsed/>
    <w:rsid w:val="009531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319C"/>
    <w:rPr>
      <w:rFonts w:ascii="Tahoma" w:hAnsi="Tahoma" w:cs="Tahoma"/>
      <w:sz w:val="16"/>
      <w:szCs w:val="16"/>
    </w:rPr>
  </w:style>
  <w:style w:type="character" w:styleId="Hyperlink">
    <w:name w:val="Hyperlink"/>
    <w:basedOn w:val="Standardskrifttypeiafsnit"/>
    <w:uiPriority w:val="99"/>
    <w:unhideWhenUsed/>
    <w:rsid w:val="00AB644C"/>
    <w:rPr>
      <w:color w:val="003399"/>
      <w:u w:val="single"/>
    </w:rPr>
  </w:style>
  <w:style w:type="character" w:styleId="Strk">
    <w:name w:val="Strong"/>
    <w:basedOn w:val="Standardskrifttypeiafsnit"/>
    <w:uiPriority w:val="22"/>
    <w:qFormat/>
    <w:rsid w:val="00AB644C"/>
    <w:rPr>
      <w:b/>
      <w:bCs/>
    </w:rPr>
  </w:style>
  <w:style w:type="paragraph" w:styleId="Indholdsfortegnelse1">
    <w:name w:val="toc 1"/>
    <w:basedOn w:val="Normal"/>
    <w:next w:val="Normal"/>
    <w:autoRedefine/>
    <w:uiPriority w:val="39"/>
    <w:unhideWhenUsed/>
    <w:rsid w:val="0088262A"/>
    <w:pPr>
      <w:tabs>
        <w:tab w:val="left" w:pos="440"/>
        <w:tab w:val="right" w:leader="dot" w:pos="9628"/>
      </w:tabs>
      <w:spacing w:before="240" w:after="0"/>
    </w:pPr>
    <w:rPr>
      <w:b/>
      <w:sz w:val="20"/>
      <w:szCs w:val="32"/>
    </w:rPr>
  </w:style>
  <w:style w:type="paragraph" w:customStyle="1" w:styleId="Normal-Numbering">
    <w:name w:val="Normal - Numbering"/>
    <w:basedOn w:val="Normal"/>
    <w:rsid w:val="00535226"/>
    <w:pPr>
      <w:numPr>
        <w:numId w:val="1"/>
      </w:numPr>
      <w:spacing w:after="0" w:line="280" w:lineRule="atLeast"/>
    </w:pPr>
    <w:rPr>
      <w:rFonts w:eastAsia="Times New Roman" w:cs="Times New Roman"/>
      <w:szCs w:val="24"/>
    </w:rPr>
  </w:style>
  <w:style w:type="paragraph" w:styleId="Indholdsfortegnelse2">
    <w:name w:val="toc 2"/>
    <w:basedOn w:val="Normal"/>
    <w:next w:val="Normal"/>
    <w:autoRedefine/>
    <w:uiPriority w:val="39"/>
    <w:unhideWhenUsed/>
    <w:rsid w:val="0088262A"/>
    <w:pPr>
      <w:tabs>
        <w:tab w:val="left" w:pos="880"/>
        <w:tab w:val="right" w:leader="dot" w:pos="9628"/>
      </w:tabs>
      <w:spacing w:after="100"/>
    </w:pPr>
    <w:rPr>
      <w:sz w:val="20"/>
    </w:rPr>
  </w:style>
  <w:style w:type="character" w:styleId="Pladsholdertekst">
    <w:name w:val="Placeholder Text"/>
    <w:basedOn w:val="Standardskrifttypeiafsnit"/>
    <w:uiPriority w:val="99"/>
    <w:semiHidden/>
    <w:rsid w:val="005A18CB"/>
    <w:rPr>
      <w:color w:val="808080"/>
    </w:rPr>
  </w:style>
  <w:style w:type="paragraph" w:customStyle="1" w:styleId="TableHeading">
    <w:name w:val="Table Heading"/>
    <w:basedOn w:val="Normal"/>
    <w:rsid w:val="00CF0397"/>
    <w:pPr>
      <w:keepNext/>
      <w:keepLines/>
      <w:spacing w:before="60" w:after="60" w:line="240" w:lineRule="auto"/>
    </w:pPr>
    <w:rPr>
      <w:rFonts w:ascii="Arial" w:eastAsia="Times New Roman" w:hAnsi="Arial" w:cs="Times New Roman"/>
      <w:b/>
      <w:noProof/>
      <w:sz w:val="20"/>
      <w:szCs w:val="20"/>
      <w:lang w:eastAsia="da-DK"/>
    </w:rPr>
  </w:style>
  <w:style w:type="paragraph" w:styleId="Indholdsfortegnelse3">
    <w:name w:val="toc 3"/>
    <w:basedOn w:val="Normal"/>
    <w:next w:val="Normal"/>
    <w:autoRedefine/>
    <w:uiPriority w:val="39"/>
    <w:unhideWhenUsed/>
    <w:rsid w:val="007B61F1"/>
    <w:pPr>
      <w:tabs>
        <w:tab w:val="left" w:pos="880"/>
        <w:tab w:val="right" w:leader="dot" w:pos="9628"/>
      </w:tabs>
      <w:spacing w:after="100"/>
    </w:pPr>
    <w:rPr>
      <w:sz w:val="20"/>
    </w:rPr>
  </w:style>
  <w:style w:type="paragraph" w:styleId="Indholdsfortegnelse4">
    <w:name w:val="toc 4"/>
    <w:basedOn w:val="Normal"/>
    <w:next w:val="Normal"/>
    <w:autoRedefine/>
    <w:uiPriority w:val="39"/>
    <w:unhideWhenUsed/>
    <w:rsid w:val="0088262A"/>
    <w:pPr>
      <w:tabs>
        <w:tab w:val="left" w:pos="880"/>
        <w:tab w:val="right" w:leader="dot" w:pos="9628"/>
      </w:tabs>
      <w:spacing w:after="100"/>
    </w:pPr>
    <w:rPr>
      <w:sz w:val="20"/>
    </w:rPr>
  </w:style>
  <w:style w:type="paragraph" w:customStyle="1" w:styleId="TableText">
    <w:name w:val="Table Text"/>
    <w:basedOn w:val="TableHeading"/>
    <w:rsid w:val="00CF0397"/>
    <w:pPr>
      <w:spacing w:before="40" w:after="40"/>
    </w:pPr>
    <w:rPr>
      <w:b w:val="0"/>
    </w:rPr>
  </w:style>
  <w:style w:type="paragraph" w:customStyle="1" w:styleId="Default">
    <w:name w:val="Default"/>
    <w:rsid w:val="00BB57E3"/>
    <w:pPr>
      <w:autoSpaceDE w:val="0"/>
      <w:autoSpaceDN w:val="0"/>
      <w:adjustRightInd w:val="0"/>
      <w:spacing w:after="0" w:line="240" w:lineRule="auto"/>
    </w:pPr>
    <w:rPr>
      <w:rFonts w:ascii="Georgia" w:hAnsi="Georgia" w:cs="Georgia"/>
      <w:color w:val="000000"/>
      <w:sz w:val="24"/>
      <w:szCs w:val="24"/>
    </w:rPr>
  </w:style>
  <w:style w:type="paragraph" w:styleId="Billedtekst">
    <w:name w:val="caption"/>
    <w:basedOn w:val="Normal"/>
    <w:next w:val="Normal"/>
    <w:unhideWhenUsed/>
    <w:qFormat/>
    <w:rsid w:val="0055453F"/>
    <w:pPr>
      <w:spacing w:line="240" w:lineRule="auto"/>
    </w:pPr>
    <w:rPr>
      <w:b/>
      <w:bCs/>
      <w:color w:val="5B9BD5" w:themeColor="accent1"/>
      <w:sz w:val="18"/>
      <w:szCs w:val="18"/>
    </w:rPr>
  </w:style>
  <w:style w:type="table" w:styleId="Lysliste">
    <w:name w:val="Light List"/>
    <w:basedOn w:val="Tabel-Normal"/>
    <w:uiPriority w:val="61"/>
    <w:rsid w:val="00051F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pstilling-talellerbogst">
    <w:name w:val="List Number"/>
    <w:basedOn w:val="Normal"/>
    <w:uiPriority w:val="99"/>
    <w:unhideWhenUsed/>
    <w:rsid w:val="008700FD"/>
    <w:pPr>
      <w:numPr>
        <w:numId w:val="8"/>
      </w:numPr>
      <w:contextualSpacing/>
    </w:pPr>
  </w:style>
  <w:style w:type="paragraph" w:styleId="Opstilling-punkttegn">
    <w:name w:val="List Bullet"/>
    <w:basedOn w:val="Normal"/>
    <w:uiPriority w:val="99"/>
    <w:unhideWhenUsed/>
    <w:rsid w:val="00570030"/>
    <w:pPr>
      <w:numPr>
        <w:numId w:val="19"/>
      </w:numPr>
      <w:contextualSpacing/>
    </w:pPr>
  </w:style>
  <w:style w:type="paragraph" w:styleId="Fodnotetekst">
    <w:name w:val="footnote text"/>
    <w:basedOn w:val="Normal"/>
    <w:link w:val="FodnotetekstTegn"/>
    <w:semiHidden/>
    <w:unhideWhenUsed/>
    <w:rsid w:val="00C40A9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40A99"/>
    <w:rPr>
      <w:rFonts w:ascii="Georgia" w:hAnsi="Georgia"/>
      <w:sz w:val="20"/>
      <w:szCs w:val="20"/>
    </w:rPr>
  </w:style>
  <w:style w:type="character" w:styleId="Fodnotehenvisning">
    <w:name w:val="footnote reference"/>
    <w:basedOn w:val="Standardskrifttypeiafsnit"/>
    <w:semiHidden/>
    <w:unhideWhenUsed/>
    <w:rsid w:val="00C40A99"/>
    <w:rPr>
      <w:vertAlign w:val="superscript"/>
    </w:rPr>
  </w:style>
  <w:style w:type="paragraph" w:styleId="Undertitel">
    <w:name w:val="Subtitle"/>
    <w:basedOn w:val="Normal"/>
    <w:next w:val="Normal"/>
    <w:link w:val="UndertitelTegn"/>
    <w:uiPriority w:val="11"/>
    <w:qFormat/>
    <w:rsid w:val="003A2D2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3A2D2F"/>
    <w:rPr>
      <w:rFonts w:asciiTheme="majorHAnsi" w:eastAsiaTheme="majorEastAsia" w:hAnsiTheme="majorHAnsi" w:cstheme="majorBidi"/>
      <w:i/>
      <w:iCs/>
      <w:color w:val="5B9BD5" w:themeColor="accent1"/>
      <w:spacing w:val="15"/>
      <w:sz w:val="24"/>
      <w:szCs w:val="24"/>
    </w:rPr>
  </w:style>
  <w:style w:type="character" w:styleId="Kommentarhenvisning">
    <w:name w:val="annotation reference"/>
    <w:basedOn w:val="Standardskrifttypeiafsnit"/>
    <w:semiHidden/>
    <w:unhideWhenUsed/>
    <w:rsid w:val="008308C8"/>
    <w:rPr>
      <w:sz w:val="16"/>
      <w:szCs w:val="16"/>
    </w:rPr>
  </w:style>
  <w:style w:type="paragraph" w:styleId="Kommentartekst">
    <w:name w:val="annotation text"/>
    <w:basedOn w:val="Normal"/>
    <w:link w:val="KommentartekstTegn"/>
    <w:uiPriority w:val="99"/>
    <w:semiHidden/>
    <w:unhideWhenUsed/>
    <w:rsid w:val="008308C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08C8"/>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308C8"/>
    <w:rPr>
      <w:b/>
      <w:bCs/>
    </w:rPr>
  </w:style>
  <w:style w:type="character" w:customStyle="1" w:styleId="KommentaremneTegn">
    <w:name w:val="Kommentaremne Tegn"/>
    <w:basedOn w:val="KommentartekstTegn"/>
    <w:link w:val="Kommentaremne"/>
    <w:uiPriority w:val="99"/>
    <w:semiHidden/>
    <w:rsid w:val="008308C8"/>
    <w:rPr>
      <w:rFonts w:ascii="Georgia" w:hAnsi="Georgia"/>
      <w:b/>
      <w:bCs/>
      <w:sz w:val="20"/>
      <w:szCs w:val="20"/>
    </w:rPr>
  </w:style>
  <w:style w:type="paragraph" w:styleId="Indholdsfortegnelse5">
    <w:name w:val="toc 5"/>
    <w:basedOn w:val="Normal"/>
    <w:next w:val="Normal"/>
    <w:autoRedefine/>
    <w:uiPriority w:val="39"/>
    <w:unhideWhenUsed/>
    <w:rsid w:val="008308C8"/>
    <w:pPr>
      <w:spacing w:after="100" w:line="259" w:lineRule="auto"/>
      <w:ind w:left="880"/>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8308C8"/>
    <w:pPr>
      <w:spacing w:after="100" w:line="259" w:lineRule="auto"/>
      <w:ind w:left="1100"/>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8308C8"/>
    <w:pPr>
      <w:spacing w:after="100" w:line="259" w:lineRule="auto"/>
      <w:ind w:left="1320"/>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8308C8"/>
    <w:pPr>
      <w:spacing w:after="100" w:line="259" w:lineRule="auto"/>
      <w:ind w:left="1540"/>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8308C8"/>
    <w:pPr>
      <w:spacing w:after="100" w:line="259" w:lineRule="auto"/>
      <w:ind w:left="1760"/>
    </w:pPr>
    <w:rPr>
      <w:rFonts w:asciiTheme="minorHAnsi" w:eastAsiaTheme="minorEastAsia" w:hAnsiTheme="minorHAnsi"/>
      <w:sz w:val="22"/>
      <w:lang w:eastAsia="da-DK"/>
    </w:rPr>
  </w:style>
  <w:style w:type="paragraph" w:styleId="NormalWeb">
    <w:name w:val="Normal (Web)"/>
    <w:basedOn w:val="Normal"/>
    <w:uiPriority w:val="99"/>
    <w:semiHidden/>
    <w:unhideWhenUsed/>
    <w:rsid w:val="002D438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957591"/>
    <w:rPr>
      <w:color w:val="954F72" w:themeColor="followedHyperlink"/>
      <w:u w:val="single"/>
    </w:rPr>
  </w:style>
  <w:style w:type="paragraph" w:styleId="Overskrift">
    <w:name w:val="TOC Heading"/>
    <w:basedOn w:val="Overskrift1"/>
    <w:next w:val="Normal"/>
    <w:uiPriority w:val="39"/>
    <w:unhideWhenUsed/>
    <w:qFormat/>
    <w:rsid w:val="0088262A"/>
    <w:pPr>
      <w:pageBreakBefore w:val="0"/>
      <w:numPr>
        <w:numId w:val="0"/>
      </w:numPr>
      <w:spacing w:before="240" w:line="259" w:lineRule="auto"/>
      <w:outlineLvl w:val="9"/>
    </w:pPr>
    <w:rPr>
      <w:rFonts w:asciiTheme="majorHAnsi" w:hAnsiTheme="majorHAnsi"/>
      <w:b w:val="0"/>
      <w:bCs w:val="0"/>
      <w:color w:val="2E74B5" w:themeColor="accent1" w:themeShade="BF"/>
      <w:sz w:val="32"/>
      <w:szCs w:val="32"/>
      <w:lang w:eastAsia="da-DK"/>
    </w:rPr>
  </w:style>
  <w:style w:type="paragraph" w:styleId="Korrektur">
    <w:name w:val="Revision"/>
    <w:hidden/>
    <w:uiPriority w:val="99"/>
    <w:semiHidden/>
    <w:rsid w:val="0088262A"/>
    <w:pPr>
      <w:spacing w:after="0" w:line="240" w:lineRule="auto"/>
    </w:pPr>
    <w:rPr>
      <w:rFonts w:ascii="Georgia" w:hAnsi="Georgia"/>
      <w:sz w:val="21"/>
    </w:rPr>
  </w:style>
  <w:style w:type="numbering" w:styleId="1ai">
    <w:name w:val="Outline List 1"/>
    <w:basedOn w:val="Ingenoversigt"/>
    <w:semiHidden/>
    <w:rsid w:val="00BD0307"/>
    <w:pPr>
      <w:numPr>
        <w:numId w:val="42"/>
      </w:numPr>
    </w:pPr>
  </w:style>
  <w:style w:type="paragraph" w:customStyle="1" w:styleId="Normal-Bullet">
    <w:name w:val="Normal - Bullet"/>
    <w:basedOn w:val="Normal"/>
    <w:rsid w:val="00BD0307"/>
    <w:pPr>
      <w:numPr>
        <w:numId w:val="43"/>
      </w:numPr>
      <w:spacing w:after="0" w:line="280" w:lineRule="atLeast"/>
    </w:pPr>
    <w:rPr>
      <w:rFonts w:eastAsia="Times New Roman" w:cs="Times New Roman"/>
      <w:szCs w:val="24"/>
      <w:lang w:val="en-GB"/>
    </w:rPr>
  </w:style>
  <w:style w:type="table" w:customStyle="1" w:styleId="Tabelgitter-lys1">
    <w:name w:val="Tabelgitter - lys1"/>
    <w:basedOn w:val="Tabel-Normal"/>
    <w:uiPriority w:val="40"/>
    <w:rsid w:val="00BD0307"/>
    <w:pPr>
      <w:spacing w:after="0" w:line="240" w:lineRule="auto"/>
    </w:pPr>
    <w:rPr>
      <w:rFonts w:ascii="Times New Roman" w:eastAsia="Times New Roman" w:hAnsi="Times New Roman" w:cs="Times New Roman"/>
      <w:sz w:val="20"/>
      <w:szCs w:val="20"/>
      <w:lang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6A"/>
    <w:rPr>
      <w:rFonts w:ascii="Georgia" w:hAnsi="Georgia"/>
      <w:sz w:val="21"/>
    </w:rPr>
  </w:style>
  <w:style w:type="paragraph" w:styleId="Overskrift1">
    <w:name w:val="heading 1"/>
    <w:basedOn w:val="Normal"/>
    <w:next w:val="Normal"/>
    <w:link w:val="Overskrift1Tegn"/>
    <w:uiPriority w:val="9"/>
    <w:qFormat/>
    <w:rsid w:val="00507D60"/>
    <w:pPr>
      <w:keepNext/>
      <w:keepLines/>
      <w:pageBreakBefore/>
      <w:numPr>
        <w:numId w:val="2"/>
      </w:numPr>
      <w:spacing w:before="480" w:after="0"/>
      <w:ind w:left="431" w:hanging="431"/>
      <w:outlineLvl w:val="0"/>
    </w:pPr>
    <w:rPr>
      <w:rFonts w:eastAsiaTheme="majorEastAsia" w:cstheme="majorBidi"/>
      <w:b/>
      <w:bCs/>
      <w:sz w:val="28"/>
      <w:szCs w:val="28"/>
    </w:rPr>
  </w:style>
  <w:style w:type="paragraph" w:styleId="Overskrift2">
    <w:name w:val="heading 2"/>
    <w:basedOn w:val="Overskrift1"/>
    <w:next w:val="Normal"/>
    <w:link w:val="Overskrift2Tegn"/>
    <w:uiPriority w:val="9"/>
    <w:unhideWhenUsed/>
    <w:qFormat/>
    <w:rsid w:val="00507D60"/>
    <w:pPr>
      <w:pageBreakBefore w:val="0"/>
      <w:numPr>
        <w:ilvl w:val="1"/>
      </w:numPr>
      <w:spacing w:before="200"/>
      <w:ind w:left="578" w:hanging="578"/>
      <w:outlineLvl w:val="1"/>
    </w:pPr>
    <w:rPr>
      <w:bCs w:val="0"/>
      <w:sz w:val="26"/>
      <w:szCs w:val="26"/>
    </w:rPr>
  </w:style>
  <w:style w:type="paragraph" w:styleId="Overskrift3">
    <w:name w:val="heading 3"/>
    <w:basedOn w:val="Normal"/>
    <w:next w:val="Normal"/>
    <w:link w:val="Overskrift3Tegn"/>
    <w:uiPriority w:val="9"/>
    <w:unhideWhenUsed/>
    <w:qFormat/>
    <w:rsid w:val="00C07633"/>
    <w:pPr>
      <w:keepNext/>
      <w:keepLines/>
      <w:numPr>
        <w:ilvl w:val="2"/>
        <w:numId w:val="2"/>
      </w:numPr>
      <w:spacing w:before="200" w:after="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841DF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346029"/>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346029"/>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34602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4602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4602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07D60"/>
    <w:rPr>
      <w:rFonts w:ascii="Georgia" w:eastAsiaTheme="majorEastAsia" w:hAnsi="Georgia" w:cstheme="majorBidi"/>
      <w:b/>
      <w:bCs/>
      <w:sz w:val="28"/>
      <w:szCs w:val="28"/>
    </w:rPr>
  </w:style>
  <w:style w:type="character" w:customStyle="1" w:styleId="Overskrift2Tegn">
    <w:name w:val="Overskrift 2 Tegn"/>
    <w:basedOn w:val="Standardskrifttypeiafsnit"/>
    <w:link w:val="Overskrift2"/>
    <w:uiPriority w:val="9"/>
    <w:rsid w:val="00507D60"/>
    <w:rPr>
      <w:rFonts w:ascii="Georgia" w:eastAsiaTheme="majorEastAsia" w:hAnsi="Georgia" w:cstheme="majorBidi"/>
      <w:b/>
      <w:sz w:val="26"/>
      <w:szCs w:val="26"/>
    </w:rPr>
  </w:style>
  <w:style w:type="character" w:customStyle="1" w:styleId="Overskrift3Tegn">
    <w:name w:val="Overskrift 3 Tegn"/>
    <w:basedOn w:val="Standardskrifttypeiafsnit"/>
    <w:link w:val="Overskrift3"/>
    <w:uiPriority w:val="9"/>
    <w:rsid w:val="00C07633"/>
    <w:rPr>
      <w:rFonts w:ascii="Georgia" w:eastAsiaTheme="majorEastAsia" w:hAnsi="Georgia" w:cstheme="majorBidi"/>
      <w:b/>
      <w:bCs/>
      <w:sz w:val="21"/>
    </w:rPr>
  </w:style>
  <w:style w:type="character" w:customStyle="1" w:styleId="Overskrift4Tegn">
    <w:name w:val="Overskrift 4 Tegn"/>
    <w:basedOn w:val="Standardskrifttypeiafsnit"/>
    <w:link w:val="Overskrift4"/>
    <w:uiPriority w:val="9"/>
    <w:rsid w:val="00841DFB"/>
    <w:rPr>
      <w:rFonts w:asciiTheme="majorHAnsi" w:eastAsiaTheme="majorEastAsia" w:hAnsiTheme="majorHAnsi" w:cstheme="majorBidi"/>
      <w:b/>
      <w:bCs/>
      <w:i/>
      <w:iCs/>
      <w:color w:val="000000" w:themeColor="text1"/>
      <w:sz w:val="21"/>
    </w:rPr>
  </w:style>
  <w:style w:type="character" w:customStyle="1" w:styleId="Overskrift5Tegn">
    <w:name w:val="Overskrift 5 Tegn"/>
    <w:basedOn w:val="Standardskrifttypeiafsnit"/>
    <w:link w:val="Overskrift5"/>
    <w:uiPriority w:val="9"/>
    <w:semiHidden/>
    <w:rsid w:val="00346029"/>
    <w:rPr>
      <w:rFonts w:asciiTheme="majorHAnsi" w:eastAsiaTheme="majorEastAsia" w:hAnsiTheme="majorHAnsi" w:cstheme="majorBidi"/>
      <w:color w:val="1F4D78" w:themeColor="accent1" w:themeShade="7F"/>
      <w:sz w:val="21"/>
    </w:rPr>
  </w:style>
  <w:style w:type="character" w:customStyle="1" w:styleId="Overskrift6Tegn">
    <w:name w:val="Overskrift 6 Tegn"/>
    <w:basedOn w:val="Standardskrifttypeiafsnit"/>
    <w:link w:val="Overskrift6"/>
    <w:uiPriority w:val="9"/>
    <w:semiHidden/>
    <w:rsid w:val="00346029"/>
    <w:rPr>
      <w:rFonts w:asciiTheme="majorHAnsi" w:eastAsiaTheme="majorEastAsia" w:hAnsiTheme="majorHAnsi" w:cstheme="majorBidi"/>
      <w:i/>
      <w:iCs/>
      <w:color w:val="1F4D78" w:themeColor="accent1" w:themeShade="7F"/>
      <w:sz w:val="21"/>
    </w:rPr>
  </w:style>
  <w:style w:type="character" w:customStyle="1" w:styleId="Overskrift7Tegn">
    <w:name w:val="Overskrift 7 Tegn"/>
    <w:basedOn w:val="Standardskrifttypeiafsnit"/>
    <w:link w:val="Overskrift7"/>
    <w:uiPriority w:val="9"/>
    <w:semiHidden/>
    <w:rsid w:val="0034602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typeiafsnit"/>
    <w:link w:val="Overskrift8"/>
    <w:uiPriority w:val="9"/>
    <w:semiHidden/>
    <w:rsid w:val="0034602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346029"/>
    <w:rPr>
      <w:rFonts w:asciiTheme="majorHAnsi" w:eastAsiaTheme="majorEastAsia" w:hAnsiTheme="majorHAnsi" w:cstheme="majorBidi"/>
      <w:i/>
      <w:iCs/>
      <w:color w:val="404040" w:themeColor="text1" w:themeTint="BF"/>
      <w:sz w:val="20"/>
      <w:szCs w:val="20"/>
    </w:rPr>
  </w:style>
  <w:style w:type="paragraph" w:styleId="Listeafsnit">
    <w:name w:val="List Paragraph"/>
    <w:basedOn w:val="Normal"/>
    <w:uiPriority w:val="34"/>
    <w:qFormat/>
    <w:rsid w:val="00DD26AA"/>
    <w:pPr>
      <w:ind w:left="720"/>
      <w:contextualSpacing/>
    </w:pPr>
  </w:style>
  <w:style w:type="table" w:styleId="Tabel-Gitter">
    <w:name w:val="Table Grid"/>
    <w:basedOn w:val="Tabel-Normal"/>
    <w:uiPriority w:val="59"/>
    <w:rsid w:val="007D53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9531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319C"/>
  </w:style>
  <w:style w:type="paragraph" w:styleId="Sidefod">
    <w:name w:val="footer"/>
    <w:basedOn w:val="Normal"/>
    <w:link w:val="SidefodTegn"/>
    <w:uiPriority w:val="99"/>
    <w:unhideWhenUsed/>
    <w:rsid w:val="009531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319C"/>
  </w:style>
  <w:style w:type="paragraph" w:styleId="Markeringsbobletekst">
    <w:name w:val="Balloon Text"/>
    <w:basedOn w:val="Normal"/>
    <w:link w:val="MarkeringsbobletekstTegn"/>
    <w:uiPriority w:val="99"/>
    <w:semiHidden/>
    <w:unhideWhenUsed/>
    <w:rsid w:val="009531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319C"/>
    <w:rPr>
      <w:rFonts w:ascii="Tahoma" w:hAnsi="Tahoma" w:cs="Tahoma"/>
      <w:sz w:val="16"/>
      <w:szCs w:val="16"/>
    </w:rPr>
  </w:style>
  <w:style w:type="character" w:styleId="Hyperlink">
    <w:name w:val="Hyperlink"/>
    <w:basedOn w:val="Standardskrifttypeiafsnit"/>
    <w:uiPriority w:val="99"/>
    <w:unhideWhenUsed/>
    <w:rsid w:val="00AB644C"/>
    <w:rPr>
      <w:color w:val="003399"/>
      <w:u w:val="single"/>
    </w:rPr>
  </w:style>
  <w:style w:type="character" w:styleId="Strk">
    <w:name w:val="Strong"/>
    <w:basedOn w:val="Standardskrifttypeiafsnit"/>
    <w:uiPriority w:val="22"/>
    <w:qFormat/>
    <w:rsid w:val="00AB644C"/>
    <w:rPr>
      <w:b/>
      <w:bCs/>
    </w:rPr>
  </w:style>
  <w:style w:type="paragraph" w:styleId="Indholdsfortegnelse1">
    <w:name w:val="toc 1"/>
    <w:basedOn w:val="Normal"/>
    <w:next w:val="Normal"/>
    <w:autoRedefine/>
    <w:uiPriority w:val="39"/>
    <w:unhideWhenUsed/>
    <w:rsid w:val="0088262A"/>
    <w:pPr>
      <w:tabs>
        <w:tab w:val="left" w:pos="440"/>
        <w:tab w:val="right" w:leader="dot" w:pos="9628"/>
      </w:tabs>
      <w:spacing w:before="240" w:after="0"/>
    </w:pPr>
    <w:rPr>
      <w:b/>
      <w:sz w:val="20"/>
      <w:szCs w:val="32"/>
    </w:rPr>
  </w:style>
  <w:style w:type="paragraph" w:customStyle="1" w:styleId="Normal-Numbering">
    <w:name w:val="Normal - Numbering"/>
    <w:basedOn w:val="Normal"/>
    <w:rsid w:val="00535226"/>
    <w:pPr>
      <w:numPr>
        <w:numId w:val="1"/>
      </w:numPr>
      <w:spacing w:after="0" w:line="280" w:lineRule="atLeast"/>
    </w:pPr>
    <w:rPr>
      <w:rFonts w:eastAsia="Times New Roman" w:cs="Times New Roman"/>
      <w:szCs w:val="24"/>
    </w:rPr>
  </w:style>
  <w:style w:type="paragraph" w:styleId="Indholdsfortegnelse2">
    <w:name w:val="toc 2"/>
    <w:basedOn w:val="Normal"/>
    <w:next w:val="Normal"/>
    <w:autoRedefine/>
    <w:uiPriority w:val="39"/>
    <w:unhideWhenUsed/>
    <w:rsid w:val="0088262A"/>
    <w:pPr>
      <w:tabs>
        <w:tab w:val="left" w:pos="880"/>
        <w:tab w:val="right" w:leader="dot" w:pos="9628"/>
      </w:tabs>
      <w:spacing w:after="100"/>
    </w:pPr>
    <w:rPr>
      <w:sz w:val="20"/>
    </w:rPr>
  </w:style>
  <w:style w:type="character" w:styleId="Pladsholdertekst">
    <w:name w:val="Placeholder Text"/>
    <w:basedOn w:val="Standardskrifttypeiafsnit"/>
    <w:uiPriority w:val="99"/>
    <w:semiHidden/>
    <w:rsid w:val="005A18CB"/>
    <w:rPr>
      <w:color w:val="808080"/>
    </w:rPr>
  </w:style>
  <w:style w:type="paragraph" w:customStyle="1" w:styleId="TableHeading">
    <w:name w:val="Table Heading"/>
    <w:basedOn w:val="Normal"/>
    <w:rsid w:val="00CF0397"/>
    <w:pPr>
      <w:keepNext/>
      <w:keepLines/>
      <w:spacing w:before="60" w:after="60" w:line="240" w:lineRule="auto"/>
    </w:pPr>
    <w:rPr>
      <w:rFonts w:ascii="Arial" w:eastAsia="Times New Roman" w:hAnsi="Arial" w:cs="Times New Roman"/>
      <w:b/>
      <w:noProof/>
      <w:sz w:val="20"/>
      <w:szCs w:val="20"/>
      <w:lang w:eastAsia="da-DK"/>
    </w:rPr>
  </w:style>
  <w:style w:type="paragraph" w:styleId="Indholdsfortegnelse3">
    <w:name w:val="toc 3"/>
    <w:basedOn w:val="Normal"/>
    <w:next w:val="Normal"/>
    <w:autoRedefine/>
    <w:uiPriority w:val="39"/>
    <w:unhideWhenUsed/>
    <w:rsid w:val="007B61F1"/>
    <w:pPr>
      <w:tabs>
        <w:tab w:val="left" w:pos="880"/>
        <w:tab w:val="right" w:leader="dot" w:pos="9628"/>
      </w:tabs>
      <w:spacing w:after="100"/>
    </w:pPr>
    <w:rPr>
      <w:sz w:val="20"/>
    </w:rPr>
  </w:style>
  <w:style w:type="paragraph" w:styleId="Indholdsfortegnelse4">
    <w:name w:val="toc 4"/>
    <w:basedOn w:val="Normal"/>
    <w:next w:val="Normal"/>
    <w:autoRedefine/>
    <w:uiPriority w:val="39"/>
    <w:unhideWhenUsed/>
    <w:rsid w:val="0088262A"/>
    <w:pPr>
      <w:tabs>
        <w:tab w:val="left" w:pos="880"/>
        <w:tab w:val="right" w:leader="dot" w:pos="9628"/>
      </w:tabs>
      <w:spacing w:after="100"/>
    </w:pPr>
    <w:rPr>
      <w:sz w:val="20"/>
    </w:rPr>
  </w:style>
  <w:style w:type="paragraph" w:customStyle="1" w:styleId="TableText">
    <w:name w:val="Table Text"/>
    <w:basedOn w:val="TableHeading"/>
    <w:rsid w:val="00CF0397"/>
    <w:pPr>
      <w:spacing w:before="40" w:after="40"/>
    </w:pPr>
    <w:rPr>
      <w:b w:val="0"/>
    </w:rPr>
  </w:style>
  <w:style w:type="paragraph" w:customStyle="1" w:styleId="Default">
    <w:name w:val="Default"/>
    <w:rsid w:val="00BB57E3"/>
    <w:pPr>
      <w:autoSpaceDE w:val="0"/>
      <w:autoSpaceDN w:val="0"/>
      <w:adjustRightInd w:val="0"/>
      <w:spacing w:after="0" w:line="240" w:lineRule="auto"/>
    </w:pPr>
    <w:rPr>
      <w:rFonts w:ascii="Georgia" w:hAnsi="Georgia" w:cs="Georgia"/>
      <w:color w:val="000000"/>
      <w:sz w:val="24"/>
      <w:szCs w:val="24"/>
    </w:rPr>
  </w:style>
  <w:style w:type="paragraph" w:styleId="Billedtekst">
    <w:name w:val="caption"/>
    <w:basedOn w:val="Normal"/>
    <w:next w:val="Normal"/>
    <w:unhideWhenUsed/>
    <w:qFormat/>
    <w:rsid w:val="0055453F"/>
    <w:pPr>
      <w:spacing w:line="240" w:lineRule="auto"/>
    </w:pPr>
    <w:rPr>
      <w:b/>
      <w:bCs/>
      <w:color w:val="5B9BD5" w:themeColor="accent1"/>
      <w:sz w:val="18"/>
      <w:szCs w:val="18"/>
    </w:rPr>
  </w:style>
  <w:style w:type="table" w:styleId="Lysliste">
    <w:name w:val="Light List"/>
    <w:basedOn w:val="Tabel-Normal"/>
    <w:uiPriority w:val="61"/>
    <w:rsid w:val="00051F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pstilling-talellerbogst">
    <w:name w:val="List Number"/>
    <w:basedOn w:val="Normal"/>
    <w:uiPriority w:val="99"/>
    <w:unhideWhenUsed/>
    <w:rsid w:val="008700FD"/>
    <w:pPr>
      <w:numPr>
        <w:numId w:val="8"/>
      </w:numPr>
      <w:contextualSpacing/>
    </w:pPr>
  </w:style>
  <w:style w:type="paragraph" w:styleId="Opstilling-punkttegn">
    <w:name w:val="List Bullet"/>
    <w:basedOn w:val="Normal"/>
    <w:uiPriority w:val="99"/>
    <w:unhideWhenUsed/>
    <w:rsid w:val="00570030"/>
    <w:pPr>
      <w:numPr>
        <w:numId w:val="19"/>
      </w:numPr>
      <w:contextualSpacing/>
    </w:pPr>
  </w:style>
  <w:style w:type="paragraph" w:styleId="Fodnotetekst">
    <w:name w:val="footnote text"/>
    <w:basedOn w:val="Normal"/>
    <w:link w:val="FodnotetekstTegn"/>
    <w:semiHidden/>
    <w:unhideWhenUsed/>
    <w:rsid w:val="00C40A9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40A99"/>
    <w:rPr>
      <w:rFonts w:ascii="Georgia" w:hAnsi="Georgia"/>
      <w:sz w:val="20"/>
      <w:szCs w:val="20"/>
    </w:rPr>
  </w:style>
  <w:style w:type="character" w:styleId="Fodnotehenvisning">
    <w:name w:val="footnote reference"/>
    <w:basedOn w:val="Standardskrifttypeiafsnit"/>
    <w:semiHidden/>
    <w:unhideWhenUsed/>
    <w:rsid w:val="00C40A99"/>
    <w:rPr>
      <w:vertAlign w:val="superscript"/>
    </w:rPr>
  </w:style>
  <w:style w:type="paragraph" w:styleId="Undertitel">
    <w:name w:val="Subtitle"/>
    <w:basedOn w:val="Normal"/>
    <w:next w:val="Normal"/>
    <w:link w:val="UndertitelTegn"/>
    <w:uiPriority w:val="11"/>
    <w:qFormat/>
    <w:rsid w:val="003A2D2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3A2D2F"/>
    <w:rPr>
      <w:rFonts w:asciiTheme="majorHAnsi" w:eastAsiaTheme="majorEastAsia" w:hAnsiTheme="majorHAnsi" w:cstheme="majorBidi"/>
      <w:i/>
      <w:iCs/>
      <w:color w:val="5B9BD5" w:themeColor="accent1"/>
      <w:spacing w:val="15"/>
      <w:sz w:val="24"/>
      <w:szCs w:val="24"/>
    </w:rPr>
  </w:style>
  <w:style w:type="character" w:styleId="Kommentarhenvisning">
    <w:name w:val="annotation reference"/>
    <w:basedOn w:val="Standardskrifttypeiafsnit"/>
    <w:semiHidden/>
    <w:unhideWhenUsed/>
    <w:rsid w:val="008308C8"/>
    <w:rPr>
      <w:sz w:val="16"/>
      <w:szCs w:val="16"/>
    </w:rPr>
  </w:style>
  <w:style w:type="paragraph" w:styleId="Kommentartekst">
    <w:name w:val="annotation text"/>
    <w:basedOn w:val="Normal"/>
    <w:link w:val="KommentartekstTegn"/>
    <w:uiPriority w:val="99"/>
    <w:semiHidden/>
    <w:unhideWhenUsed/>
    <w:rsid w:val="008308C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08C8"/>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308C8"/>
    <w:rPr>
      <w:b/>
      <w:bCs/>
    </w:rPr>
  </w:style>
  <w:style w:type="character" w:customStyle="1" w:styleId="KommentaremneTegn">
    <w:name w:val="Kommentaremne Tegn"/>
    <w:basedOn w:val="KommentartekstTegn"/>
    <w:link w:val="Kommentaremne"/>
    <w:uiPriority w:val="99"/>
    <w:semiHidden/>
    <w:rsid w:val="008308C8"/>
    <w:rPr>
      <w:rFonts w:ascii="Georgia" w:hAnsi="Georgia"/>
      <w:b/>
      <w:bCs/>
      <w:sz w:val="20"/>
      <w:szCs w:val="20"/>
    </w:rPr>
  </w:style>
  <w:style w:type="paragraph" w:styleId="Indholdsfortegnelse5">
    <w:name w:val="toc 5"/>
    <w:basedOn w:val="Normal"/>
    <w:next w:val="Normal"/>
    <w:autoRedefine/>
    <w:uiPriority w:val="39"/>
    <w:unhideWhenUsed/>
    <w:rsid w:val="008308C8"/>
    <w:pPr>
      <w:spacing w:after="100" w:line="259" w:lineRule="auto"/>
      <w:ind w:left="880"/>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8308C8"/>
    <w:pPr>
      <w:spacing w:after="100" w:line="259" w:lineRule="auto"/>
      <w:ind w:left="1100"/>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8308C8"/>
    <w:pPr>
      <w:spacing w:after="100" w:line="259" w:lineRule="auto"/>
      <w:ind w:left="1320"/>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8308C8"/>
    <w:pPr>
      <w:spacing w:after="100" w:line="259" w:lineRule="auto"/>
      <w:ind w:left="1540"/>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8308C8"/>
    <w:pPr>
      <w:spacing w:after="100" w:line="259" w:lineRule="auto"/>
      <w:ind w:left="1760"/>
    </w:pPr>
    <w:rPr>
      <w:rFonts w:asciiTheme="minorHAnsi" w:eastAsiaTheme="minorEastAsia" w:hAnsiTheme="minorHAnsi"/>
      <w:sz w:val="22"/>
      <w:lang w:eastAsia="da-DK"/>
    </w:rPr>
  </w:style>
  <w:style w:type="paragraph" w:styleId="NormalWeb">
    <w:name w:val="Normal (Web)"/>
    <w:basedOn w:val="Normal"/>
    <w:uiPriority w:val="99"/>
    <w:semiHidden/>
    <w:unhideWhenUsed/>
    <w:rsid w:val="002D438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957591"/>
    <w:rPr>
      <w:color w:val="954F72" w:themeColor="followedHyperlink"/>
      <w:u w:val="single"/>
    </w:rPr>
  </w:style>
  <w:style w:type="paragraph" w:styleId="Overskrift">
    <w:name w:val="TOC Heading"/>
    <w:basedOn w:val="Overskrift1"/>
    <w:next w:val="Normal"/>
    <w:uiPriority w:val="39"/>
    <w:unhideWhenUsed/>
    <w:qFormat/>
    <w:rsid w:val="0088262A"/>
    <w:pPr>
      <w:pageBreakBefore w:val="0"/>
      <w:numPr>
        <w:numId w:val="0"/>
      </w:numPr>
      <w:spacing w:before="240" w:line="259" w:lineRule="auto"/>
      <w:outlineLvl w:val="9"/>
    </w:pPr>
    <w:rPr>
      <w:rFonts w:asciiTheme="majorHAnsi" w:hAnsiTheme="majorHAnsi"/>
      <w:b w:val="0"/>
      <w:bCs w:val="0"/>
      <w:color w:val="2E74B5" w:themeColor="accent1" w:themeShade="BF"/>
      <w:sz w:val="32"/>
      <w:szCs w:val="32"/>
      <w:lang w:eastAsia="da-DK"/>
    </w:rPr>
  </w:style>
  <w:style w:type="paragraph" w:styleId="Korrektur">
    <w:name w:val="Revision"/>
    <w:hidden/>
    <w:uiPriority w:val="99"/>
    <w:semiHidden/>
    <w:rsid w:val="0088262A"/>
    <w:pPr>
      <w:spacing w:after="0" w:line="240" w:lineRule="auto"/>
    </w:pPr>
    <w:rPr>
      <w:rFonts w:ascii="Georgia" w:hAnsi="Georgia"/>
      <w:sz w:val="21"/>
    </w:rPr>
  </w:style>
  <w:style w:type="numbering" w:styleId="1ai">
    <w:name w:val="Outline List 1"/>
    <w:basedOn w:val="Ingenoversigt"/>
    <w:semiHidden/>
    <w:rsid w:val="00BD0307"/>
    <w:pPr>
      <w:numPr>
        <w:numId w:val="42"/>
      </w:numPr>
    </w:pPr>
  </w:style>
  <w:style w:type="paragraph" w:customStyle="1" w:styleId="Normal-Bullet">
    <w:name w:val="Normal - Bullet"/>
    <w:basedOn w:val="Normal"/>
    <w:rsid w:val="00BD0307"/>
    <w:pPr>
      <w:numPr>
        <w:numId w:val="43"/>
      </w:numPr>
      <w:spacing w:after="0" w:line="280" w:lineRule="atLeast"/>
    </w:pPr>
    <w:rPr>
      <w:rFonts w:eastAsia="Times New Roman" w:cs="Times New Roman"/>
      <w:szCs w:val="24"/>
      <w:lang w:val="en-GB"/>
    </w:rPr>
  </w:style>
  <w:style w:type="table" w:customStyle="1" w:styleId="Tabelgitter-lys1">
    <w:name w:val="Tabelgitter - lys1"/>
    <w:basedOn w:val="Tabel-Normal"/>
    <w:uiPriority w:val="40"/>
    <w:rsid w:val="00BD0307"/>
    <w:pPr>
      <w:spacing w:after="0" w:line="240" w:lineRule="auto"/>
    </w:pPr>
    <w:rPr>
      <w:rFonts w:ascii="Times New Roman" w:eastAsia="Times New Roman" w:hAnsi="Times New Roman" w:cs="Times New Roman"/>
      <w:sz w:val="20"/>
      <w:szCs w:val="20"/>
      <w:lang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7123">
      <w:bodyDiv w:val="1"/>
      <w:marLeft w:val="0"/>
      <w:marRight w:val="0"/>
      <w:marTop w:val="0"/>
      <w:marBottom w:val="0"/>
      <w:divBdr>
        <w:top w:val="none" w:sz="0" w:space="0" w:color="auto"/>
        <w:left w:val="none" w:sz="0" w:space="0" w:color="auto"/>
        <w:bottom w:val="none" w:sz="0" w:space="0" w:color="auto"/>
        <w:right w:val="none" w:sz="0" w:space="0" w:color="auto"/>
      </w:divBdr>
    </w:div>
    <w:div w:id="826895136">
      <w:bodyDiv w:val="1"/>
      <w:marLeft w:val="0"/>
      <w:marRight w:val="0"/>
      <w:marTop w:val="0"/>
      <w:marBottom w:val="0"/>
      <w:divBdr>
        <w:top w:val="none" w:sz="0" w:space="0" w:color="auto"/>
        <w:left w:val="none" w:sz="0" w:space="0" w:color="auto"/>
        <w:bottom w:val="none" w:sz="0" w:space="0" w:color="auto"/>
        <w:right w:val="none" w:sz="0" w:space="0" w:color="auto"/>
      </w:divBdr>
    </w:div>
    <w:div w:id="895168492">
      <w:bodyDiv w:val="1"/>
      <w:marLeft w:val="0"/>
      <w:marRight w:val="0"/>
      <w:marTop w:val="0"/>
      <w:marBottom w:val="0"/>
      <w:divBdr>
        <w:top w:val="none" w:sz="0" w:space="0" w:color="auto"/>
        <w:left w:val="none" w:sz="0" w:space="0" w:color="auto"/>
        <w:bottom w:val="none" w:sz="0" w:space="0" w:color="auto"/>
        <w:right w:val="none" w:sz="0" w:space="0" w:color="auto"/>
      </w:divBdr>
      <w:divsChild>
        <w:div w:id="587351743">
          <w:marLeft w:val="0"/>
          <w:marRight w:val="0"/>
          <w:marTop w:val="0"/>
          <w:marBottom w:val="0"/>
          <w:divBdr>
            <w:top w:val="none" w:sz="0" w:space="0" w:color="auto"/>
            <w:left w:val="none" w:sz="0" w:space="0" w:color="auto"/>
            <w:bottom w:val="none" w:sz="0" w:space="0" w:color="auto"/>
            <w:right w:val="none" w:sz="0" w:space="0" w:color="auto"/>
          </w:divBdr>
          <w:divsChild>
            <w:div w:id="1184052705">
              <w:marLeft w:val="0"/>
              <w:marRight w:val="0"/>
              <w:marTop w:val="0"/>
              <w:marBottom w:val="0"/>
              <w:divBdr>
                <w:top w:val="none" w:sz="0" w:space="0" w:color="auto"/>
                <w:left w:val="none" w:sz="0" w:space="0" w:color="auto"/>
                <w:bottom w:val="none" w:sz="0" w:space="0" w:color="auto"/>
                <w:right w:val="none" w:sz="0" w:space="0" w:color="auto"/>
              </w:divBdr>
              <w:divsChild>
                <w:div w:id="8430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7760">
      <w:bodyDiv w:val="1"/>
      <w:marLeft w:val="0"/>
      <w:marRight w:val="0"/>
      <w:marTop w:val="0"/>
      <w:marBottom w:val="0"/>
      <w:divBdr>
        <w:top w:val="none" w:sz="0" w:space="0" w:color="auto"/>
        <w:left w:val="none" w:sz="0" w:space="0" w:color="auto"/>
        <w:bottom w:val="none" w:sz="0" w:space="0" w:color="auto"/>
        <w:right w:val="none" w:sz="0" w:space="0" w:color="auto"/>
      </w:divBdr>
      <w:divsChild>
        <w:div w:id="1242720935">
          <w:marLeft w:val="0"/>
          <w:marRight w:val="0"/>
          <w:marTop w:val="0"/>
          <w:marBottom w:val="0"/>
          <w:divBdr>
            <w:top w:val="none" w:sz="0" w:space="0" w:color="auto"/>
            <w:left w:val="none" w:sz="0" w:space="0" w:color="auto"/>
            <w:bottom w:val="none" w:sz="0" w:space="0" w:color="auto"/>
            <w:right w:val="none" w:sz="0" w:space="0" w:color="auto"/>
          </w:divBdr>
          <w:divsChild>
            <w:div w:id="525363629">
              <w:marLeft w:val="0"/>
              <w:marRight w:val="0"/>
              <w:marTop w:val="0"/>
              <w:marBottom w:val="0"/>
              <w:divBdr>
                <w:top w:val="none" w:sz="0" w:space="0" w:color="auto"/>
                <w:left w:val="none" w:sz="0" w:space="0" w:color="auto"/>
                <w:bottom w:val="none" w:sz="0" w:space="0" w:color="auto"/>
                <w:right w:val="none" w:sz="0" w:space="0" w:color="auto"/>
              </w:divBdr>
              <w:divsChild>
                <w:div w:id="320084801">
                  <w:marLeft w:val="0"/>
                  <w:marRight w:val="0"/>
                  <w:marTop w:val="0"/>
                  <w:marBottom w:val="0"/>
                  <w:divBdr>
                    <w:top w:val="none" w:sz="0" w:space="0" w:color="auto"/>
                    <w:left w:val="none" w:sz="0" w:space="0" w:color="auto"/>
                    <w:bottom w:val="none" w:sz="0" w:space="0" w:color="auto"/>
                    <w:right w:val="none" w:sz="0" w:space="0" w:color="auto"/>
                  </w:divBdr>
                  <w:divsChild>
                    <w:div w:id="967324112">
                      <w:marLeft w:val="6735"/>
                      <w:marRight w:val="0"/>
                      <w:marTop w:val="615"/>
                      <w:marBottom w:val="0"/>
                      <w:divBdr>
                        <w:top w:val="none" w:sz="0" w:space="0" w:color="auto"/>
                        <w:left w:val="none" w:sz="0" w:space="0" w:color="auto"/>
                        <w:bottom w:val="none" w:sz="0" w:space="0" w:color="auto"/>
                        <w:right w:val="none" w:sz="0" w:space="0" w:color="auto"/>
                      </w:divBdr>
                      <w:divsChild>
                        <w:div w:id="776287848">
                          <w:marLeft w:val="0"/>
                          <w:marRight w:val="0"/>
                          <w:marTop w:val="0"/>
                          <w:marBottom w:val="0"/>
                          <w:divBdr>
                            <w:top w:val="none" w:sz="0" w:space="0" w:color="auto"/>
                            <w:left w:val="none" w:sz="0" w:space="0" w:color="auto"/>
                            <w:bottom w:val="none" w:sz="0" w:space="0" w:color="auto"/>
                            <w:right w:val="none" w:sz="0" w:space="0" w:color="auto"/>
                          </w:divBdr>
                          <w:divsChild>
                            <w:div w:id="3436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921040">
      <w:bodyDiv w:val="1"/>
      <w:marLeft w:val="0"/>
      <w:marRight w:val="0"/>
      <w:marTop w:val="0"/>
      <w:marBottom w:val="0"/>
      <w:divBdr>
        <w:top w:val="none" w:sz="0" w:space="0" w:color="auto"/>
        <w:left w:val="none" w:sz="0" w:space="0" w:color="auto"/>
        <w:bottom w:val="none" w:sz="0" w:space="0" w:color="auto"/>
        <w:right w:val="none" w:sz="0" w:space="0" w:color="auto"/>
      </w:divBdr>
      <w:divsChild>
        <w:div w:id="70349400">
          <w:marLeft w:val="0"/>
          <w:marRight w:val="0"/>
          <w:marTop w:val="0"/>
          <w:marBottom w:val="0"/>
          <w:divBdr>
            <w:top w:val="none" w:sz="0" w:space="0" w:color="auto"/>
            <w:left w:val="none" w:sz="0" w:space="0" w:color="auto"/>
            <w:bottom w:val="none" w:sz="0" w:space="0" w:color="auto"/>
            <w:right w:val="none" w:sz="0" w:space="0" w:color="auto"/>
          </w:divBdr>
          <w:divsChild>
            <w:div w:id="1798600442">
              <w:marLeft w:val="0"/>
              <w:marRight w:val="0"/>
              <w:marTop w:val="0"/>
              <w:marBottom w:val="0"/>
              <w:divBdr>
                <w:top w:val="none" w:sz="0" w:space="0" w:color="auto"/>
                <w:left w:val="none" w:sz="0" w:space="0" w:color="auto"/>
                <w:bottom w:val="none" w:sz="0" w:space="0" w:color="auto"/>
                <w:right w:val="none" w:sz="0" w:space="0" w:color="auto"/>
              </w:divBdr>
              <w:divsChild>
                <w:div w:id="725955277">
                  <w:marLeft w:val="0"/>
                  <w:marRight w:val="0"/>
                  <w:marTop w:val="0"/>
                  <w:marBottom w:val="0"/>
                  <w:divBdr>
                    <w:top w:val="none" w:sz="0" w:space="0" w:color="auto"/>
                    <w:left w:val="none" w:sz="0" w:space="0" w:color="auto"/>
                    <w:bottom w:val="none" w:sz="0" w:space="0" w:color="auto"/>
                    <w:right w:val="none" w:sz="0" w:space="0" w:color="auto"/>
                  </w:divBdr>
                  <w:divsChild>
                    <w:div w:id="1701010076">
                      <w:marLeft w:val="4635"/>
                      <w:marRight w:val="0"/>
                      <w:marTop w:val="0"/>
                      <w:marBottom w:val="0"/>
                      <w:divBdr>
                        <w:top w:val="none" w:sz="0" w:space="0" w:color="auto"/>
                        <w:left w:val="none" w:sz="0" w:space="0" w:color="auto"/>
                        <w:bottom w:val="none" w:sz="0" w:space="0" w:color="auto"/>
                        <w:right w:val="none" w:sz="0" w:space="0" w:color="auto"/>
                      </w:divBdr>
                      <w:divsChild>
                        <w:div w:id="1250040236">
                          <w:marLeft w:val="0"/>
                          <w:marRight w:val="0"/>
                          <w:marTop w:val="0"/>
                          <w:marBottom w:val="0"/>
                          <w:divBdr>
                            <w:top w:val="none" w:sz="0" w:space="0" w:color="auto"/>
                            <w:left w:val="none" w:sz="0" w:space="0" w:color="auto"/>
                            <w:bottom w:val="none" w:sz="0" w:space="0" w:color="auto"/>
                            <w:right w:val="none" w:sz="0" w:space="0" w:color="auto"/>
                          </w:divBdr>
                          <w:divsChild>
                            <w:div w:id="513347727">
                              <w:marLeft w:val="0"/>
                              <w:marRight w:val="0"/>
                              <w:marTop w:val="0"/>
                              <w:marBottom w:val="0"/>
                              <w:divBdr>
                                <w:top w:val="none" w:sz="0" w:space="0" w:color="auto"/>
                                <w:left w:val="none" w:sz="0" w:space="0" w:color="auto"/>
                                <w:bottom w:val="none" w:sz="0" w:space="0" w:color="auto"/>
                                <w:right w:val="none" w:sz="0" w:space="0" w:color="auto"/>
                              </w:divBdr>
                              <w:divsChild>
                                <w:div w:id="1896162397">
                                  <w:marLeft w:val="0"/>
                                  <w:marRight w:val="0"/>
                                  <w:marTop w:val="0"/>
                                  <w:marBottom w:val="0"/>
                                  <w:divBdr>
                                    <w:top w:val="none" w:sz="0" w:space="0" w:color="auto"/>
                                    <w:left w:val="none" w:sz="0" w:space="0" w:color="auto"/>
                                    <w:bottom w:val="none" w:sz="0" w:space="0" w:color="auto"/>
                                    <w:right w:val="none" w:sz="0" w:space="0" w:color="auto"/>
                                  </w:divBdr>
                                  <w:divsChild>
                                    <w:div w:id="87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785077">
      <w:bodyDiv w:val="1"/>
      <w:marLeft w:val="0"/>
      <w:marRight w:val="0"/>
      <w:marTop w:val="0"/>
      <w:marBottom w:val="0"/>
      <w:divBdr>
        <w:top w:val="none" w:sz="0" w:space="0" w:color="auto"/>
        <w:left w:val="none" w:sz="0" w:space="0" w:color="auto"/>
        <w:bottom w:val="none" w:sz="0" w:space="0" w:color="auto"/>
        <w:right w:val="none" w:sz="0" w:space="0" w:color="auto"/>
      </w:divBdr>
    </w:div>
    <w:div w:id="1450275702">
      <w:bodyDiv w:val="1"/>
      <w:marLeft w:val="0"/>
      <w:marRight w:val="0"/>
      <w:marTop w:val="0"/>
      <w:marBottom w:val="0"/>
      <w:divBdr>
        <w:top w:val="none" w:sz="0" w:space="0" w:color="auto"/>
        <w:left w:val="none" w:sz="0" w:space="0" w:color="auto"/>
        <w:bottom w:val="none" w:sz="0" w:space="0" w:color="auto"/>
        <w:right w:val="none" w:sz="0" w:space="0" w:color="auto"/>
      </w:divBdr>
      <w:divsChild>
        <w:div w:id="15620028">
          <w:marLeft w:val="0"/>
          <w:marRight w:val="0"/>
          <w:marTop w:val="0"/>
          <w:marBottom w:val="0"/>
          <w:divBdr>
            <w:top w:val="none" w:sz="0" w:space="0" w:color="auto"/>
            <w:left w:val="none" w:sz="0" w:space="0" w:color="auto"/>
            <w:bottom w:val="none" w:sz="0" w:space="0" w:color="auto"/>
            <w:right w:val="none" w:sz="0" w:space="0" w:color="auto"/>
          </w:divBdr>
          <w:divsChild>
            <w:div w:id="1444568147">
              <w:marLeft w:val="0"/>
              <w:marRight w:val="0"/>
              <w:marTop w:val="0"/>
              <w:marBottom w:val="0"/>
              <w:divBdr>
                <w:top w:val="none" w:sz="0" w:space="0" w:color="auto"/>
                <w:left w:val="none" w:sz="0" w:space="0" w:color="auto"/>
                <w:bottom w:val="none" w:sz="0" w:space="0" w:color="auto"/>
                <w:right w:val="none" w:sz="0" w:space="0" w:color="auto"/>
              </w:divBdr>
              <w:divsChild>
                <w:div w:id="492065757">
                  <w:marLeft w:val="0"/>
                  <w:marRight w:val="0"/>
                  <w:marTop w:val="0"/>
                  <w:marBottom w:val="0"/>
                  <w:divBdr>
                    <w:top w:val="none" w:sz="0" w:space="0" w:color="auto"/>
                    <w:left w:val="none" w:sz="0" w:space="0" w:color="auto"/>
                    <w:bottom w:val="none" w:sz="0" w:space="0" w:color="auto"/>
                    <w:right w:val="none" w:sz="0" w:space="0" w:color="auto"/>
                  </w:divBdr>
                  <w:divsChild>
                    <w:div w:id="940839047">
                      <w:marLeft w:val="2325"/>
                      <w:marRight w:val="0"/>
                      <w:marTop w:val="0"/>
                      <w:marBottom w:val="0"/>
                      <w:divBdr>
                        <w:top w:val="none" w:sz="0" w:space="0" w:color="auto"/>
                        <w:left w:val="none" w:sz="0" w:space="0" w:color="auto"/>
                        <w:bottom w:val="none" w:sz="0" w:space="0" w:color="auto"/>
                        <w:right w:val="none" w:sz="0" w:space="0" w:color="auto"/>
                      </w:divBdr>
                      <w:divsChild>
                        <w:div w:id="580917214">
                          <w:marLeft w:val="0"/>
                          <w:marRight w:val="0"/>
                          <w:marTop w:val="0"/>
                          <w:marBottom w:val="0"/>
                          <w:divBdr>
                            <w:top w:val="none" w:sz="0" w:space="0" w:color="auto"/>
                            <w:left w:val="none" w:sz="0" w:space="0" w:color="auto"/>
                            <w:bottom w:val="none" w:sz="0" w:space="0" w:color="auto"/>
                            <w:right w:val="none" w:sz="0" w:space="0" w:color="auto"/>
                          </w:divBdr>
                          <w:divsChild>
                            <w:div w:id="874125872">
                              <w:marLeft w:val="0"/>
                              <w:marRight w:val="0"/>
                              <w:marTop w:val="0"/>
                              <w:marBottom w:val="0"/>
                              <w:divBdr>
                                <w:top w:val="none" w:sz="0" w:space="0" w:color="auto"/>
                                <w:left w:val="none" w:sz="0" w:space="0" w:color="auto"/>
                                <w:bottom w:val="none" w:sz="0" w:space="0" w:color="auto"/>
                                <w:right w:val="none" w:sz="0" w:space="0" w:color="auto"/>
                              </w:divBdr>
                              <w:divsChild>
                                <w:div w:id="1623345515">
                                  <w:marLeft w:val="0"/>
                                  <w:marRight w:val="0"/>
                                  <w:marTop w:val="0"/>
                                  <w:marBottom w:val="0"/>
                                  <w:divBdr>
                                    <w:top w:val="none" w:sz="0" w:space="0" w:color="auto"/>
                                    <w:left w:val="none" w:sz="0" w:space="0" w:color="auto"/>
                                    <w:bottom w:val="none" w:sz="0" w:space="0" w:color="auto"/>
                                    <w:right w:val="none" w:sz="0" w:space="0" w:color="auto"/>
                                  </w:divBdr>
                                  <w:divsChild>
                                    <w:div w:id="961809915">
                                      <w:marLeft w:val="0"/>
                                      <w:marRight w:val="0"/>
                                      <w:marTop w:val="0"/>
                                      <w:marBottom w:val="0"/>
                                      <w:divBdr>
                                        <w:top w:val="none" w:sz="0" w:space="0" w:color="auto"/>
                                        <w:left w:val="none" w:sz="0" w:space="0" w:color="auto"/>
                                        <w:bottom w:val="none" w:sz="0" w:space="0" w:color="auto"/>
                                        <w:right w:val="none" w:sz="0" w:space="0" w:color="auto"/>
                                      </w:divBdr>
                                      <w:divsChild>
                                        <w:div w:id="246964586">
                                          <w:marLeft w:val="0"/>
                                          <w:marRight w:val="0"/>
                                          <w:marTop w:val="0"/>
                                          <w:marBottom w:val="0"/>
                                          <w:divBdr>
                                            <w:top w:val="none" w:sz="0" w:space="0" w:color="auto"/>
                                            <w:left w:val="none" w:sz="0" w:space="0" w:color="auto"/>
                                            <w:bottom w:val="none" w:sz="0" w:space="0" w:color="auto"/>
                                            <w:right w:val="none" w:sz="0" w:space="0" w:color="auto"/>
                                          </w:divBdr>
                                          <w:divsChild>
                                            <w:div w:id="1544321902">
                                              <w:marLeft w:val="0"/>
                                              <w:marRight w:val="0"/>
                                              <w:marTop w:val="0"/>
                                              <w:marBottom w:val="0"/>
                                              <w:divBdr>
                                                <w:top w:val="none" w:sz="0" w:space="0" w:color="auto"/>
                                                <w:left w:val="none" w:sz="0" w:space="0" w:color="auto"/>
                                                <w:bottom w:val="none" w:sz="0" w:space="0" w:color="auto"/>
                                                <w:right w:val="none" w:sz="0" w:space="0" w:color="auto"/>
                                              </w:divBdr>
                                              <w:divsChild>
                                                <w:div w:id="1580552750">
                                                  <w:marLeft w:val="0"/>
                                                  <w:marRight w:val="0"/>
                                                  <w:marTop w:val="0"/>
                                                  <w:marBottom w:val="0"/>
                                                  <w:divBdr>
                                                    <w:top w:val="none" w:sz="0" w:space="0" w:color="auto"/>
                                                    <w:left w:val="none" w:sz="0" w:space="0" w:color="auto"/>
                                                    <w:bottom w:val="none" w:sz="0" w:space="0" w:color="auto"/>
                                                    <w:right w:val="none" w:sz="0" w:space="0" w:color="auto"/>
                                                  </w:divBdr>
                                                  <w:divsChild>
                                                    <w:div w:id="844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5659">
                                              <w:marLeft w:val="0"/>
                                              <w:marRight w:val="0"/>
                                              <w:marTop w:val="0"/>
                                              <w:marBottom w:val="0"/>
                                              <w:divBdr>
                                                <w:top w:val="none" w:sz="0" w:space="0" w:color="auto"/>
                                                <w:left w:val="none" w:sz="0" w:space="0" w:color="auto"/>
                                                <w:bottom w:val="none" w:sz="0" w:space="0" w:color="auto"/>
                                                <w:right w:val="none" w:sz="0" w:space="0" w:color="auto"/>
                                              </w:divBdr>
                                              <w:divsChild>
                                                <w:div w:id="1828549693">
                                                  <w:marLeft w:val="0"/>
                                                  <w:marRight w:val="0"/>
                                                  <w:marTop w:val="0"/>
                                                  <w:marBottom w:val="0"/>
                                                  <w:divBdr>
                                                    <w:top w:val="none" w:sz="0" w:space="0" w:color="auto"/>
                                                    <w:left w:val="none" w:sz="0" w:space="0" w:color="auto"/>
                                                    <w:bottom w:val="none" w:sz="0" w:space="0" w:color="auto"/>
                                                    <w:right w:val="none" w:sz="0" w:space="0" w:color="auto"/>
                                                  </w:divBdr>
                                                  <w:divsChild>
                                                    <w:div w:id="1771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536923">
      <w:bodyDiv w:val="1"/>
      <w:marLeft w:val="0"/>
      <w:marRight w:val="0"/>
      <w:marTop w:val="0"/>
      <w:marBottom w:val="0"/>
      <w:divBdr>
        <w:top w:val="none" w:sz="0" w:space="0" w:color="auto"/>
        <w:left w:val="none" w:sz="0" w:space="0" w:color="auto"/>
        <w:bottom w:val="none" w:sz="0" w:space="0" w:color="auto"/>
        <w:right w:val="none" w:sz="0" w:space="0" w:color="auto"/>
      </w:divBdr>
      <w:divsChild>
        <w:div w:id="548108125">
          <w:marLeft w:val="0"/>
          <w:marRight w:val="0"/>
          <w:marTop w:val="0"/>
          <w:marBottom w:val="0"/>
          <w:divBdr>
            <w:top w:val="none" w:sz="0" w:space="0" w:color="auto"/>
            <w:left w:val="none" w:sz="0" w:space="0" w:color="auto"/>
            <w:bottom w:val="none" w:sz="0" w:space="0" w:color="auto"/>
            <w:right w:val="none" w:sz="0" w:space="0" w:color="auto"/>
          </w:divBdr>
          <w:divsChild>
            <w:div w:id="2082437279">
              <w:marLeft w:val="0"/>
              <w:marRight w:val="0"/>
              <w:marTop w:val="0"/>
              <w:marBottom w:val="0"/>
              <w:divBdr>
                <w:top w:val="none" w:sz="0" w:space="0" w:color="auto"/>
                <w:left w:val="none" w:sz="0" w:space="0" w:color="auto"/>
                <w:bottom w:val="none" w:sz="0" w:space="0" w:color="auto"/>
                <w:right w:val="none" w:sz="0" w:space="0" w:color="auto"/>
              </w:divBdr>
              <w:divsChild>
                <w:div w:id="1046833206">
                  <w:marLeft w:val="0"/>
                  <w:marRight w:val="0"/>
                  <w:marTop w:val="0"/>
                  <w:marBottom w:val="0"/>
                  <w:divBdr>
                    <w:top w:val="none" w:sz="0" w:space="0" w:color="auto"/>
                    <w:left w:val="none" w:sz="0" w:space="0" w:color="auto"/>
                    <w:bottom w:val="none" w:sz="0" w:space="0" w:color="auto"/>
                    <w:right w:val="none" w:sz="0" w:space="0" w:color="auto"/>
                  </w:divBdr>
                  <w:divsChild>
                    <w:div w:id="191264221">
                      <w:marLeft w:val="6735"/>
                      <w:marRight w:val="0"/>
                      <w:marTop w:val="615"/>
                      <w:marBottom w:val="0"/>
                      <w:divBdr>
                        <w:top w:val="none" w:sz="0" w:space="0" w:color="auto"/>
                        <w:left w:val="none" w:sz="0" w:space="0" w:color="auto"/>
                        <w:bottom w:val="none" w:sz="0" w:space="0" w:color="auto"/>
                        <w:right w:val="none" w:sz="0" w:space="0" w:color="auto"/>
                      </w:divBdr>
                      <w:divsChild>
                        <w:div w:id="1495685100">
                          <w:marLeft w:val="0"/>
                          <w:marRight w:val="0"/>
                          <w:marTop w:val="0"/>
                          <w:marBottom w:val="0"/>
                          <w:divBdr>
                            <w:top w:val="none" w:sz="0" w:space="0" w:color="auto"/>
                            <w:left w:val="none" w:sz="0" w:space="0" w:color="auto"/>
                            <w:bottom w:val="none" w:sz="0" w:space="0" w:color="auto"/>
                            <w:right w:val="none" w:sz="0" w:space="0" w:color="auto"/>
                          </w:divBdr>
                          <w:divsChild>
                            <w:div w:id="19536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560961">
      <w:bodyDiv w:val="1"/>
      <w:marLeft w:val="0"/>
      <w:marRight w:val="0"/>
      <w:marTop w:val="0"/>
      <w:marBottom w:val="0"/>
      <w:divBdr>
        <w:top w:val="none" w:sz="0" w:space="0" w:color="auto"/>
        <w:left w:val="none" w:sz="0" w:space="0" w:color="auto"/>
        <w:bottom w:val="none" w:sz="0" w:space="0" w:color="auto"/>
        <w:right w:val="none" w:sz="0" w:space="0" w:color="auto"/>
      </w:divBdr>
      <w:divsChild>
        <w:div w:id="1483614860">
          <w:marLeft w:val="0"/>
          <w:marRight w:val="0"/>
          <w:marTop w:val="0"/>
          <w:marBottom w:val="0"/>
          <w:divBdr>
            <w:top w:val="none" w:sz="0" w:space="0" w:color="auto"/>
            <w:left w:val="none" w:sz="0" w:space="0" w:color="auto"/>
            <w:bottom w:val="none" w:sz="0" w:space="0" w:color="auto"/>
            <w:right w:val="none" w:sz="0" w:space="0" w:color="auto"/>
          </w:divBdr>
          <w:divsChild>
            <w:div w:id="812212273">
              <w:marLeft w:val="0"/>
              <w:marRight w:val="0"/>
              <w:marTop w:val="0"/>
              <w:marBottom w:val="0"/>
              <w:divBdr>
                <w:top w:val="none" w:sz="0" w:space="0" w:color="auto"/>
                <w:left w:val="none" w:sz="0" w:space="0" w:color="auto"/>
                <w:bottom w:val="none" w:sz="0" w:space="0" w:color="auto"/>
                <w:right w:val="none" w:sz="0" w:space="0" w:color="auto"/>
              </w:divBdr>
              <w:divsChild>
                <w:div w:id="192695436">
                  <w:marLeft w:val="0"/>
                  <w:marRight w:val="0"/>
                  <w:marTop w:val="0"/>
                  <w:marBottom w:val="0"/>
                  <w:divBdr>
                    <w:top w:val="none" w:sz="0" w:space="0" w:color="auto"/>
                    <w:left w:val="none" w:sz="0" w:space="0" w:color="auto"/>
                    <w:bottom w:val="none" w:sz="0" w:space="0" w:color="auto"/>
                    <w:right w:val="none" w:sz="0" w:space="0" w:color="auto"/>
                  </w:divBdr>
                  <w:divsChild>
                    <w:div w:id="1307777807">
                      <w:marLeft w:val="6735"/>
                      <w:marRight w:val="0"/>
                      <w:marTop w:val="615"/>
                      <w:marBottom w:val="0"/>
                      <w:divBdr>
                        <w:top w:val="none" w:sz="0" w:space="0" w:color="auto"/>
                        <w:left w:val="none" w:sz="0" w:space="0" w:color="auto"/>
                        <w:bottom w:val="none" w:sz="0" w:space="0" w:color="auto"/>
                        <w:right w:val="none" w:sz="0" w:space="0" w:color="auto"/>
                      </w:divBdr>
                      <w:divsChild>
                        <w:div w:id="724529609">
                          <w:marLeft w:val="0"/>
                          <w:marRight w:val="0"/>
                          <w:marTop w:val="0"/>
                          <w:marBottom w:val="0"/>
                          <w:divBdr>
                            <w:top w:val="none" w:sz="0" w:space="0" w:color="auto"/>
                            <w:left w:val="none" w:sz="0" w:space="0" w:color="auto"/>
                            <w:bottom w:val="none" w:sz="0" w:space="0" w:color="auto"/>
                            <w:right w:val="none" w:sz="0" w:space="0" w:color="auto"/>
                          </w:divBdr>
                          <w:divsChild>
                            <w:div w:id="16975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20913">
      <w:bodyDiv w:val="1"/>
      <w:marLeft w:val="0"/>
      <w:marRight w:val="0"/>
      <w:marTop w:val="0"/>
      <w:marBottom w:val="0"/>
      <w:divBdr>
        <w:top w:val="none" w:sz="0" w:space="0" w:color="auto"/>
        <w:left w:val="none" w:sz="0" w:space="0" w:color="auto"/>
        <w:bottom w:val="none" w:sz="0" w:space="0" w:color="auto"/>
        <w:right w:val="none" w:sz="0" w:space="0" w:color="auto"/>
      </w:divBdr>
      <w:divsChild>
        <w:div w:id="800271269">
          <w:marLeft w:val="0"/>
          <w:marRight w:val="0"/>
          <w:marTop w:val="0"/>
          <w:marBottom w:val="0"/>
          <w:divBdr>
            <w:top w:val="none" w:sz="0" w:space="0" w:color="auto"/>
            <w:left w:val="none" w:sz="0" w:space="0" w:color="auto"/>
            <w:bottom w:val="none" w:sz="0" w:space="0" w:color="auto"/>
            <w:right w:val="none" w:sz="0" w:space="0" w:color="auto"/>
          </w:divBdr>
          <w:divsChild>
            <w:div w:id="1782992209">
              <w:marLeft w:val="0"/>
              <w:marRight w:val="0"/>
              <w:marTop w:val="0"/>
              <w:marBottom w:val="0"/>
              <w:divBdr>
                <w:top w:val="none" w:sz="0" w:space="0" w:color="auto"/>
                <w:left w:val="none" w:sz="0" w:space="0" w:color="auto"/>
                <w:bottom w:val="none" w:sz="0" w:space="0" w:color="auto"/>
                <w:right w:val="none" w:sz="0" w:space="0" w:color="auto"/>
              </w:divBdr>
              <w:divsChild>
                <w:div w:id="815801079">
                  <w:marLeft w:val="0"/>
                  <w:marRight w:val="0"/>
                  <w:marTop w:val="0"/>
                  <w:marBottom w:val="0"/>
                  <w:divBdr>
                    <w:top w:val="none" w:sz="0" w:space="0" w:color="auto"/>
                    <w:left w:val="none" w:sz="0" w:space="0" w:color="auto"/>
                    <w:bottom w:val="none" w:sz="0" w:space="0" w:color="auto"/>
                    <w:right w:val="none" w:sz="0" w:space="0" w:color="auto"/>
                  </w:divBdr>
                  <w:divsChild>
                    <w:div w:id="23405415">
                      <w:marLeft w:val="4275"/>
                      <w:marRight w:val="0"/>
                      <w:marTop w:val="0"/>
                      <w:marBottom w:val="0"/>
                      <w:divBdr>
                        <w:top w:val="none" w:sz="0" w:space="0" w:color="auto"/>
                        <w:left w:val="none" w:sz="0" w:space="0" w:color="auto"/>
                        <w:bottom w:val="none" w:sz="0" w:space="0" w:color="auto"/>
                        <w:right w:val="none" w:sz="0" w:space="0" w:color="auto"/>
                      </w:divBdr>
                      <w:divsChild>
                        <w:div w:id="96677621">
                          <w:marLeft w:val="0"/>
                          <w:marRight w:val="0"/>
                          <w:marTop w:val="0"/>
                          <w:marBottom w:val="0"/>
                          <w:divBdr>
                            <w:top w:val="none" w:sz="0" w:space="0" w:color="auto"/>
                            <w:left w:val="none" w:sz="0" w:space="0" w:color="auto"/>
                            <w:bottom w:val="none" w:sz="0" w:space="0" w:color="auto"/>
                            <w:right w:val="none" w:sz="0" w:space="0" w:color="auto"/>
                          </w:divBdr>
                          <w:divsChild>
                            <w:div w:id="961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46795">
      <w:bodyDiv w:val="1"/>
      <w:marLeft w:val="0"/>
      <w:marRight w:val="0"/>
      <w:marTop w:val="0"/>
      <w:marBottom w:val="0"/>
      <w:divBdr>
        <w:top w:val="none" w:sz="0" w:space="0" w:color="auto"/>
        <w:left w:val="none" w:sz="0" w:space="0" w:color="auto"/>
        <w:bottom w:val="none" w:sz="0" w:space="0" w:color="auto"/>
        <w:right w:val="none" w:sz="0" w:space="0" w:color="auto"/>
      </w:divBdr>
      <w:divsChild>
        <w:div w:id="954755112">
          <w:marLeft w:val="0"/>
          <w:marRight w:val="0"/>
          <w:marTop w:val="0"/>
          <w:marBottom w:val="0"/>
          <w:divBdr>
            <w:top w:val="none" w:sz="0" w:space="0" w:color="auto"/>
            <w:left w:val="none" w:sz="0" w:space="0" w:color="auto"/>
            <w:bottom w:val="none" w:sz="0" w:space="0" w:color="auto"/>
            <w:right w:val="none" w:sz="0" w:space="0" w:color="auto"/>
          </w:divBdr>
          <w:divsChild>
            <w:div w:id="451482243">
              <w:marLeft w:val="0"/>
              <w:marRight w:val="0"/>
              <w:marTop w:val="0"/>
              <w:marBottom w:val="0"/>
              <w:divBdr>
                <w:top w:val="none" w:sz="0" w:space="0" w:color="auto"/>
                <w:left w:val="none" w:sz="0" w:space="0" w:color="auto"/>
                <w:bottom w:val="none" w:sz="0" w:space="0" w:color="auto"/>
                <w:right w:val="none" w:sz="0" w:space="0" w:color="auto"/>
              </w:divBdr>
              <w:divsChild>
                <w:div w:id="501118134">
                  <w:marLeft w:val="0"/>
                  <w:marRight w:val="0"/>
                  <w:marTop w:val="0"/>
                  <w:marBottom w:val="0"/>
                  <w:divBdr>
                    <w:top w:val="none" w:sz="0" w:space="0" w:color="auto"/>
                    <w:left w:val="none" w:sz="0" w:space="0" w:color="auto"/>
                    <w:bottom w:val="none" w:sz="0" w:space="0" w:color="auto"/>
                    <w:right w:val="none" w:sz="0" w:space="0" w:color="auto"/>
                  </w:divBdr>
                  <w:divsChild>
                    <w:div w:id="295137392">
                      <w:marLeft w:val="4275"/>
                      <w:marRight w:val="0"/>
                      <w:marTop w:val="0"/>
                      <w:marBottom w:val="0"/>
                      <w:divBdr>
                        <w:top w:val="none" w:sz="0" w:space="0" w:color="auto"/>
                        <w:left w:val="none" w:sz="0" w:space="0" w:color="auto"/>
                        <w:bottom w:val="none" w:sz="0" w:space="0" w:color="auto"/>
                        <w:right w:val="none" w:sz="0" w:space="0" w:color="auto"/>
                      </w:divBdr>
                      <w:divsChild>
                        <w:div w:id="571475028">
                          <w:marLeft w:val="0"/>
                          <w:marRight w:val="0"/>
                          <w:marTop w:val="0"/>
                          <w:marBottom w:val="0"/>
                          <w:divBdr>
                            <w:top w:val="none" w:sz="0" w:space="0" w:color="auto"/>
                            <w:left w:val="none" w:sz="0" w:space="0" w:color="auto"/>
                            <w:bottom w:val="none" w:sz="0" w:space="0" w:color="auto"/>
                            <w:right w:val="none" w:sz="0" w:space="0" w:color="auto"/>
                          </w:divBdr>
                          <w:divsChild>
                            <w:div w:id="7594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u.dk/informationssikkerhed/informationssikkerhedspoliti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ojektportal.auit.au.dk/Implementering%20af%20AU%20IT/auitarkitektur/SitePages/AU-reole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tegning11.vsdx"/><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24. maj 201</PublishDate>
  <Abstract/>
  <CompanyAddress/>
  <CompanyPhone/>
  <CompanyFax/>
  <CompanyEmail/>
</CoverPageProperties>
</file>

<file path=customXml/item2.xml><?xml version="1.0" encoding="utf-8"?><p:properties xmlns:p="http://schemas.microsoft.com/office/2006/metadata/properties" xmlns:xsi="http://www.w3.org/2001/XMLSchema-instance" xmlns:pc="http://schemas.microsoft.com/office/infopath/2007/PartnerControls"><documentManagement><Aktiv_x003f_ xmlns="$ListId:Delte dokumenter;">true</Aktiv_x003f_></documentManagement></p:properties>
</file>

<file path=customXml/item3.xml><?xml version="1.0" encoding="utf-8"?><ct:contentTypeSchema ct:_="" ma:_="" ma:contentTypeName="Dokument" ma:contentTypeID="0x010100A9823344336F7347875B88E35F69293C" ma:contentTypeVersion="0" ma:contentTypeDescription="Opret et nyt dokument." ma:contentTypeScope="" ma:versionID="c4faf623232015ba36bc1bda9a62d159" xmlns:ct="http://schemas.microsoft.com/office/2006/metadata/contentType" xmlns:ma="http://schemas.microsoft.com/office/2006/metadata/properties/metaAttributes">
<xsd:schema targetNamespace="http://schemas.microsoft.com/office/2006/metadata/properties" ma:root="true" ma:fieldsID="6c4efc2f62efed61bfe3fd559a4fad30" ns2:_="" xmlns:xsd="http://www.w3.org/2001/XMLSchema" xmlns:xs="http://www.w3.org/2001/XMLSchema" xmlns:p="http://schemas.microsoft.com/office/2006/metadata/properties" xmlns:ns2="$ListId:Delte dokumenter;">
<xsd:import namespace="$ListId:Delte dokumenter;"/>
<xsd:element name="properties">
<xsd:complexType>
<xsd:sequence>
<xsd:element name="documentManagement">
<xsd:complexType>
<xsd:all>
<xsd:element ref="ns2:Aktiv_x003f_" minOccurs="0"/>
</xsd:all>
</xsd:complexType>
</xsd:element>
</xsd:sequence>
</xsd:complexType>
</xsd:element>
</xsd:schema>
<xsd:schema targetNamespace="$ListId:Delte dokumenter;"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ktiv_x003f_" ma:index="8" nillable="true" ma:displayName="Aktiv?" ma:default="1" ma:description="Markering fjernes hvis dokumentet ikke længere er validt." ma:internalName="Aktiv_x003f_">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43B849-A5F5-4092-9574-A66CAA0901BD}">
  <ds:schemaRefs>
    <ds:schemaRef ds:uri="http://schemas.microsoft.com/office/2006/metadata/properties"/>
    <ds:schemaRef ds:uri="http://schemas.microsoft.com/office/infopath/2007/PartnerControls"/>
    <ds:schemaRef ds:uri="$ListId:Delte dokumenter;"/>
  </ds:schemaRefs>
</ds:datastoreItem>
</file>

<file path=customXml/itemProps3.xml><?xml version="1.0" encoding="utf-8"?>
<ds:datastoreItem xmlns:ds="http://schemas.openxmlformats.org/officeDocument/2006/customXml" ds:itemID="{CC020BCA-743C-4CB4-96F5-9CA868035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elte dokumenter;"/>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D6266-B457-4F54-B480-C00DE7CC8AF8}">
  <ds:schemaRefs>
    <ds:schemaRef ds:uri="http://schemas.microsoft.com/sharepoint/v3/contenttype/forms"/>
  </ds:schemaRefs>
</ds:datastoreItem>
</file>

<file path=customXml/itemProps5.xml><?xml version="1.0" encoding="utf-8"?>
<ds:datastoreItem xmlns:ds="http://schemas.openxmlformats.org/officeDocument/2006/customXml" ds:itemID="{7930CDFF-38C4-4FEE-BF22-2F03E2C2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3018</Words>
  <Characters>18411</Characters>
  <Application>Microsoft Office Word</Application>
  <DocSecurity>0</DocSecurity>
  <Lines>153</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DE_Teststrategi_Resultatregistrering</vt:lpstr>
      <vt:lpstr>Skabelon til Mini-PID til brug i C-projekter</vt:lpstr>
    </vt:vector>
  </TitlesOfParts>
  <Company>Aarhus Universitet</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DE_Teststrategi_Resultatregistrering</dc:title>
  <dc:creator>Søren Faaborg</dc:creator>
  <cp:lastModifiedBy>Astrid Egerod Leth</cp:lastModifiedBy>
  <cp:revision>4</cp:revision>
  <cp:lastPrinted>2016-10-21T10:24:00Z</cp:lastPrinted>
  <dcterms:created xsi:type="dcterms:W3CDTF">2016-12-28T13:35:00Z</dcterms:created>
  <dcterms:modified xsi:type="dcterms:W3CDTF">2016-12-28T13:43:00Z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Owner">
    <vt:lpwstr>.</vt:lpwstr>
  </property>
  <property fmtid="{D5CDD505-2E9C-101B-9397-08002B2CF9AE}" pid="4" name="ContentTypeId">
    <vt:lpwstr>0x010100A9823344336F7347875B88E35F69293C</vt:lpwstr>
  </property>
  <property fmtid="{D5CDD505-2E9C-101B-9397-08002B2CF9AE}" pid="5" name="Order">
    <vt:r8>1400</vt:r8>
  </property>
  <property fmtid="{D5CDD505-2E9C-101B-9397-08002B2CF9AE}" pid="6" name="SD_DocumentLanguage">
    <vt:lpwstr>da-DK</vt:lpwstr>
  </property>
  <property fmtid="{D5CDD505-2E9C-101B-9397-08002B2CF9AE}" pid="7" name="ContentRemapped">
    <vt:lpwstr>true</vt:lpwstr>
  </property>
</Properties>
</file>