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D94" w14:textId="227C22CE" w:rsidR="00A344F1" w:rsidRDefault="00A344F1"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3005"/>
        <w:gridCol w:w="1843"/>
        <w:gridCol w:w="2693"/>
      </w:tblGrid>
      <w:tr w:rsidR="00F66FCE" w:rsidRPr="00743B63" w14:paraId="1BF09607" w14:textId="646DCC4A" w:rsidTr="000C49B4">
        <w:tc>
          <w:tcPr>
            <w:tcW w:w="2098" w:type="dxa"/>
          </w:tcPr>
          <w:p w14:paraId="0BB02221" w14:textId="5005EC17" w:rsidR="00F66FCE" w:rsidRPr="00507356" w:rsidRDefault="00F66FCE" w:rsidP="00F66FCE">
            <w:pPr>
              <w:rPr>
                <w:b/>
              </w:rPr>
            </w:pPr>
            <w:r w:rsidRPr="001F5448">
              <w:rPr>
                <w:b/>
              </w:rPr>
              <w:t>Møde den</w:t>
            </w:r>
          </w:p>
        </w:tc>
        <w:tc>
          <w:tcPr>
            <w:tcW w:w="3005" w:type="dxa"/>
          </w:tcPr>
          <w:p w14:paraId="24E5B8D5" w14:textId="266885DA" w:rsidR="00F66FCE" w:rsidRPr="0094053E" w:rsidRDefault="00F66FCE" w:rsidP="00F66FCE">
            <w:pPr>
              <w:spacing w:after="40" w:line="240" w:lineRule="auto"/>
            </w:pPr>
            <w:r w:rsidRPr="001F5448">
              <w:rPr>
                <w:b/>
              </w:rPr>
              <w:t>Møde</w:t>
            </w:r>
          </w:p>
        </w:tc>
        <w:tc>
          <w:tcPr>
            <w:tcW w:w="1843" w:type="dxa"/>
          </w:tcPr>
          <w:p w14:paraId="278D2136" w14:textId="12E3C4BB" w:rsidR="00F66FCE" w:rsidRDefault="00F66FCE" w:rsidP="00F66FCE">
            <w:pPr>
              <w:pStyle w:val="Normal-Dokumentinfo"/>
              <w:rPr>
                <w:b w:val="0"/>
                <w:szCs w:val="21"/>
              </w:rPr>
            </w:pPr>
            <w:r w:rsidRPr="001F5448">
              <w:t>Klokkeslæt</w:t>
            </w:r>
          </w:p>
        </w:tc>
        <w:tc>
          <w:tcPr>
            <w:tcW w:w="2693" w:type="dxa"/>
          </w:tcPr>
          <w:p w14:paraId="63430E98" w14:textId="46FEE6D1" w:rsidR="00F66FCE" w:rsidRDefault="00F66FCE" w:rsidP="00F66FCE">
            <w:pPr>
              <w:pStyle w:val="Normal-Dokumentinfo"/>
              <w:rPr>
                <w:b w:val="0"/>
                <w:szCs w:val="21"/>
              </w:rPr>
            </w:pPr>
            <w:r w:rsidRPr="001F5448">
              <w:t>Sted</w:t>
            </w:r>
          </w:p>
        </w:tc>
      </w:tr>
      <w:tr w:rsidR="00C216AD" w:rsidRPr="00C72AA3" w14:paraId="553DFA4D" w14:textId="1E93C3A6" w:rsidTr="000C49B4">
        <w:tc>
          <w:tcPr>
            <w:tcW w:w="2098" w:type="dxa"/>
          </w:tcPr>
          <w:p w14:paraId="77B84B6E" w14:textId="7B322EF9" w:rsidR="00C216AD" w:rsidRPr="003D3C4E" w:rsidRDefault="00415A05" w:rsidP="00C216AD">
            <w:pPr>
              <w:rPr>
                <w:bCs/>
              </w:rPr>
            </w:pPr>
            <w:r>
              <w:rPr>
                <w:bCs/>
              </w:rPr>
              <w:t>6. december</w:t>
            </w:r>
          </w:p>
        </w:tc>
        <w:tc>
          <w:tcPr>
            <w:tcW w:w="3005" w:type="dxa"/>
          </w:tcPr>
          <w:p w14:paraId="7432A056" w14:textId="06E8CEE0" w:rsidR="00C216AD" w:rsidRPr="00026529" w:rsidRDefault="00C216AD" w:rsidP="00C216AD">
            <w:r w:rsidRPr="00063056">
              <w:t>Uddannelsesudvalgsmøde</w:t>
            </w:r>
          </w:p>
        </w:tc>
        <w:tc>
          <w:tcPr>
            <w:tcW w:w="1843" w:type="dxa"/>
          </w:tcPr>
          <w:p w14:paraId="67FA1AB9" w14:textId="3AECA45C" w:rsidR="00C216AD" w:rsidRDefault="00C216AD" w:rsidP="00C216AD">
            <w:r w:rsidRPr="00063056">
              <w:t>1</w:t>
            </w:r>
            <w:r w:rsidR="00415A05">
              <w:t>3</w:t>
            </w:r>
            <w:r w:rsidRPr="00063056">
              <w:t>.</w:t>
            </w:r>
            <w:r w:rsidR="00852E6C">
              <w:t>0</w:t>
            </w:r>
            <w:r w:rsidRPr="00063056">
              <w:t>0</w:t>
            </w:r>
            <w:r>
              <w:t>-1</w:t>
            </w:r>
            <w:r w:rsidR="00415A05">
              <w:t>5</w:t>
            </w:r>
            <w:r>
              <w:t>.</w:t>
            </w:r>
            <w:r w:rsidR="00415A05">
              <w:t>3</w:t>
            </w:r>
            <w:r>
              <w:t>0</w:t>
            </w:r>
          </w:p>
        </w:tc>
        <w:tc>
          <w:tcPr>
            <w:tcW w:w="2693" w:type="dxa"/>
          </w:tcPr>
          <w:p w14:paraId="25C57665" w14:textId="6F811760" w:rsidR="00C216AD" w:rsidRDefault="00415A05" w:rsidP="00C216AD">
            <w:r>
              <w:rPr>
                <w:szCs w:val="21"/>
              </w:rPr>
              <w:t>Rektoratets mødelokale</w:t>
            </w:r>
          </w:p>
        </w:tc>
      </w:tr>
    </w:tbl>
    <w:p w14:paraId="2C004C4E" w14:textId="77777777" w:rsidR="00F66FCE" w:rsidRPr="00507356" w:rsidRDefault="00F66FCE"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7541"/>
      </w:tblGrid>
      <w:tr w:rsidR="00397DBE" w:rsidRPr="00743B63" w14:paraId="60457A0E" w14:textId="77777777" w:rsidTr="000C49B4">
        <w:tc>
          <w:tcPr>
            <w:tcW w:w="2098" w:type="dxa"/>
          </w:tcPr>
          <w:p w14:paraId="20EAECA4" w14:textId="46C18178" w:rsidR="00397DBE" w:rsidRPr="00507356" w:rsidRDefault="00397DBE" w:rsidP="00397DBE">
            <w:pPr>
              <w:rPr>
                <w:b/>
              </w:rPr>
            </w:pPr>
            <w:r w:rsidRPr="001F5448">
              <w:rPr>
                <w:b/>
              </w:rPr>
              <w:t>Faste deltagere</w:t>
            </w:r>
          </w:p>
        </w:tc>
        <w:tc>
          <w:tcPr>
            <w:tcW w:w="7541" w:type="dxa"/>
          </w:tcPr>
          <w:p w14:paraId="6F851A0E" w14:textId="7CFF4FEB" w:rsidR="00397DBE" w:rsidRPr="003A10C4" w:rsidRDefault="00397DBE" w:rsidP="00397DBE">
            <w:pPr>
              <w:pStyle w:val="Normal-Dokumentinfo"/>
              <w:rPr>
                <w:b w:val="0"/>
                <w:szCs w:val="21"/>
              </w:rPr>
            </w:pPr>
            <w:r>
              <w:rPr>
                <w:b w:val="0"/>
                <w:szCs w:val="21"/>
              </w:rPr>
              <w:t xml:space="preserve">Berit Eika (formand), </w:t>
            </w:r>
            <w:r w:rsidRPr="00966CC2">
              <w:rPr>
                <w:b w:val="0"/>
                <w:szCs w:val="21"/>
              </w:rPr>
              <w:t>Lise Wogensen Bach (HE)</w:t>
            </w:r>
            <w:r>
              <w:rPr>
                <w:b w:val="0"/>
                <w:szCs w:val="21"/>
              </w:rPr>
              <w:t xml:space="preserve">, </w:t>
            </w:r>
            <w:r w:rsidRPr="00966CC2">
              <w:rPr>
                <w:b w:val="0"/>
                <w:szCs w:val="21"/>
              </w:rPr>
              <w:t>Finn Borchsenius (T</w:t>
            </w:r>
            <w:r w:rsidR="00852E6C">
              <w:rPr>
                <w:b w:val="0"/>
                <w:szCs w:val="21"/>
              </w:rPr>
              <w:t>ECH</w:t>
            </w:r>
            <w:r w:rsidRPr="00966CC2">
              <w:rPr>
                <w:b w:val="0"/>
                <w:szCs w:val="21"/>
              </w:rPr>
              <w:t>),</w:t>
            </w:r>
            <w:r>
              <w:rPr>
                <w:b w:val="0"/>
                <w:szCs w:val="21"/>
              </w:rPr>
              <w:t xml:space="preserve"> </w:t>
            </w:r>
            <w:r w:rsidRPr="00966CC2">
              <w:rPr>
                <w:b w:val="0"/>
                <w:szCs w:val="21"/>
              </w:rPr>
              <w:t>Niels Overgaard Lehmann (AR),</w:t>
            </w:r>
            <w:r>
              <w:rPr>
                <w:b w:val="0"/>
                <w:szCs w:val="21"/>
              </w:rPr>
              <w:t xml:space="preserve"> K</w:t>
            </w:r>
            <w:r w:rsidRPr="00966CC2">
              <w:rPr>
                <w:b w:val="0"/>
                <w:szCs w:val="21"/>
              </w:rPr>
              <w:t>r</w:t>
            </w:r>
            <w:r>
              <w:rPr>
                <w:b w:val="0"/>
                <w:szCs w:val="21"/>
              </w:rPr>
              <w:t>istine Kilså (N</w:t>
            </w:r>
            <w:r w:rsidR="00852E6C">
              <w:rPr>
                <w:b w:val="0"/>
                <w:szCs w:val="21"/>
              </w:rPr>
              <w:t>AT</w:t>
            </w:r>
            <w:r>
              <w:rPr>
                <w:b w:val="0"/>
                <w:szCs w:val="21"/>
              </w:rPr>
              <w:t>), Morten Rask (BSS), Anna Bak Maigaard</w:t>
            </w:r>
            <w:r w:rsidRPr="007222F6">
              <w:rPr>
                <w:b w:val="0"/>
                <w:szCs w:val="21"/>
              </w:rPr>
              <w:t xml:space="preserve"> (AU Uddannelse)</w:t>
            </w:r>
            <w:r>
              <w:rPr>
                <w:b w:val="0"/>
                <w:szCs w:val="21"/>
              </w:rPr>
              <w:t xml:space="preserve">, </w:t>
            </w:r>
            <w:r w:rsidRPr="00A37EE2">
              <w:rPr>
                <w:b w:val="0"/>
                <w:szCs w:val="21"/>
              </w:rPr>
              <w:t>Anne Mette Mørcke</w:t>
            </w:r>
            <w:r>
              <w:rPr>
                <w:b w:val="0"/>
                <w:szCs w:val="21"/>
              </w:rPr>
              <w:t xml:space="preserve"> (observatør, CED), </w:t>
            </w:r>
            <w:r w:rsidRPr="00A37EE2">
              <w:rPr>
                <w:b w:val="0"/>
                <w:szCs w:val="21"/>
              </w:rPr>
              <w:t>Ulrik Nørgaard Rønsbo</w:t>
            </w:r>
            <w:r>
              <w:rPr>
                <w:b w:val="0"/>
                <w:szCs w:val="21"/>
              </w:rPr>
              <w:t xml:space="preserve"> (referent</w:t>
            </w:r>
            <w:r w:rsidRPr="00A37EE2">
              <w:rPr>
                <w:b w:val="0"/>
                <w:szCs w:val="21"/>
              </w:rPr>
              <w:t>, Universitetsledelsens Stab</w:t>
            </w:r>
            <w:r>
              <w:rPr>
                <w:b w:val="0"/>
                <w:szCs w:val="21"/>
              </w:rPr>
              <w:t>).</w:t>
            </w:r>
          </w:p>
        </w:tc>
      </w:tr>
      <w:tr w:rsidR="003517F5" w:rsidRPr="007D1CEE" w14:paraId="1CFD61DB" w14:textId="77777777" w:rsidTr="002E6F64">
        <w:tc>
          <w:tcPr>
            <w:tcW w:w="2098" w:type="dxa"/>
          </w:tcPr>
          <w:p w14:paraId="41309D72" w14:textId="5CD82C8F" w:rsidR="003517F5" w:rsidRPr="00DC00A1" w:rsidRDefault="003517F5" w:rsidP="003517F5">
            <w:pPr>
              <w:rPr>
                <w:b/>
              </w:rPr>
            </w:pPr>
            <w:r w:rsidRPr="001F5448">
              <w:rPr>
                <w:b/>
              </w:rPr>
              <w:t>Gæster</w:t>
            </w:r>
          </w:p>
        </w:tc>
        <w:tc>
          <w:tcPr>
            <w:tcW w:w="7541" w:type="dxa"/>
          </w:tcPr>
          <w:p w14:paraId="189D7D17" w14:textId="77777777" w:rsidR="00C17063" w:rsidRDefault="00C17063" w:rsidP="00C17063">
            <w:pPr>
              <w:rPr>
                <w:szCs w:val="21"/>
              </w:rPr>
            </w:pPr>
            <w:r>
              <w:rPr>
                <w:szCs w:val="21"/>
              </w:rPr>
              <w:t>Punkt 1-11: Mark Vestergaard Arve</w:t>
            </w:r>
          </w:p>
          <w:p w14:paraId="6CD493D9" w14:textId="77777777" w:rsidR="00C17063" w:rsidRPr="005D3AA4" w:rsidRDefault="00C17063" w:rsidP="00C17063">
            <w:r>
              <w:rPr>
                <w:szCs w:val="21"/>
              </w:rPr>
              <w:t>Punkt 4: Dorina Gnaur</w:t>
            </w:r>
          </w:p>
          <w:p w14:paraId="3238EA63" w14:textId="547424A2" w:rsidR="00C17063" w:rsidRDefault="00C17063" w:rsidP="00C17063">
            <w:pPr>
              <w:ind w:left="743" w:hanging="743"/>
              <w:rPr>
                <w:szCs w:val="21"/>
              </w:rPr>
            </w:pPr>
            <w:r>
              <w:rPr>
                <w:szCs w:val="21"/>
              </w:rPr>
              <w:t>Punkt 5-6: Frederik Langkjær</w:t>
            </w:r>
          </w:p>
          <w:p w14:paraId="4C84A9DC" w14:textId="77777777" w:rsidR="00C17063" w:rsidRDefault="00C17063" w:rsidP="00C17063">
            <w:pPr>
              <w:ind w:left="743" w:hanging="743"/>
              <w:rPr>
                <w:szCs w:val="21"/>
              </w:rPr>
            </w:pPr>
            <w:r>
              <w:rPr>
                <w:szCs w:val="21"/>
              </w:rPr>
              <w:t>Punkt 7: Lisbeth Halmø Nørholm</w:t>
            </w:r>
          </w:p>
          <w:p w14:paraId="0114FB67" w14:textId="18754B38" w:rsidR="003517F5" w:rsidRPr="005B226B" w:rsidRDefault="00C17063" w:rsidP="00C17063">
            <w:pPr>
              <w:ind w:left="743" w:hanging="743"/>
            </w:pPr>
            <w:r>
              <w:rPr>
                <w:szCs w:val="21"/>
              </w:rPr>
              <w:t>Punkt 8: Peter Stounbjerg og Jonathan Rossen, Studenterrådet</w:t>
            </w:r>
          </w:p>
        </w:tc>
      </w:tr>
    </w:tbl>
    <w:p w14:paraId="3E1DCD90" w14:textId="77777777" w:rsidR="0012022D" w:rsidRPr="00DC00A1" w:rsidRDefault="0012022D"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930"/>
      </w:tblGrid>
      <w:tr w:rsidR="00F70905" w:rsidRPr="00DC00A1" w14:paraId="43059B7D" w14:textId="77777777" w:rsidTr="009148F1">
        <w:tc>
          <w:tcPr>
            <w:tcW w:w="709" w:type="dxa"/>
            <w:tcMar>
              <w:left w:w="57" w:type="dxa"/>
              <w:right w:w="57" w:type="dxa"/>
            </w:tcMar>
          </w:tcPr>
          <w:p w14:paraId="09D292EE" w14:textId="77777777" w:rsidR="00F70905" w:rsidRPr="00DC00A1" w:rsidRDefault="00F70905" w:rsidP="00143D9F">
            <w:pPr>
              <w:spacing w:line="240" w:lineRule="auto"/>
              <w:rPr>
                <w:b/>
              </w:rPr>
            </w:pPr>
            <w:r w:rsidRPr="00DC00A1">
              <w:rPr>
                <w:b/>
              </w:rPr>
              <w:t>Nr.</w:t>
            </w:r>
          </w:p>
        </w:tc>
        <w:tc>
          <w:tcPr>
            <w:tcW w:w="8930" w:type="dxa"/>
          </w:tcPr>
          <w:p w14:paraId="6E5B6383" w14:textId="77777777" w:rsidR="00F70905" w:rsidRPr="00DC00A1" w:rsidRDefault="00F70905" w:rsidP="00143D9F">
            <w:pPr>
              <w:spacing w:line="240" w:lineRule="auto"/>
              <w:rPr>
                <w:b/>
              </w:rPr>
            </w:pPr>
            <w:r w:rsidRPr="00DC00A1">
              <w:rPr>
                <w:b/>
              </w:rPr>
              <w:t>Dagsordenspunkt</w:t>
            </w:r>
          </w:p>
        </w:tc>
      </w:tr>
      <w:tr w:rsidR="00F70905" w:rsidRPr="00DC00A1" w14:paraId="112A52EB" w14:textId="77777777" w:rsidTr="009148F1">
        <w:trPr>
          <w:trHeight w:val="260"/>
        </w:trPr>
        <w:tc>
          <w:tcPr>
            <w:tcW w:w="709" w:type="dxa"/>
            <w:tcMar>
              <w:left w:w="57" w:type="dxa"/>
              <w:right w:w="57" w:type="dxa"/>
            </w:tcMar>
          </w:tcPr>
          <w:p w14:paraId="0F662733" w14:textId="77777777" w:rsidR="00F70905" w:rsidRDefault="00F70905" w:rsidP="00A936ED">
            <w:pPr>
              <w:spacing w:line="240" w:lineRule="auto"/>
              <w:rPr>
                <w:b/>
              </w:rPr>
            </w:pPr>
            <w:r>
              <w:rPr>
                <w:b/>
              </w:rPr>
              <w:t xml:space="preserve"> 1</w:t>
            </w:r>
          </w:p>
        </w:tc>
        <w:tc>
          <w:tcPr>
            <w:tcW w:w="8930" w:type="dxa"/>
          </w:tcPr>
          <w:p w14:paraId="5CFA80C1" w14:textId="7E39D96C" w:rsidR="00F70905" w:rsidRPr="00461C89" w:rsidRDefault="00F70905" w:rsidP="00A936ED">
            <w:pPr>
              <w:rPr>
                <w:b/>
              </w:rPr>
            </w:pPr>
            <w:r>
              <w:rPr>
                <w:b/>
              </w:rPr>
              <w:t xml:space="preserve">Godkendelse af dagsorden og referat </w:t>
            </w:r>
          </w:p>
        </w:tc>
      </w:tr>
      <w:tr w:rsidR="00F70905" w:rsidRPr="00DC00A1" w14:paraId="39D12D15" w14:textId="77777777" w:rsidTr="009148F1">
        <w:trPr>
          <w:trHeight w:val="260"/>
        </w:trPr>
        <w:tc>
          <w:tcPr>
            <w:tcW w:w="709" w:type="dxa"/>
            <w:tcMar>
              <w:left w:w="57" w:type="dxa"/>
              <w:right w:w="57" w:type="dxa"/>
            </w:tcMar>
          </w:tcPr>
          <w:p w14:paraId="004C2C8A" w14:textId="77777777" w:rsidR="00F70905" w:rsidRDefault="00F70905" w:rsidP="00C72AA3">
            <w:pPr>
              <w:spacing w:line="240" w:lineRule="auto"/>
              <w:rPr>
                <w:b/>
              </w:rPr>
            </w:pPr>
          </w:p>
        </w:tc>
        <w:tc>
          <w:tcPr>
            <w:tcW w:w="8930" w:type="dxa"/>
          </w:tcPr>
          <w:p w14:paraId="392E21BD" w14:textId="01F68649" w:rsidR="001C0928" w:rsidRPr="00C52AF9" w:rsidRDefault="007C21C7" w:rsidP="00782BB3">
            <w:pPr>
              <w:rPr>
                <w:bCs/>
              </w:rPr>
            </w:pPr>
            <w:r>
              <w:rPr>
                <w:bCs/>
              </w:rPr>
              <w:t xml:space="preserve">Dagsorden og referat blev godkendt. </w:t>
            </w:r>
          </w:p>
        </w:tc>
      </w:tr>
      <w:tr w:rsidR="00C216AD" w:rsidRPr="00DC00A1" w14:paraId="70CC38C0" w14:textId="77777777" w:rsidTr="009148F1">
        <w:tc>
          <w:tcPr>
            <w:tcW w:w="709" w:type="dxa"/>
          </w:tcPr>
          <w:p w14:paraId="6EC86C72" w14:textId="16083D56" w:rsidR="00C216AD" w:rsidRDefault="00C216AD" w:rsidP="00C216AD">
            <w:pPr>
              <w:spacing w:line="240" w:lineRule="auto"/>
              <w:rPr>
                <w:b/>
              </w:rPr>
            </w:pPr>
            <w:bookmarkStart w:id="0" w:name="_Hlk115444839"/>
            <w:bookmarkStart w:id="1" w:name="_Hlk117587029"/>
            <w:r>
              <w:rPr>
                <w:b/>
              </w:rPr>
              <w:t>2</w:t>
            </w:r>
          </w:p>
        </w:tc>
        <w:tc>
          <w:tcPr>
            <w:tcW w:w="8930" w:type="dxa"/>
          </w:tcPr>
          <w:p w14:paraId="19F54106" w14:textId="5E3BC47E" w:rsidR="00C216AD" w:rsidRPr="00C17063" w:rsidRDefault="00C17063" w:rsidP="003517F5">
            <w:pPr>
              <w:rPr>
                <w:b/>
                <w:bCs/>
              </w:rPr>
            </w:pPr>
            <w:r w:rsidRPr="00D50183">
              <w:rPr>
                <w:b/>
                <w:bCs/>
              </w:rPr>
              <w:t xml:space="preserve">Oplæg </w:t>
            </w:r>
            <w:r>
              <w:rPr>
                <w:b/>
                <w:bCs/>
              </w:rPr>
              <w:t>ved Kristian Raun Thomsen om undersøgelse om projektorienterede forløb</w:t>
            </w:r>
            <w:r w:rsidRPr="00D50183">
              <w:rPr>
                <w:b/>
                <w:bCs/>
              </w:rPr>
              <w:t xml:space="preserve"> </w:t>
            </w:r>
          </w:p>
        </w:tc>
      </w:tr>
      <w:bookmarkEnd w:id="0"/>
      <w:tr w:rsidR="006E6B92" w:rsidRPr="002B1DC4" w14:paraId="5DB4124C" w14:textId="77777777" w:rsidTr="009148F1">
        <w:tc>
          <w:tcPr>
            <w:tcW w:w="709" w:type="dxa"/>
          </w:tcPr>
          <w:p w14:paraId="65AA1914" w14:textId="77777777" w:rsidR="006E6B92" w:rsidRDefault="006E6B92" w:rsidP="006E6B92">
            <w:pPr>
              <w:spacing w:line="240" w:lineRule="auto"/>
              <w:rPr>
                <w:b/>
              </w:rPr>
            </w:pPr>
          </w:p>
        </w:tc>
        <w:tc>
          <w:tcPr>
            <w:tcW w:w="8930" w:type="dxa"/>
          </w:tcPr>
          <w:p w14:paraId="499113DE" w14:textId="036EB5FE" w:rsidR="00C33D07" w:rsidRPr="002B1DC4" w:rsidRDefault="0079111E" w:rsidP="0079111E">
            <w:r>
              <w:t xml:space="preserve">Kristian Raun Thomsen fortalte på baggrund af sin undersøgelse </w:t>
            </w:r>
            <w:r w:rsidRPr="0079111E">
              <w:t xml:space="preserve">Karrierekursen er sat – en undersøgelse af et projektorienteret praktikforløb i universitetsregi. </w:t>
            </w:r>
          </w:p>
        </w:tc>
      </w:tr>
      <w:tr w:rsidR="006E6B92" w:rsidRPr="00DC00A1" w14:paraId="471CF429" w14:textId="77777777" w:rsidTr="009148F1">
        <w:tc>
          <w:tcPr>
            <w:tcW w:w="709" w:type="dxa"/>
          </w:tcPr>
          <w:p w14:paraId="2211F0DA" w14:textId="5525C69C" w:rsidR="006E6B92" w:rsidRDefault="006E6B92" w:rsidP="006E6B92">
            <w:pPr>
              <w:spacing w:line="240" w:lineRule="auto"/>
              <w:rPr>
                <w:b/>
              </w:rPr>
            </w:pPr>
            <w:bookmarkStart w:id="2" w:name="_Hlk107314772"/>
            <w:bookmarkEnd w:id="1"/>
            <w:r>
              <w:rPr>
                <w:b/>
              </w:rPr>
              <w:t>3</w:t>
            </w:r>
          </w:p>
        </w:tc>
        <w:tc>
          <w:tcPr>
            <w:tcW w:w="8930" w:type="dxa"/>
          </w:tcPr>
          <w:p w14:paraId="25519DBC" w14:textId="63004E75" w:rsidR="006E6B92" w:rsidRPr="003517F5" w:rsidRDefault="00C17063" w:rsidP="006E6B92">
            <w:r>
              <w:rPr>
                <w:b/>
                <w:bCs/>
                <w:szCs w:val="21"/>
              </w:rPr>
              <w:t>USM: Drøftelse af konkretiserede projekter for 2023</w:t>
            </w:r>
          </w:p>
        </w:tc>
      </w:tr>
      <w:bookmarkEnd w:id="2"/>
      <w:tr w:rsidR="00C33D07" w:rsidRPr="00B55CAD" w14:paraId="14A8BDC1" w14:textId="77777777" w:rsidTr="009148F1">
        <w:tc>
          <w:tcPr>
            <w:tcW w:w="709" w:type="dxa"/>
          </w:tcPr>
          <w:p w14:paraId="75B60440" w14:textId="77777777" w:rsidR="00C33D07" w:rsidRDefault="00C33D07" w:rsidP="00C33D07">
            <w:pPr>
              <w:spacing w:line="240" w:lineRule="auto"/>
              <w:rPr>
                <w:b/>
              </w:rPr>
            </w:pPr>
          </w:p>
        </w:tc>
        <w:tc>
          <w:tcPr>
            <w:tcW w:w="8930" w:type="dxa"/>
          </w:tcPr>
          <w:p w14:paraId="562A29CB" w14:textId="77777777" w:rsidR="007C397A" w:rsidRDefault="007C397A" w:rsidP="007C397A">
            <w:pPr>
              <w:tabs>
                <w:tab w:val="left" w:pos="2824"/>
              </w:tabs>
            </w:pPr>
            <w:r>
              <w:t>Udvalget besluttede at vurdere de indkomne projektforslag efter om de:</w:t>
            </w:r>
          </w:p>
          <w:p w14:paraId="2A923C0C" w14:textId="11B33F01" w:rsidR="007C397A" w:rsidRDefault="007C397A" w:rsidP="003B014B">
            <w:pPr>
              <w:pStyle w:val="Listeafsnit"/>
              <w:numPr>
                <w:ilvl w:val="0"/>
                <w:numId w:val="6"/>
              </w:numPr>
              <w:tabs>
                <w:tab w:val="left" w:pos="2824"/>
              </w:tabs>
            </w:pPr>
            <w:r>
              <w:t xml:space="preserve">Er tværgående eller i det mindste har karakter af piloter, der tager sigte på eventuel senere udbredelse. </w:t>
            </w:r>
          </w:p>
          <w:p w14:paraId="47165008" w14:textId="4B868993" w:rsidR="007C397A" w:rsidRDefault="007C397A" w:rsidP="003B014B">
            <w:pPr>
              <w:pStyle w:val="Listeafsnit"/>
              <w:numPr>
                <w:ilvl w:val="0"/>
                <w:numId w:val="6"/>
              </w:numPr>
              <w:tabs>
                <w:tab w:val="left" w:pos="2824"/>
              </w:tabs>
            </w:pPr>
            <w:r>
              <w:t xml:space="preserve">Understøtter indsatser i dels rammekontrakten og dels handleplanen for 2023 (AU </w:t>
            </w:r>
            <w:r w:rsidR="00B26CCC">
              <w:t>S</w:t>
            </w:r>
            <w:r>
              <w:t xml:space="preserve">trategi). </w:t>
            </w:r>
          </w:p>
          <w:p w14:paraId="3E091B2C" w14:textId="77777777" w:rsidR="007C397A" w:rsidRDefault="007C397A" w:rsidP="003B014B">
            <w:pPr>
              <w:pStyle w:val="Listeafsnit"/>
              <w:numPr>
                <w:ilvl w:val="0"/>
                <w:numId w:val="6"/>
              </w:numPr>
              <w:tabs>
                <w:tab w:val="left" w:pos="2824"/>
              </w:tabs>
            </w:pPr>
            <w:r>
              <w:t xml:space="preserve">Er </w:t>
            </w:r>
            <w:proofErr w:type="spellStart"/>
            <w:r>
              <w:t>boblere</w:t>
            </w:r>
            <w:proofErr w:type="spellEnd"/>
            <w:r>
              <w:t xml:space="preserve"> til handleplanen for 2024 (AU Strategi)</w:t>
            </w:r>
          </w:p>
          <w:p w14:paraId="7E643FC5" w14:textId="77777777" w:rsidR="007C397A" w:rsidRDefault="007C397A" w:rsidP="007C397A">
            <w:pPr>
              <w:tabs>
                <w:tab w:val="left" w:pos="2824"/>
              </w:tabs>
            </w:pPr>
          </w:p>
          <w:p w14:paraId="66EF7222" w14:textId="0EDE9E52" w:rsidR="007C397A" w:rsidRDefault="007C397A" w:rsidP="007C397A">
            <w:pPr>
              <w:tabs>
                <w:tab w:val="left" w:pos="2824"/>
              </w:tabs>
            </w:pPr>
            <w:r>
              <w:t xml:space="preserve">Med det afsæt besluttede udvalget drøftede udvalget de enkelte projektforslag og kom med følgende bemærkninger med henblik på, </w:t>
            </w:r>
            <w:r w:rsidR="00D01077">
              <w:t xml:space="preserve">at nedenstående </w:t>
            </w:r>
            <w:r>
              <w:t>projektforslag kvalificeres frem mod fornyet drøftelse på strategidagen d. 25. januar. Til denne drøftelse skal projekterne vedlægges et udførligt budget.</w:t>
            </w:r>
          </w:p>
          <w:p w14:paraId="52F5558F" w14:textId="013AC57D" w:rsidR="007C397A" w:rsidRDefault="007C397A" w:rsidP="00C33D07">
            <w:pPr>
              <w:tabs>
                <w:tab w:val="left" w:pos="2627"/>
              </w:tabs>
            </w:pPr>
          </w:p>
          <w:p w14:paraId="46B70235" w14:textId="091690C1" w:rsidR="007C397A" w:rsidRDefault="007C397A" w:rsidP="003B014B">
            <w:pPr>
              <w:pStyle w:val="Listeafsnit"/>
              <w:numPr>
                <w:ilvl w:val="0"/>
                <w:numId w:val="7"/>
              </w:numPr>
              <w:tabs>
                <w:tab w:val="left" w:pos="2627"/>
              </w:tabs>
            </w:pPr>
            <w:r w:rsidRPr="007C397A">
              <w:rPr>
                <w:u w:val="single"/>
              </w:rPr>
              <w:t>Mentorordning på NAT</w:t>
            </w:r>
            <w:r>
              <w:t>: Projektet skal være et pilotprojekt af en tilpasset indsats for særligt ledighedstruede uddannelser, jf. handleplan 2023 og rammekontrakten. Projektet indsnævres til specifikke uddannelser på tværs af NAT og Arts og projektbeskrivelsen kvalificeres ved at skele til Techs erhvervsmentorordning</w:t>
            </w:r>
            <w:r w:rsidR="00912E0E">
              <w:t xml:space="preserve">. Det nye i projektet er at bringe alumner i spil som mentorer for at hjælpe de studerende i oversættelsen af deres kompetencer. </w:t>
            </w:r>
            <w:r>
              <w:t xml:space="preserve"> </w:t>
            </w:r>
          </w:p>
          <w:p w14:paraId="41BC0252" w14:textId="17F77ED5" w:rsidR="00912E0E" w:rsidRDefault="00912E0E" w:rsidP="003B014B">
            <w:pPr>
              <w:pStyle w:val="Listeafsnit"/>
              <w:numPr>
                <w:ilvl w:val="0"/>
                <w:numId w:val="7"/>
              </w:numPr>
              <w:tabs>
                <w:tab w:val="left" w:pos="2627"/>
              </w:tabs>
            </w:pPr>
            <w:r>
              <w:rPr>
                <w:u w:val="single"/>
              </w:rPr>
              <w:t>Projekterne ”Feedback og studentercentret læringskultur” og ”Studiefaglige refleksionsrum</w:t>
            </w:r>
            <w:r w:rsidRPr="00912E0E">
              <w:t>:</w:t>
            </w:r>
            <w:r>
              <w:t xml:space="preserve"> Disse to projekter samt </w:t>
            </w:r>
            <w:r w:rsidR="007D2451">
              <w:t>d</w:t>
            </w:r>
            <w:r>
              <w:t>e</w:t>
            </w:r>
            <w:r w:rsidR="007D2451">
              <w:t>n</w:t>
            </w:r>
            <w:r>
              <w:t xml:space="preserve"> projekt</w:t>
            </w:r>
            <w:r w:rsidR="007D2451">
              <w:t>beskrivelse, som</w:t>
            </w:r>
            <w:r>
              <w:t xml:space="preserve"> CED </w:t>
            </w:r>
            <w:r w:rsidR="007D2451">
              <w:t xml:space="preserve">har udarbejdet, </w:t>
            </w:r>
            <w:r>
              <w:t xml:space="preserve">sammenskrives til ét projekt, der understøtter indsatsen om studiefaglige refleksionsrum i handleplan 2023. </w:t>
            </w:r>
          </w:p>
          <w:p w14:paraId="0BA029F0" w14:textId="2BEB42E4" w:rsidR="00460A52" w:rsidRDefault="00460A52" w:rsidP="003B014B">
            <w:pPr>
              <w:pStyle w:val="Listeafsnit"/>
              <w:numPr>
                <w:ilvl w:val="0"/>
                <w:numId w:val="7"/>
              </w:numPr>
              <w:tabs>
                <w:tab w:val="left" w:pos="2627"/>
              </w:tabs>
            </w:pPr>
            <w:r>
              <w:rPr>
                <w:u w:val="single"/>
              </w:rPr>
              <w:lastRenderedPageBreak/>
              <w:t>Måling af de studerendes digitale kompetencer</w:t>
            </w:r>
            <w:r w:rsidRPr="00460A52">
              <w:t>:</w:t>
            </w:r>
            <w:r>
              <w:t xml:space="preserve"> Der bør være et par gennemløb af indberetningsmatricen i Digitalt Kompetente Kandidater før dette prioriteres. Derfor skitseres frem mod d. 25. januar et </w:t>
            </w:r>
            <w:proofErr w:type="spellStart"/>
            <w:r>
              <w:t>forprojekt</w:t>
            </w:r>
            <w:proofErr w:type="spellEnd"/>
            <w:r>
              <w:t xml:space="preserve">, der kan løbe af stablen i E23 og give indsigter til den videre kompetenceudvikling </w:t>
            </w:r>
            <w:r w:rsidR="00924BFF">
              <w:t>i projektet</w:t>
            </w:r>
            <w:r>
              <w:t xml:space="preserve">. Det er vigtigt, at </w:t>
            </w:r>
            <w:proofErr w:type="spellStart"/>
            <w:r>
              <w:t>forprojektet</w:t>
            </w:r>
            <w:proofErr w:type="spellEnd"/>
            <w:r>
              <w:t xml:space="preserve"> </w:t>
            </w:r>
            <w:r w:rsidR="007D2451">
              <w:t xml:space="preserve">forholder sig til </w:t>
            </w:r>
            <w:proofErr w:type="spellStart"/>
            <w:r>
              <w:t>CED’s</w:t>
            </w:r>
            <w:proofErr w:type="spellEnd"/>
            <w:r>
              <w:t xml:space="preserve"> begrebskort og ligeledes orienterer sig efter KU’s. </w:t>
            </w:r>
          </w:p>
          <w:p w14:paraId="102DABCA" w14:textId="687C3CE8" w:rsidR="00460A52" w:rsidRDefault="00460A52" w:rsidP="003B014B">
            <w:pPr>
              <w:pStyle w:val="Listeafsnit"/>
              <w:numPr>
                <w:ilvl w:val="0"/>
                <w:numId w:val="7"/>
              </w:numPr>
              <w:tabs>
                <w:tab w:val="left" w:pos="2627"/>
              </w:tabs>
            </w:pPr>
            <w:r>
              <w:rPr>
                <w:u w:val="single"/>
              </w:rPr>
              <w:t>Diversitetskortlægning</w:t>
            </w:r>
            <w:r w:rsidRPr="00460A52">
              <w:t>:</w:t>
            </w:r>
            <w:r>
              <w:t xml:space="preserve"> </w:t>
            </w:r>
            <w:r w:rsidR="00B26CCC">
              <w:t>E</w:t>
            </w:r>
            <w:r w:rsidR="007D2451">
              <w:t xml:space="preserve">ndelig beslutning sker </w:t>
            </w:r>
            <w:r>
              <w:t>d. 25. januar</w:t>
            </w:r>
            <w:bookmarkStart w:id="3" w:name="_Hlk121915765"/>
            <w:r>
              <w:t xml:space="preserve">. </w:t>
            </w:r>
            <w:r w:rsidR="007D2451">
              <w:t>Som defa</w:t>
            </w:r>
            <w:r w:rsidR="001776DA">
              <w:t>u</w:t>
            </w:r>
            <w:r w:rsidR="007D2451">
              <w:t xml:space="preserve">lt </w:t>
            </w:r>
            <w:proofErr w:type="gramStart"/>
            <w:r w:rsidR="00077622">
              <w:t>gennemføre</w:t>
            </w:r>
            <w:proofErr w:type="gramEnd"/>
            <w:r w:rsidR="00077622">
              <w:t xml:space="preserve"> kortlægningen generelt </w:t>
            </w:r>
            <w:r w:rsidR="007D2451">
              <w:t>medmindre prodekanen skønner, at kortlægningen ikke giver mening</w:t>
            </w:r>
            <w:r w:rsidR="001776DA">
              <w:t xml:space="preserve"> på fakultetet.</w:t>
            </w:r>
            <w:r w:rsidR="00077622">
              <w:t xml:space="preserve"> </w:t>
            </w:r>
          </w:p>
          <w:bookmarkEnd w:id="3"/>
          <w:p w14:paraId="64ADAD6B" w14:textId="74604D0E" w:rsidR="00123F2E" w:rsidRDefault="00123F2E" w:rsidP="003B014B">
            <w:pPr>
              <w:pStyle w:val="Listeafsnit"/>
              <w:numPr>
                <w:ilvl w:val="0"/>
                <w:numId w:val="7"/>
              </w:numPr>
              <w:tabs>
                <w:tab w:val="left" w:pos="2627"/>
              </w:tabs>
            </w:pPr>
            <w:r>
              <w:rPr>
                <w:u w:val="single"/>
              </w:rPr>
              <w:t xml:space="preserve">Undersøgelse om </w:t>
            </w:r>
            <w:proofErr w:type="spellStart"/>
            <w:r>
              <w:rPr>
                <w:u w:val="single"/>
              </w:rPr>
              <w:t>pre</w:t>
            </w:r>
            <w:proofErr w:type="spellEnd"/>
            <w:r w:rsidR="001776DA">
              <w:rPr>
                <w:u w:val="single"/>
              </w:rPr>
              <w:t>-</w:t>
            </w:r>
            <w:r>
              <w:rPr>
                <w:u w:val="single"/>
              </w:rPr>
              <w:t xml:space="preserve">boarding på AU, herunder </w:t>
            </w:r>
            <w:proofErr w:type="spellStart"/>
            <w:r>
              <w:rPr>
                <w:u w:val="single"/>
              </w:rPr>
              <w:t>Study@AU</w:t>
            </w:r>
            <w:proofErr w:type="spellEnd"/>
            <w:r w:rsidRPr="00123F2E">
              <w:t>:</w:t>
            </w:r>
            <w:r>
              <w:t xml:space="preserve"> Relevant i forhold til studiestarten. Projektbeskrivelsen udbygges frem mod strategidagen. </w:t>
            </w:r>
          </w:p>
          <w:p w14:paraId="113532E9" w14:textId="653CEFDF" w:rsidR="00D01077" w:rsidRDefault="00D01077" w:rsidP="003B014B">
            <w:pPr>
              <w:pStyle w:val="Listeafsnit"/>
              <w:numPr>
                <w:ilvl w:val="0"/>
                <w:numId w:val="7"/>
              </w:numPr>
              <w:tabs>
                <w:tab w:val="left" w:pos="2627"/>
              </w:tabs>
            </w:pPr>
            <w:r>
              <w:rPr>
                <w:u w:val="single"/>
              </w:rPr>
              <w:t xml:space="preserve">AU-deltagelse i </w:t>
            </w:r>
            <w:proofErr w:type="spellStart"/>
            <w:r>
              <w:rPr>
                <w:u w:val="single"/>
              </w:rPr>
              <w:t>Lighthouse</w:t>
            </w:r>
            <w:proofErr w:type="spellEnd"/>
            <w:r w:rsidRPr="00D01077">
              <w:t>:</w:t>
            </w:r>
            <w:r>
              <w:t xml:space="preserve"> Relevant uddannelsesløft. Det afklares, om der skal indstilles til, at hvert fakultet sender én</w:t>
            </w:r>
            <w:r w:rsidR="00924BFF">
              <w:t xml:space="preserve"> person </w:t>
            </w:r>
            <w:r>
              <w:t xml:space="preserve">på </w:t>
            </w:r>
            <w:proofErr w:type="spellStart"/>
            <w:r>
              <w:t>Lighthouse</w:t>
            </w:r>
            <w:proofErr w:type="spellEnd"/>
            <w:r>
              <w:t xml:space="preserve"> med halv finansiering fra USM og halv fra fakulteterne. </w:t>
            </w:r>
          </w:p>
          <w:p w14:paraId="4B52B8B7" w14:textId="46930FF7" w:rsidR="00D01077" w:rsidRDefault="00D01077" w:rsidP="003B014B">
            <w:pPr>
              <w:pStyle w:val="Listeafsnit"/>
              <w:numPr>
                <w:ilvl w:val="0"/>
                <w:numId w:val="7"/>
              </w:numPr>
              <w:tabs>
                <w:tab w:val="left" w:pos="2627"/>
              </w:tabs>
            </w:pPr>
            <w:r>
              <w:rPr>
                <w:u w:val="single"/>
              </w:rPr>
              <w:t>Kollegial sparring</w:t>
            </w:r>
            <w:r w:rsidRPr="00D01077">
              <w:t>:</w:t>
            </w:r>
            <w:r>
              <w:t xml:space="preserve"> Anne Mette Mørcke og Kristine Kilså forbereder et mindre projektforslag. </w:t>
            </w:r>
          </w:p>
          <w:p w14:paraId="10712D2A" w14:textId="4036E9D5" w:rsidR="00D01077" w:rsidRDefault="00D01077" w:rsidP="00C33D07">
            <w:pPr>
              <w:tabs>
                <w:tab w:val="left" w:pos="2627"/>
              </w:tabs>
            </w:pPr>
          </w:p>
          <w:p w14:paraId="15B569D9" w14:textId="02EF7905" w:rsidR="00D01077" w:rsidRDefault="00D01077" w:rsidP="00C33D07">
            <w:pPr>
              <w:tabs>
                <w:tab w:val="left" w:pos="2627"/>
              </w:tabs>
            </w:pPr>
            <w:r>
              <w:t xml:space="preserve">Herudover noterede udvalget følgende projektforslag som </w:t>
            </w:r>
            <w:proofErr w:type="spellStart"/>
            <w:r>
              <w:t>boblere</w:t>
            </w:r>
            <w:proofErr w:type="spellEnd"/>
            <w:r>
              <w:t xml:space="preserve"> til handleplan 2024: </w:t>
            </w:r>
          </w:p>
          <w:p w14:paraId="35B64CA3" w14:textId="7F9B2A56" w:rsidR="00D01077" w:rsidRDefault="00D01077" w:rsidP="003B014B">
            <w:pPr>
              <w:pStyle w:val="Listeafsnit"/>
              <w:numPr>
                <w:ilvl w:val="0"/>
                <w:numId w:val="7"/>
              </w:numPr>
              <w:tabs>
                <w:tab w:val="left" w:pos="2627"/>
              </w:tabs>
            </w:pPr>
            <w:r>
              <w:rPr>
                <w:u w:val="single"/>
              </w:rPr>
              <w:t>Studiegrupper</w:t>
            </w:r>
            <w:r w:rsidRPr="00912E0E">
              <w:t>:</w:t>
            </w:r>
            <w:r>
              <w:t xml:space="preserve"> Forskningsprojektet er ikke afsluttet foreløbig og </w:t>
            </w:r>
            <w:r w:rsidR="00924BFF">
              <w:t xml:space="preserve">kan </w:t>
            </w:r>
            <w:r>
              <w:t>derfor ikke udbredes foreløbig. Projektet taler ned i et tilbagevendende fokus på studiegrupper</w:t>
            </w:r>
            <w:r w:rsidR="007D2451">
              <w:t xml:space="preserve"> på alle fakulteter</w:t>
            </w:r>
            <w:r>
              <w:t xml:space="preserve">. </w:t>
            </w:r>
          </w:p>
          <w:p w14:paraId="0670D06C" w14:textId="312A3360" w:rsidR="00D01077" w:rsidRDefault="00D01077" w:rsidP="003B014B">
            <w:pPr>
              <w:pStyle w:val="Listeafsnit"/>
              <w:numPr>
                <w:ilvl w:val="0"/>
                <w:numId w:val="7"/>
              </w:numPr>
              <w:tabs>
                <w:tab w:val="left" w:pos="2627"/>
              </w:tabs>
            </w:pPr>
            <w:r>
              <w:rPr>
                <w:u w:val="single"/>
              </w:rPr>
              <w:t>Evaluering af fleksible læringsmiljøer</w:t>
            </w:r>
            <w:r w:rsidRPr="00077622">
              <w:t>:</w:t>
            </w:r>
            <w:r>
              <w:t xml:space="preserve"> Evaluering af de fysiske rum. Det bør overvejes, om sigtet er at få flere til at benytte rummene eller at finde ud af hvordan de fungerer. </w:t>
            </w:r>
          </w:p>
          <w:p w14:paraId="0B72BC36" w14:textId="4A515C99" w:rsidR="00D01077" w:rsidRDefault="00D01077" w:rsidP="003B014B">
            <w:pPr>
              <w:pStyle w:val="Listeafsnit"/>
              <w:numPr>
                <w:ilvl w:val="0"/>
                <w:numId w:val="7"/>
              </w:numPr>
              <w:tabs>
                <w:tab w:val="left" w:pos="2627"/>
              </w:tabs>
            </w:pPr>
            <w:r>
              <w:rPr>
                <w:u w:val="single"/>
              </w:rPr>
              <w:t>Interdisciplinære studenternetværk</w:t>
            </w:r>
            <w:r w:rsidRPr="00123F2E">
              <w:t>:</w:t>
            </w:r>
            <w:r>
              <w:t xml:space="preserve"> Kunne være et relevant studenterperspektiv på </w:t>
            </w:r>
            <w:proofErr w:type="spellStart"/>
            <w:r>
              <w:t>interdisciplinaritet</w:t>
            </w:r>
            <w:proofErr w:type="spellEnd"/>
            <w:r>
              <w:t xml:space="preserve">, jf. AU Strategi. </w:t>
            </w:r>
          </w:p>
          <w:p w14:paraId="62CE0528" w14:textId="4E39DC3F" w:rsidR="00924BFF" w:rsidRPr="00B55CAD" w:rsidRDefault="00D01077" w:rsidP="003B014B">
            <w:pPr>
              <w:pStyle w:val="Listeafsnit"/>
              <w:numPr>
                <w:ilvl w:val="0"/>
                <w:numId w:val="7"/>
              </w:numPr>
              <w:tabs>
                <w:tab w:val="left" w:pos="2627"/>
              </w:tabs>
            </w:pPr>
            <w:r>
              <w:rPr>
                <w:u w:val="single"/>
              </w:rPr>
              <w:t>Den nye stillingsstruktur ’særlige kompetenceniveau’</w:t>
            </w:r>
            <w:r w:rsidRPr="00123F2E">
              <w:t>:</w:t>
            </w:r>
            <w:r>
              <w:t xml:space="preserve"> Der er et arbejde at gøre med forskellen på niveau 3 og det særlige niveau. </w:t>
            </w:r>
          </w:p>
        </w:tc>
      </w:tr>
      <w:tr w:rsidR="00C33D07" w:rsidRPr="00DC00A1" w14:paraId="65F6BB0F" w14:textId="77777777" w:rsidTr="003517F5">
        <w:trPr>
          <w:trHeight w:val="278"/>
        </w:trPr>
        <w:tc>
          <w:tcPr>
            <w:tcW w:w="709" w:type="dxa"/>
          </w:tcPr>
          <w:p w14:paraId="4BD5E26F" w14:textId="25413B9F" w:rsidR="00C33D07" w:rsidRDefault="00C33D07" w:rsidP="00C33D07">
            <w:pPr>
              <w:spacing w:line="240" w:lineRule="auto"/>
              <w:rPr>
                <w:b/>
              </w:rPr>
            </w:pPr>
            <w:bookmarkStart w:id="4" w:name="_Hlk105592087"/>
            <w:bookmarkStart w:id="5" w:name="_Hlk115687142"/>
            <w:r>
              <w:rPr>
                <w:b/>
              </w:rPr>
              <w:lastRenderedPageBreak/>
              <w:t>4</w:t>
            </w:r>
          </w:p>
        </w:tc>
        <w:tc>
          <w:tcPr>
            <w:tcW w:w="8930" w:type="dxa"/>
          </w:tcPr>
          <w:p w14:paraId="675C9616" w14:textId="6CA18090" w:rsidR="00C33D07" w:rsidRPr="00C17063" w:rsidRDefault="00C17063" w:rsidP="00C17063">
            <w:r w:rsidRPr="005219EF">
              <w:rPr>
                <w:b/>
                <w:bCs/>
                <w:szCs w:val="21"/>
              </w:rPr>
              <w:t xml:space="preserve">Ny stillingsstruktur: </w:t>
            </w:r>
            <w:r>
              <w:rPr>
                <w:b/>
                <w:bCs/>
                <w:szCs w:val="21"/>
              </w:rPr>
              <w:t>Adjunktvejlederrollen på AU</w:t>
            </w:r>
          </w:p>
        </w:tc>
      </w:tr>
      <w:tr w:rsidR="00C33D07" w:rsidRPr="00851242" w14:paraId="06F4F59F" w14:textId="77777777" w:rsidTr="009148F1">
        <w:tc>
          <w:tcPr>
            <w:tcW w:w="709" w:type="dxa"/>
          </w:tcPr>
          <w:p w14:paraId="45730BF6" w14:textId="77777777" w:rsidR="00C33D07" w:rsidRDefault="00C33D07" w:rsidP="00C33D07">
            <w:pPr>
              <w:spacing w:line="240" w:lineRule="auto"/>
              <w:rPr>
                <w:b/>
              </w:rPr>
            </w:pPr>
            <w:bookmarkStart w:id="6" w:name="_Hlk115019300"/>
            <w:bookmarkEnd w:id="4"/>
          </w:p>
        </w:tc>
        <w:tc>
          <w:tcPr>
            <w:tcW w:w="8930" w:type="dxa"/>
          </w:tcPr>
          <w:p w14:paraId="699EAA37" w14:textId="2E2D7140" w:rsidR="001200C0" w:rsidRPr="00851242" w:rsidRDefault="001200C0" w:rsidP="00B870C9">
            <w:r>
              <w:t xml:space="preserve">Udvalget kvitterede for </w:t>
            </w:r>
            <w:proofErr w:type="spellStart"/>
            <w:r>
              <w:t>CED’s</w:t>
            </w:r>
            <w:proofErr w:type="spellEnd"/>
            <w:r>
              <w:t xml:space="preserve"> praksisafdækning og genkendte</w:t>
            </w:r>
            <w:r w:rsidR="0025506F">
              <w:t>,</w:t>
            </w:r>
            <w:r>
              <w:t xml:space="preserve"> at der er stor variation i praksis fakulteter imellem, og at praksis omkring adjunktvejlederrollen kan forbedres. </w:t>
            </w:r>
            <w:r w:rsidR="0025506F">
              <w:t xml:space="preserve">Udvalget fandt, at næste skridt er oplæg i relevante fora om </w:t>
            </w:r>
            <w:r w:rsidR="0025506F" w:rsidRPr="0025506F">
              <w:t>fakultetsspecifikke rapporter baseret på praksisafdækningen</w:t>
            </w:r>
            <w:r w:rsidR="0025506F">
              <w:t xml:space="preserve"> med henblik på</w:t>
            </w:r>
            <w:r w:rsidR="00B870C9">
              <w:t xml:space="preserve"> derefter </w:t>
            </w:r>
            <w:r w:rsidR="0025506F">
              <w:t>at tage en drøftelse af</w:t>
            </w:r>
            <w:r w:rsidR="00B870C9">
              <w:t>, hvordan praksis kan styrkes</w:t>
            </w:r>
            <w:r w:rsidR="0025506F">
              <w:t xml:space="preserve">. Udvalget fandt, at et sådant arbejde vil </w:t>
            </w:r>
            <w:r w:rsidR="00B870C9">
              <w:t>fordre en referencegruppe, der kan sikre</w:t>
            </w:r>
            <w:r w:rsidR="0025506F">
              <w:t xml:space="preserve"> en dyb forankring i fagmiljøerne. </w:t>
            </w:r>
            <w:r w:rsidR="00D1293C">
              <w:t>Desuden skal der tages hensyn til andre karrierestøttende aktiviteter</w:t>
            </w:r>
            <w:r w:rsidR="0089290C">
              <w:t xml:space="preserve">. </w:t>
            </w:r>
          </w:p>
        </w:tc>
      </w:tr>
      <w:tr w:rsidR="00C33D07" w:rsidRPr="00DC00A1" w14:paraId="6ACFC7ED" w14:textId="77777777" w:rsidTr="009148F1">
        <w:tc>
          <w:tcPr>
            <w:tcW w:w="709" w:type="dxa"/>
          </w:tcPr>
          <w:p w14:paraId="7E7F8EFA" w14:textId="5298FA48" w:rsidR="00C33D07" w:rsidRDefault="00C33D07" w:rsidP="00C33D07">
            <w:pPr>
              <w:spacing w:line="240" w:lineRule="auto"/>
              <w:rPr>
                <w:b/>
              </w:rPr>
            </w:pPr>
            <w:bookmarkStart w:id="7" w:name="_Hlk115019417"/>
            <w:bookmarkEnd w:id="5"/>
            <w:bookmarkEnd w:id="6"/>
            <w:r>
              <w:rPr>
                <w:b/>
              </w:rPr>
              <w:t>5</w:t>
            </w:r>
          </w:p>
        </w:tc>
        <w:tc>
          <w:tcPr>
            <w:tcW w:w="8930" w:type="dxa"/>
          </w:tcPr>
          <w:p w14:paraId="7E9D1230" w14:textId="25A599BC" w:rsidR="00C33D07" w:rsidRPr="00C17063" w:rsidRDefault="00C17063" w:rsidP="00C17063">
            <w:pPr>
              <w:pStyle w:val="Default"/>
              <w:rPr>
                <w:sz w:val="21"/>
                <w:szCs w:val="21"/>
              </w:rPr>
            </w:pPr>
            <w:r>
              <w:rPr>
                <w:b/>
                <w:bCs/>
                <w:sz w:val="21"/>
                <w:szCs w:val="21"/>
              </w:rPr>
              <w:t xml:space="preserve">Institutionsakkreditering: Beslutning om bemandingsplaner </w:t>
            </w:r>
          </w:p>
        </w:tc>
      </w:tr>
      <w:tr w:rsidR="00C33D07" w:rsidRPr="00077ED5" w14:paraId="1A2CB0D2" w14:textId="77777777" w:rsidTr="009148F1">
        <w:tc>
          <w:tcPr>
            <w:tcW w:w="709" w:type="dxa"/>
          </w:tcPr>
          <w:p w14:paraId="4035BF1E" w14:textId="77777777" w:rsidR="00C33D07" w:rsidRDefault="00C33D07" w:rsidP="00C33D07">
            <w:pPr>
              <w:spacing w:line="240" w:lineRule="auto"/>
              <w:rPr>
                <w:b/>
              </w:rPr>
            </w:pPr>
          </w:p>
        </w:tc>
        <w:tc>
          <w:tcPr>
            <w:tcW w:w="8930" w:type="dxa"/>
          </w:tcPr>
          <w:p w14:paraId="678B6E44" w14:textId="10DBFEEA" w:rsidR="00407245" w:rsidRDefault="00407245" w:rsidP="00407245">
            <w:r>
              <w:t xml:space="preserve">Uddannelsesudvalget tiltrådte den begrænsede justering af bemandingsplanerne samt den tilrettede guide til institutlederberetningen. </w:t>
            </w:r>
            <w:r w:rsidR="009666FF">
              <w:t xml:space="preserve">For at sikre at materialet står klarest muligt bad udvalget AU Uddannelse om at skrive det endnu kortere og skarpere før det anvendes. </w:t>
            </w:r>
            <w:r>
              <w:t xml:space="preserve">Det centrale i ændringen af bemandingsplanerne er, at de fremover skal </w:t>
            </w:r>
            <w:r w:rsidRPr="00407245">
              <w:t xml:space="preserve">suppleres med en kort samlet vurdering </w:t>
            </w:r>
            <w:r w:rsidR="009666FF">
              <w:t xml:space="preserve">(3-7 linjer) </w:t>
            </w:r>
            <w:r w:rsidRPr="00407245">
              <w:t>af uddannelsens tilknytning til relevant fagligt mil</w:t>
            </w:r>
            <w:r>
              <w:t xml:space="preserve">jø, som skal indgå i materialet til årlig status. </w:t>
            </w:r>
          </w:p>
          <w:p w14:paraId="68F1AAA7" w14:textId="742EFA3F" w:rsidR="009666FF" w:rsidRPr="00077ED5" w:rsidRDefault="009666FF" w:rsidP="00407245">
            <w:r>
              <w:t xml:space="preserve">Udvalget tiltrådte </w:t>
            </w:r>
            <w:r w:rsidRPr="009666FF">
              <w:t>igangsættelse</w:t>
            </w:r>
            <w:r>
              <w:t>n</w:t>
            </w:r>
            <w:r w:rsidRPr="009666FF">
              <w:t xml:space="preserve"> af udviklingsprojekt </w:t>
            </w:r>
            <w:r>
              <w:t xml:space="preserve">forankret i AU Uddannelse </w:t>
            </w:r>
            <w:r w:rsidRPr="009666FF">
              <w:t>vedr. bedre systemunderstøttelse af bemandingsplanerne</w:t>
            </w:r>
            <w:r>
              <w:t>.</w:t>
            </w:r>
          </w:p>
        </w:tc>
      </w:tr>
      <w:tr w:rsidR="00C33D07" w:rsidRPr="00DC00A1" w14:paraId="1C7A9114" w14:textId="77777777" w:rsidTr="009148F1">
        <w:tc>
          <w:tcPr>
            <w:tcW w:w="709" w:type="dxa"/>
          </w:tcPr>
          <w:p w14:paraId="05AE7B64" w14:textId="7676BBB2" w:rsidR="00C33D07" w:rsidRDefault="00C33D07" w:rsidP="00C33D07">
            <w:pPr>
              <w:spacing w:line="240" w:lineRule="auto"/>
              <w:rPr>
                <w:b/>
              </w:rPr>
            </w:pPr>
            <w:bookmarkStart w:id="8" w:name="_Hlk117583629"/>
            <w:bookmarkEnd w:id="7"/>
            <w:r>
              <w:rPr>
                <w:b/>
              </w:rPr>
              <w:t>6</w:t>
            </w:r>
          </w:p>
        </w:tc>
        <w:tc>
          <w:tcPr>
            <w:tcW w:w="8930" w:type="dxa"/>
          </w:tcPr>
          <w:p w14:paraId="11C061F4" w14:textId="1DC30839" w:rsidR="00C33D07" w:rsidRPr="00C17063" w:rsidRDefault="00C17063" w:rsidP="00C17063">
            <w:pPr>
              <w:pStyle w:val="Default"/>
              <w:rPr>
                <w:b/>
                <w:bCs/>
                <w:sz w:val="21"/>
                <w:szCs w:val="21"/>
              </w:rPr>
            </w:pPr>
            <w:r>
              <w:rPr>
                <w:b/>
                <w:bCs/>
                <w:sz w:val="21"/>
                <w:szCs w:val="21"/>
              </w:rPr>
              <w:t>Styrket forskningsintegration</w:t>
            </w:r>
          </w:p>
        </w:tc>
      </w:tr>
      <w:tr w:rsidR="00C33D07" w:rsidRPr="00DC00A1" w14:paraId="3717CEDE" w14:textId="77777777" w:rsidTr="009148F1">
        <w:tc>
          <w:tcPr>
            <w:tcW w:w="709" w:type="dxa"/>
          </w:tcPr>
          <w:p w14:paraId="3F882E33" w14:textId="77777777" w:rsidR="00C33D07" w:rsidRDefault="00C33D07" w:rsidP="00C33D07">
            <w:pPr>
              <w:spacing w:line="240" w:lineRule="auto"/>
              <w:rPr>
                <w:b/>
              </w:rPr>
            </w:pPr>
          </w:p>
        </w:tc>
        <w:tc>
          <w:tcPr>
            <w:tcW w:w="8930" w:type="dxa"/>
          </w:tcPr>
          <w:p w14:paraId="43703793" w14:textId="6936EB58" w:rsidR="00FE1789" w:rsidRDefault="00FE1789" w:rsidP="00FE1789">
            <w:r>
              <w:t xml:space="preserve">Udvalget besluttede, at idekataloget placeres på AU </w:t>
            </w:r>
            <w:proofErr w:type="spellStart"/>
            <w:r>
              <w:t>Educate</w:t>
            </w:r>
            <w:proofErr w:type="spellEnd"/>
            <w:r>
              <w:t xml:space="preserve">, som en intern inspirationsside rettet mod underviserne. Med kvalificerende bemærkninger tiltrådte udvalget desuden den </w:t>
            </w:r>
            <w:r>
              <w:lastRenderedPageBreak/>
              <w:t>rammesættende tekst til idekataloget</w:t>
            </w:r>
            <w:r w:rsidR="002A30CC">
              <w:t>. Bemærkningerne gik bl.a. på at tydeliggøre, at den rammesættende tekst alene omhandler de forskningsbaserede uddannelser og at vende et par formuleringer rundt, så d</w:t>
            </w:r>
            <w:r w:rsidR="00B15DF9">
              <w:t xml:space="preserve">e beskriver AU’s indsats snarere end effekten hos de studerende. </w:t>
            </w:r>
            <w:r>
              <w:t xml:space="preserve">Lise Wogensen Bach tilretter </w:t>
            </w:r>
            <w:r w:rsidR="00B15DF9">
              <w:t xml:space="preserve">den rammesættende tekst, som herefter publiceres på AU </w:t>
            </w:r>
            <w:proofErr w:type="spellStart"/>
            <w:r w:rsidR="00B15DF9">
              <w:t>Educate</w:t>
            </w:r>
            <w:proofErr w:type="spellEnd"/>
            <w:r w:rsidR="00B15DF9">
              <w:t xml:space="preserve">. Udvalget aftalte desuden, at det skal være ambitionen i den kommende tid at arbejde videre med fakulteternes eksempler på forskningsintegration med henblik på at publicere disse på AU </w:t>
            </w:r>
            <w:proofErr w:type="spellStart"/>
            <w:r w:rsidR="00B15DF9">
              <w:t>Educate</w:t>
            </w:r>
            <w:proofErr w:type="spellEnd"/>
            <w:r w:rsidR="00B15DF9">
              <w:t xml:space="preserve">, når de er klar. </w:t>
            </w:r>
          </w:p>
          <w:p w14:paraId="6661200F" w14:textId="4E8DD967" w:rsidR="00B15DF9" w:rsidRPr="00627DBD" w:rsidRDefault="00B15DF9" w:rsidP="00FE1789">
            <w:r>
              <w:t xml:space="preserve">Endelig godkendte udvalget forslaget til workshop, som den ramme der arbejdes videre med. </w:t>
            </w:r>
          </w:p>
        </w:tc>
      </w:tr>
      <w:bookmarkEnd w:id="8"/>
      <w:tr w:rsidR="00C33D07" w:rsidRPr="00DC00A1" w14:paraId="18DC42A0" w14:textId="77777777" w:rsidTr="009148F1">
        <w:tc>
          <w:tcPr>
            <w:tcW w:w="709" w:type="dxa"/>
          </w:tcPr>
          <w:p w14:paraId="35DCD491" w14:textId="79DBEDB2" w:rsidR="00C33D07" w:rsidRDefault="00C33D07" w:rsidP="00C33D07">
            <w:pPr>
              <w:spacing w:line="240" w:lineRule="auto"/>
              <w:rPr>
                <w:b/>
              </w:rPr>
            </w:pPr>
            <w:r>
              <w:rPr>
                <w:b/>
              </w:rPr>
              <w:lastRenderedPageBreak/>
              <w:t>7</w:t>
            </w:r>
          </w:p>
        </w:tc>
        <w:tc>
          <w:tcPr>
            <w:tcW w:w="8930" w:type="dxa"/>
          </w:tcPr>
          <w:p w14:paraId="73D3A134" w14:textId="38409534" w:rsidR="00C33D07" w:rsidRPr="00C17063" w:rsidRDefault="00C17063" w:rsidP="00C33D07">
            <w:pPr>
              <w:rPr>
                <w:rFonts w:eastAsia="Georgia" w:cs="Georgia"/>
                <w:szCs w:val="21"/>
              </w:rPr>
            </w:pPr>
            <w:r>
              <w:rPr>
                <w:rFonts w:eastAsia="Georgia" w:cs="Georgia"/>
                <w:b/>
                <w:bCs/>
                <w:szCs w:val="21"/>
              </w:rPr>
              <w:t>Kampagne om uddannelseskollegier</w:t>
            </w:r>
          </w:p>
        </w:tc>
      </w:tr>
      <w:tr w:rsidR="00C33D07" w:rsidRPr="00DC00A1" w14:paraId="625F590C" w14:textId="77777777" w:rsidTr="009148F1">
        <w:tc>
          <w:tcPr>
            <w:tcW w:w="709" w:type="dxa"/>
          </w:tcPr>
          <w:p w14:paraId="54F4BBFB" w14:textId="77777777" w:rsidR="00C33D07" w:rsidRDefault="00C33D07" w:rsidP="00C33D07">
            <w:pPr>
              <w:spacing w:line="240" w:lineRule="auto"/>
              <w:rPr>
                <w:b/>
              </w:rPr>
            </w:pPr>
          </w:p>
        </w:tc>
        <w:tc>
          <w:tcPr>
            <w:tcW w:w="8930" w:type="dxa"/>
          </w:tcPr>
          <w:p w14:paraId="4BDC6D71" w14:textId="2636DBA2" w:rsidR="005C62DC" w:rsidRPr="00627DBD" w:rsidRDefault="005C62DC" w:rsidP="00C33D07">
            <w:r>
              <w:t>Udvalget drøftede og gav kvalificerende</w:t>
            </w:r>
            <w:r w:rsidRPr="005C62DC">
              <w:t xml:space="preserve"> </w:t>
            </w:r>
            <w:r>
              <w:t xml:space="preserve">bemærkninger til </w:t>
            </w:r>
            <w:r w:rsidRPr="005C62DC">
              <w:t>kampagne</w:t>
            </w:r>
            <w:r>
              <w:t>n. Herunder betonede udvalget</w:t>
            </w:r>
            <w:r w:rsidR="00FE1789">
              <w:t>,</w:t>
            </w:r>
            <w:r>
              <w:t xml:space="preserve"> at kampagnen også </w:t>
            </w:r>
            <w:r w:rsidR="00FE1789">
              <w:t>bør tydeliggøre,</w:t>
            </w:r>
            <w:r>
              <w:t xml:space="preserve"> at et ophold på uddannelseskollegie er en pakkeløsning, der på samme tid giver et godt projekt, nem adgang og ingen transporttid og dermed giver mere</w:t>
            </w:r>
            <w:r w:rsidR="0079111E">
              <w:t xml:space="preserve"> tid</w:t>
            </w:r>
            <w:r>
              <w:t xml:space="preserve"> til enten projektet eller andet. Udvalget opfordrede samtidig til at holde fokus på, at det projekt, de studerende skal lave, i høj grad skal være det, der trækker. </w:t>
            </w:r>
          </w:p>
        </w:tc>
      </w:tr>
      <w:tr w:rsidR="00C33D07" w:rsidRPr="00DC00A1" w14:paraId="583DE471" w14:textId="77777777" w:rsidTr="009148F1">
        <w:tc>
          <w:tcPr>
            <w:tcW w:w="709" w:type="dxa"/>
          </w:tcPr>
          <w:p w14:paraId="2767F850" w14:textId="36DFC483" w:rsidR="00C33D07" w:rsidRDefault="00C33D07" w:rsidP="00C33D07">
            <w:pPr>
              <w:spacing w:line="240" w:lineRule="auto"/>
              <w:rPr>
                <w:b/>
              </w:rPr>
            </w:pPr>
            <w:r>
              <w:rPr>
                <w:b/>
              </w:rPr>
              <w:t>8</w:t>
            </w:r>
          </w:p>
        </w:tc>
        <w:tc>
          <w:tcPr>
            <w:tcW w:w="8930" w:type="dxa"/>
          </w:tcPr>
          <w:p w14:paraId="5AADCA7C" w14:textId="7FC969DE" w:rsidR="00C33D07" w:rsidRPr="00C17063" w:rsidRDefault="00C17063" w:rsidP="00C17063">
            <w:pPr>
              <w:pStyle w:val="Default"/>
              <w:rPr>
                <w:sz w:val="21"/>
                <w:szCs w:val="21"/>
              </w:rPr>
            </w:pPr>
            <w:r>
              <w:rPr>
                <w:b/>
                <w:bCs/>
                <w:sz w:val="21"/>
                <w:szCs w:val="21"/>
              </w:rPr>
              <w:t xml:space="preserve">Undervisningspriser: udvælgelse til egen pris og den nationale </w:t>
            </w:r>
          </w:p>
        </w:tc>
      </w:tr>
      <w:tr w:rsidR="00C33D07" w:rsidRPr="00B6000C" w14:paraId="067A6CF6" w14:textId="77777777" w:rsidTr="009148F1">
        <w:tc>
          <w:tcPr>
            <w:tcW w:w="709" w:type="dxa"/>
          </w:tcPr>
          <w:p w14:paraId="5971A462" w14:textId="77777777" w:rsidR="00C33D07" w:rsidRDefault="00C33D07" w:rsidP="00C33D07">
            <w:pPr>
              <w:spacing w:line="240" w:lineRule="auto"/>
              <w:rPr>
                <w:b/>
              </w:rPr>
            </w:pPr>
          </w:p>
        </w:tc>
        <w:tc>
          <w:tcPr>
            <w:tcW w:w="8930" w:type="dxa"/>
          </w:tcPr>
          <w:p w14:paraId="492CD7E9" w14:textId="229D02E2" w:rsidR="00774E61" w:rsidRDefault="00391DF5" w:rsidP="00C33D07">
            <w:r>
              <w:t xml:space="preserve">Udvalget </w:t>
            </w:r>
            <w:r w:rsidR="00C728FB">
              <w:t>evaluerede</w:t>
            </w:r>
            <w:r>
              <w:t xml:space="preserve"> indledningsvist den ny indstillingsprocedure og konkluderede, at </w:t>
            </w:r>
            <w:r w:rsidR="00960B58">
              <w:t xml:space="preserve">fakulteternes </w:t>
            </w:r>
            <w:r>
              <w:t>indstillingsproces</w:t>
            </w:r>
            <w:r w:rsidR="00960B58">
              <w:t xml:space="preserve"> o</w:t>
            </w:r>
            <w:r>
              <w:t xml:space="preserve">gså fremover </w:t>
            </w:r>
            <w:r w:rsidR="00C728FB">
              <w:t xml:space="preserve">skal </w:t>
            </w:r>
            <w:r w:rsidR="00B26CCC">
              <w:t xml:space="preserve">være </w:t>
            </w:r>
            <w:r w:rsidR="006B2C26">
              <w:t>sam</w:t>
            </w:r>
            <w:r w:rsidR="00960B58">
              <w:t>let for begge undervisningspriser</w:t>
            </w:r>
            <w:r w:rsidR="00C728FB">
              <w:t xml:space="preserve">. </w:t>
            </w:r>
            <w:r w:rsidR="006B2C26">
              <w:t xml:space="preserve">På grund af </w:t>
            </w:r>
            <w:r w:rsidR="00C728FB">
              <w:t xml:space="preserve">forskellene i hvad der </w:t>
            </w:r>
            <w:r w:rsidR="006B2C26">
              <w:t>bliver</w:t>
            </w:r>
            <w:r w:rsidR="00C728FB">
              <w:t xml:space="preserve"> lagt vægt på i de to </w:t>
            </w:r>
            <w:proofErr w:type="gramStart"/>
            <w:r w:rsidR="00960B58">
              <w:t>priser</w:t>
            </w:r>
            <w:proofErr w:type="gramEnd"/>
            <w:r w:rsidR="00C728FB">
              <w:t xml:space="preserve"> besluttede udvalget dog at udvælge to forskellige kandidater til den nationale undervisningspris og AU’s egen undervisningspris. </w:t>
            </w:r>
          </w:p>
          <w:p w14:paraId="7EB69871" w14:textId="4E4E407A" w:rsidR="00391DF5" w:rsidRDefault="00774E61" w:rsidP="00C33D07">
            <w:r>
              <w:t>Efter gode input fra og i samråd med Studenterrådet</w:t>
            </w:r>
            <w:r w:rsidR="00960B58">
              <w:t xml:space="preserve"> indstillede </w:t>
            </w:r>
            <w:r>
              <w:t>udvalget</w:t>
            </w:r>
            <w:r w:rsidR="00960B58">
              <w:t xml:space="preserve"> </w:t>
            </w:r>
            <w:commentRangeStart w:id="9"/>
            <w:r w:rsidR="00960B58">
              <w:t>en kvinde og en mand til den nationale pris</w:t>
            </w:r>
            <w:commentRangeEnd w:id="9"/>
            <w:r w:rsidR="00F47C2F">
              <w:rPr>
                <w:rStyle w:val="Kommentarhenvisning"/>
                <w:lang w:eastAsia="en-US"/>
              </w:rPr>
              <w:commentReference w:id="9"/>
            </w:r>
            <w:r w:rsidR="00960B58">
              <w:t xml:space="preserve"> og en mand og en kvinde til AU’s egen pris. Frem mod de endelige indstillinger til Danske Universiteters prisudvalg d. 18. januar har det indstillende fakultet ansvar for at skærpe indstillinger og eventuelt indhente udvalgets kvalificerende bemærkninger til indstillingsmaterialet. Indstillingerne </w:t>
            </w:r>
            <w:r w:rsidR="0078166A">
              <w:t xml:space="preserve">til AU’s egen pris </w:t>
            </w:r>
            <w:r w:rsidR="001776DA">
              <w:t>sørger Ulrik Rønsbo og Pia Andersen for tilgår Universitetsledelsen, som vælger blandt de to kandidater</w:t>
            </w:r>
            <w:r w:rsidR="003B014B">
              <w:t xml:space="preserve">. </w:t>
            </w:r>
          </w:p>
          <w:p w14:paraId="77BC1B90" w14:textId="32E7D3F7" w:rsidR="0078166A" w:rsidRPr="00B6000C" w:rsidRDefault="0078166A" w:rsidP="00C33D07">
            <w:r>
              <w:t xml:space="preserve">Endelig konkluderede udvalget, at det i januar vil drøfte, hvordan der sikres større ensartethed i indstillingerne næste år; formentlig via udarbejdelsen af en skabelon. </w:t>
            </w:r>
          </w:p>
        </w:tc>
      </w:tr>
      <w:tr w:rsidR="00C33D07" w:rsidRPr="00DC00A1" w14:paraId="0DA337C0" w14:textId="77777777" w:rsidTr="009148F1">
        <w:tc>
          <w:tcPr>
            <w:tcW w:w="709" w:type="dxa"/>
          </w:tcPr>
          <w:p w14:paraId="5CF6C318" w14:textId="4A214835" w:rsidR="00C33D07" w:rsidRDefault="00C33D07" w:rsidP="00C33D07">
            <w:pPr>
              <w:spacing w:line="240" w:lineRule="auto"/>
              <w:rPr>
                <w:b/>
              </w:rPr>
            </w:pPr>
            <w:r>
              <w:rPr>
                <w:b/>
              </w:rPr>
              <w:t>9</w:t>
            </w:r>
          </w:p>
        </w:tc>
        <w:tc>
          <w:tcPr>
            <w:tcW w:w="8930" w:type="dxa"/>
          </w:tcPr>
          <w:p w14:paraId="01A76390" w14:textId="2665A494" w:rsidR="00C33D07" w:rsidRDefault="00C60539" w:rsidP="00C33D07">
            <w:r>
              <w:rPr>
                <w:b/>
                <w:bCs/>
              </w:rPr>
              <w:t>Kommende møder</w:t>
            </w:r>
          </w:p>
        </w:tc>
      </w:tr>
      <w:tr w:rsidR="00C33D07" w:rsidRPr="00DC00A1" w14:paraId="279D0EAC" w14:textId="77777777" w:rsidTr="009148F1">
        <w:tc>
          <w:tcPr>
            <w:tcW w:w="709" w:type="dxa"/>
          </w:tcPr>
          <w:p w14:paraId="499E6936" w14:textId="2E6D1F4D" w:rsidR="00C33D07" w:rsidRDefault="00C33D07" w:rsidP="00C33D07">
            <w:pPr>
              <w:spacing w:line="240" w:lineRule="auto"/>
              <w:rPr>
                <w:b/>
              </w:rPr>
            </w:pPr>
          </w:p>
        </w:tc>
        <w:tc>
          <w:tcPr>
            <w:tcW w:w="8930" w:type="dxa"/>
          </w:tcPr>
          <w:p w14:paraId="5D372541" w14:textId="7005ED4A" w:rsidR="00C33D07" w:rsidRDefault="00C33D07" w:rsidP="00C33D07"/>
        </w:tc>
      </w:tr>
      <w:tr w:rsidR="00984E4D" w:rsidRPr="00DC00A1" w14:paraId="28EED3A4" w14:textId="77777777" w:rsidTr="009148F1">
        <w:tc>
          <w:tcPr>
            <w:tcW w:w="709" w:type="dxa"/>
          </w:tcPr>
          <w:p w14:paraId="5B73D251" w14:textId="31570E32" w:rsidR="00984E4D" w:rsidRDefault="00C60539" w:rsidP="00984E4D">
            <w:pPr>
              <w:spacing w:line="240" w:lineRule="auto"/>
              <w:rPr>
                <w:b/>
              </w:rPr>
            </w:pPr>
            <w:r>
              <w:rPr>
                <w:b/>
              </w:rPr>
              <w:t>10</w:t>
            </w:r>
          </w:p>
        </w:tc>
        <w:tc>
          <w:tcPr>
            <w:tcW w:w="8930" w:type="dxa"/>
          </w:tcPr>
          <w:p w14:paraId="0558562E" w14:textId="2255084B" w:rsidR="00984E4D" w:rsidRPr="00C17063" w:rsidRDefault="00C17063" w:rsidP="00984E4D">
            <w:pPr>
              <w:rPr>
                <w:b/>
                <w:bCs/>
              </w:rPr>
            </w:pPr>
            <w:r>
              <w:rPr>
                <w:b/>
                <w:bCs/>
              </w:rPr>
              <w:t xml:space="preserve">Til skriftlig meddelelse: </w:t>
            </w:r>
            <w:r w:rsidRPr="006D378B">
              <w:rPr>
                <w:b/>
                <w:bCs/>
              </w:rPr>
              <w:t xml:space="preserve">Afrapportering af </w:t>
            </w:r>
            <w:proofErr w:type="spellStart"/>
            <w:r w:rsidRPr="006D378B">
              <w:rPr>
                <w:b/>
                <w:bCs/>
              </w:rPr>
              <w:t>buddy</w:t>
            </w:r>
            <w:proofErr w:type="spellEnd"/>
            <w:r w:rsidRPr="006D378B">
              <w:rPr>
                <w:b/>
                <w:bCs/>
              </w:rPr>
              <w:t>-ordning</w:t>
            </w:r>
          </w:p>
        </w:tc>
      </w:tr>
      <w:tr w:rsidR="00984E4D" w:rsidRPr="00DC00A1" w14:paraId="3D150684" w14:textId="77777777" w:rsidTr="009148F1">
        <w:tc>
          <w:tcPr>
            <w:tcW w:w="709" w:type="dxa"/>
          </w:tcPr>
          <w:p w14:paraId="139A43B9" w14:textId="77777777" w:rsidR="00984E4D" w:rsidRDefault="00984E4D" w:rsidP="00984E4D">
            <w:pPr>
              <w:spacing w:line="240" w:lineRule="auto"/>
              <w:rPr>
                <w:b/>
              </w:rPr>
            </w:pPr>
          </w:p>
        </w:tc>
        <w:tc>
          <w:tcPr>
            <w:tcW w:w="8930" w:type="dxa"/>
          </w:tcPr>
          <w:p w14:paraId="2024C136" w14:textId="77777777" w:rsidR="00984E4D" w:rsidRDefault="00984E4D" w:rsidP="00984E4D"/>
        </w:tc>
      </w:tr>
      <w:tr w:rsidR="00984E4D" w:rsidRPr="00DC00A1" w14:paraId="6EA68F3C" w14:textId="77777777" w:rsidTr="009148F1">
        <w:tc>
          <w:tcPr>
            <w:tcW w:w="709" w:type="dxa"/>
          </w:tcPr>
          <w:p w14:paraId="03B7B665" w14:textId="68794D54" w:rsidR="00984E4D" w:rsidRDefault="00C60539" w:rsidP="00984E4D">
            <w:pPr>
              <w:spacing w:line="240" w:lineRule="auto"/>
              <w:rPr>
                <w:b/>
              </w:rPr>
            </w:pPr>
            <w:r>
              <w:rPr>
                <w:b/>
              </w:rPr>
              <w:t>11</w:t>
            </w:r>
          </w:p>
        </w:tc>
        <w:tc>
          <w:tcPr>
            <w:tcW w:w="8930" w:type="dxa"/>
          </w:tcPr>
          <w:p w14:paraId="39DD021B" w14:textId="7A285ECD" w:rsidR="00984E4D" w:rsidRDefault="00984E4D" w:rsidP="00984E4D">
            <w:r>
              <w:rPr>
                <w:b/>
                <w:bCs/>
              </w:rPr>
              <w:t>Eventuelt</w:t>
            </w:r>
          </w:p>
        </w:tc>
      </w:tr>
      <w:tr w:rsidR="00984E4D" w:rsidRPr="00DC00A1" w14:paraId="6780BD60" w14:textId="77777777" w:rsidTr="009148F1">
        <w:tc>
          <w:tcPr>
            <w:tcW w:w="709" w:type="dxa"/>
          </w:tcPr>
          <w:p w14:paraId="37B44D4F" w14:textId="77777777" w:rsidR="00984E4D" w:rsidRDefault="00984E4D" w:rsidP="00984E4D">
            <w:pPr>
              <w:spacing w:line="240" w:lineRule="auto"/>
              <w:rPr>
                <w:b/>
              </w:rPr>
            </w:pPr>
          </w:p>
        </w:tc>
        <w:tc>
          <w:tcPr>
            <w:tcW w:w="8930" w:type="dxa"/>
          </w:tcPr>
          <w:p w14:paraId="1B069B4E" w14:textId="77777777" w:rsidR="00984E4D" w:rsidRDefault="00984E4D" w:rsidP="00984E4D"/>
        </w:tc>
      </w:tr>
    </w:tbl>
    <w:p w14:paraId="00B7B7A4" w14:textId="77777777" w:rsidR="00A344F1" w:rsidRPr="00DC00A1" w:rsidRDefault="00A344F1" w:rsidP="005E5993">
      <w:pPr>
        <w:rPr>
          <w:b/>
        </w:rPr>
      </w:pPr>
    </w:p>
    <w:sectPr w:rsidR="00A344F1" w:rsidRPr="00DC00A1" w:rsidSect="000F7683">
      <w:headerReference w:type="even" r:id="rId12"/>
      <w:headerReference w:type="default" r:id="rId13"/>
      <w:footerReference w:type="even" r:id="rId14"/>
      <w:footerReference w:type="default" r:id="rId15"/>
      <w:headerReference w:type="first" r:id="rId16"/>
      <w:footerReference w:type="first" r:id="rId17"/>
      <w:pgSz w:w="11906" w:h="16838" w:code="9"/>
      <w:pgMar w:top="1699" w:right="1138" w:bottom="1872" w:left="1138" w:header="706" w:footer="28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Ulrik Nørgaard Rønsbo" w:date="2022-12-07T10:48:00Z" w:initials="UNR">
    <w:p w14:paraId="2B8870D3" w14:textId="20DDCD4E" w:rsidR="00F47C2F" w:rsidRDefault="00F47C2F">
      <w:pPr>
        <w:pStyle w:val="Kommentartekst"/>
      </w:pPr>
      <w:r>
        <w:rPr>
          <w:rStyle w:val="Kommentarhenvisning"/>
        </w:rPr>
        <w:annotationRef/>
      </w:r>
      <w:r>
        <w:t>Charlotte og Mikkel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8870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EE18" w16cex:dateUtc="2022-12-07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870D3" w16cid:durableId="273AE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66D3" w14:textId="77777777" w:rsidR="001A0996" w:rsidRDefault="001A0996" w:rsidP="00A344F1">
      <w:pPr>
        <w:spacing w:line="240" w:lineRule="auto"/>
      </w:pPr>
      <w:r>
        <w:separator/>
      </w:r>
    </w:p>
  </w:endnote>
  <w:endnote w:type="continuationSeparator" w:id="0">
    <w:p w14:paraId="1E8CA81A" w14:textId="77777777" w:rsidR="001A0996" w:rsidRDefault="001A0996" w:rsidP="00A3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altName w:val="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DB9C" w14:textId="77777777" w:rsidR="005F5BAF" w:rsidRDefault="005F5BA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44"/>
      <w:gridCol w:w="2410"/>
    </w:tblGrid>
    <w:tr w:rsidR="00B05C01" w:rsidRPr="0063416D" w14:paraId="1434AAE5" w14:textId="77777777" w:rsidTr="005213B9">
      <w:tc>
        <w:tcPr>
          <w:tcW w:w="3544" w:type="dxa"/>
        </w:tcPr>
        <w:p w14:paraId="247ABB7C" w14:textId="77777777" w:rsidR="00B05C01" w:rsidRPr="00A44473" w:rsidRDefault="00B05C01" w:rsidP="00163165">
          <w:pPr>
            <w:pStyle w:val="Template-Companyname"/>
            <w:rPr>
              <w:sz w:val="16"/>
              <w:szCs w:val="16"/>
            </w:rPr>
          </w:pPr>
          <w:bookmarkStart w:id="10" w:name="HIF_SD_OFF_Name"/>
          <w:r>
            <w:rPr>
              <w:sz w:val="16"/>
              <w:szCs w:val="16"/>
            </w:rPr>
            <w:t xml:space="preserve">Universitetsledelsens </w:t>
          </w:r>
          <w:r>
            <w:rPr>
              <w:sz w:val="16"/>
              <w:szCs w:val="16"/>
            </w:rPr>
            <w:br/>
            <w:t>Stab</w:t>
          </w:r>
        </w:p>
        <w:p w14:paraId="137738E0" w14:textId="77777777" w:rsidR="00B05C01" w:rsidRPr="00297817" w:rsidRDefault="00B05C01" w:rsidP="00163165">
          <w:pPr>
            <w:pStyle w:val="Template-Address"/>
          </w:pPr>
          <w:bookmarkStart w:id="11" w:name="AarhusUniversitet"/>
          <w:bookmarkEnd w:id="10"/>
          <w:r w:rsidRPr="00297817">
            <w:t>Aarhus Universitet</w:t>
          </w:r>
          <w:bookmarkEnd w:id="11"/>
        </w:p>
        <w:p w14:paraId="5FCD9F06" w14:textId="77777777" w:rsidR="00B05C01" w:rsidRPr="00297817" w:rsidRDefault="00B05C01" w:rsidP="00163165">
          <w:pPr>
            <w:pStyle w:val="Template-Address"/>
          </w:pPr>
          <w:bookmarkStart w:id="12" w:name="SD_OFF_OfficeID"/>
          <w:r w:rsidRPr="00297817">
            <w:t>Nordre Ringgade 1</w:t>
          </w:r>
        </w:p>
        <w:p w14:paraId="6E5A851D" w14:textId="77777777" w:rsidR="00B05C01" w:rsidRPr="00146BF4" w:rsidRDefault="00B05C01" w:rsidP="00163165">
          <w:pPr>
            <w:pStyle w:val="Template-Address"/>
          </w:pPr>
          <w:r w:rsidRPr="00146BF4">
            <w:t>8000 Aarhus C</w:t>
          </w:r>
          <w:bookmarkEnd w:id="12"/>
        </w:p>
        <w:p w14:paraId="21B1A4DF" w14:textId="77777777" w:rsidR="00B05C01" w:rsidRPr="00146BF4" w:rsidRDefault="00B05C01" w:rsidP="00A44473">
          <w:pPr>
            <w:pStyle w:val="Template-Address"/>
          </w:pPr>
          <w:bookmarkStart w:id="13" w:name="SD_LAN_Tel"/>
          <w:r>
            <w:t>Tlf.:</w:t>
          </w:r>
          <w:bookmarkEnd w:id="13"/>
          <w:r w:rsidRPr="00146BF4">
            <w:t xml:space="preserve"> </w:t>
          </w:r>
          <w:bookmarkStart w:id="14" w:name="SD_OFF_Phone"/>
          <w:r w:rsidRPr="00146BF4">
            <w:t>87150100</w:t>
          </w:r>
          <w:bookmarkEnd w:id="14"/>
        </w:p>
      </w:tc>
      <w:tc>
        <w:tcPr>
          <w:tcW w:w="2410" w:type="dxa"/>
        </w:tcPr>
        <w:p w14:paraId="370EB1E4" w14:textId="77777777" w:rsidR="00B05C01" w:rsidRPr="00146BF4" w:rsidRDefault="00B05C01" w:rsidP="00163165">
          <w:pPr>
            <w:pStyle w:val="Template-Address"/>
          </w:pPr>
          <w:bookmarkStart w:id="15" w:name="HIF_SD_OFF_Phone"/>
        </w:p>
        <w:bookmarkEnd w:id="15"/>
        <w:p w14:paraId="49CB381E" w14:textId="77777777" w:rsidR="00B05C01" w:rsidRPr="00146BF4" w:rsidRDefault="00B05C01" w:rsidP="00163165">
          <w:pPr>
            <w:pStyle w:val="Template-Address"/>
          </w:pPr>
        </w:p>
      </w:tc>
    </w:tr>
  </w:tbl>
  <w:p w14:paraId="438CDE6B" w14:textId="77777777" w:rsidR="00B05C01" w:rsidRPr="00146BF4" w:rsidRDefault="00B05C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934E" w14:textId="77777777" w:rsidR="005F5BAF" w:rsidRDefault="005F5B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AC12" w14:textId="77777777" w:rsidR="001A0996" w:rsidRDefault="001A0996" w:rsidP="00A344F1">
      <w:pPr>
        <w:spacing w:line="240" w:lineRule="auto"/>
      </w:pPr>
      <w:r>
        <w:separator/>
      </w:r>
    </w:p>
  </w:footnote>
  <w:footnote w:type="continuationSeparator" w:id="0">
    <w:p w14:paraId="7977982D" w14:textId="77777777" w:rsidR="001A0996" w:rsidRDefault="001A0996" w:rsidP="00A34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36FD" w14:textId="77777777" w:rsidR="005F5BAF" w:rsidRDefault="005F5BA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EFA" w14:textId="2D6A7E98" w:rsidR="00B05C01" w:rsidRPr="000D59F2" w:rsidRDefault="00470915" w:rsidP="0014055C">
    <w:pPr>
      <w:pStyle w:val="Sidehoved"/>
      <w:jc w:val="right"/>
      <w:rPr>
        <w:sz w:val="18"/>
        <w:szCs w:val="18"/>
      </w:rPr>
    </w:pPr>
    <w:sdt>
      <w:sdtPr>
        <w:rPr>
          <w:sz w:val="18"/>
          <w:szCs w:val="18"/>
        </w:rPr>
        <w:id w:val="-259829995"/>
        <w:docPartObj>
          <w:docPartGallery w:val="Page Numbers (Top of Page)"/>
          <w:docPartUnique/>
        </w:docPartObj>
      </w:sdtPr>
      <w:sdtEndPr/>
      <w:sdtContent>
        <w:r w:rsidR="00B05C01">
          <w:rPr>
            <w:noProof/>
            <w:lang w:eastAsia="da-DK"/>
          </w:rPr>
          <mc:AlternateContent>
            <mc:Choice Requires="wps">
              <w:drawing>
                <wp:anchor distT="0" distB="0" distL="114300" distR="114300" simplePos="0" relativeHeight="251661312" behindDoc="0" locked="0" layoutInCell="1" allowOverlap="1" wp14:anchorId="7B930537" wp14:editId="523BFD59">
                  <wp:simplePos x="0" y="0"/>
                  <wp:positionH relativeFrom="page">
                    <wp:posOffset>1573530</wp:posOffset>
                  </wp:positionH>
                  <wp:positionV relativeFrom="page">
                    <wp:posOffset>360045</wp:posOffset>
                  </wp:positionV>
                  <wp:extent cx="931545" cy="379095"/>
                  <wp:effectExtent l="0" t="0" r="1905"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0537" id="_x0000_t202" coordsize="21600,21600" o:spt="202" path="m,l,21600r21600,l21600,xe">
                  <v:stroke joinstyle="miter"/>
                  <v:path gradientshapeok="t" o:connecttype="rect"/>
                </v:shapetype>
                <v:shape id="Tekstboks 8" o:spid="_x0000_s1026" type="#_x0000_t202" style="position:absolute;left:0;text-align:left;margin-left:123.9pt;margin-top:28.35pt;width:73.35pt;height:2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" filled="f" stroked="f">
                  <v:textbox inset="0,0,0,0">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v:textbox>
                  <w10:wrap anchorx="page" anchory="page"/>
                </v:shape>
              </w:pict>
            </mc:Fallback>
          </mc:AlternateContent>
        </w:r>
        <w:r w:rsidR="00B05C01" w:rsidRPr="000D59F2">
          <w:rPr>
            <w:sz w:val="18"/>
            <w:szCs w:val="18"/>
          </w:rPr>
          <w:t xml:space="preserve"> Side </w:t>
        </w:r>
        <w:r w:rsidR="00B05C01" w:rsidRPr="000D59F2">
          <w:rPr>
            <w:b/>
            <w:sz w:val="18"/>
            <w:szCs w:val="18"/>
          </w:rPr>
          <w:fldChar w:fldCharType="begin"/>
        </w:r>
        <w:r w:rsidR="00B05C01" w:rsidRPr="000D59F2">
          <w:rPr>
            <w:b/>
            <w:sz w:val="18"/>
            <w:szCs w:val="18"/>
          </w:rPr>
          <w:instrText>PAGE</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r w:rsidR="00B05C01" w:rsidRPr="000D59F2">
          <w:rPr>
            <w:sz w:val="18"/>
            <w:szCs w:val="18"/>
          </w:rPr>
          <w:t xml:space="preserve"> af </w:t>
        </w:r>
        <w:r w:rsidR="00B05C01" w:rsidRPr="000D59F2">
          <w:rPr>
            <w:b/>
            <w:sz w:val="18"/>
            <w:szCs w:val="18"/>
          </w:rPr>
          <w:fldChar w:fldCharType="begin"/>
        </w:r>
        <w:r w:rsidR="00B05C01" w:rsidRPr="000D59F2">
          <w:rPr>
            <w:b/>
            <w:sz w:val="18"/>
            <w:szCs w:val="18"/>
          </w:rPr>
          <w:instrText>NUMPAGES</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sdtContent>
    </w:sdt>
    <w:r w:rsidR="00B05C01">
      <w:rPr>
        <w:noProof/>
        <w:lang w:eastAsia="da-DK"/>
      </w:rPr>
      <mc:AlternateContent>
        <mc:Choice Requires="wps">
          <w:drawing>
            <wp:anchor distT="0" distB="0" distL="114300" distR="114300" simplePos="0" relativeHeight="251660288" behindDoc="0" locked="0" layoutInCell="1" allowOverlap="1" wp14:anchorId="62732E99" wp14:editId="77CF99AA">
              <wp:simplePos x="0" y="0"/>
              <wp:positionH relativeFrom="column">
                <wp:posOffset>0</wp:posOffset>
              </wp:positionH>
              <wp:positionV relativeFrom="paragraph">
                <wp:posOffset>-114300</wp:posOffset>
              </wp:positionV>
              <wp:extent cx="304800" cy="304800"/>
              <wp:effectExtent l="0" t="0" r="0" b="0"/>
              <wp:wrapNone/>
              <wp:docPr id="2" name="Kombinationstegni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68D8E"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2E99" id="Kombinationstegning 2" o:spid="_x0000_s1027" style="position:absolute;left:0;text-align:left;margin-left:0;margin-top:-9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10C68D8E" w14:textId="77777777" w:rsidR="00B05C01" w:rsidRDefault="00B05C01" w:rsidP="007E0B3E">
                    <w:pPr>
                      <w:jc w:val="center"/>
                    </w:pPr>
                  </w:p>
                </w:txbxContent>
              </v:textbox>
            </v:shape>
          </w:pict>
        </mc:Fallback>
      </mc:AlternateContent>
    </w:r>
    <w:r w:rsidR="00B05C01">
      <w:rPr>
        <w:noProof/>
        <w:lang w:eastAsia="da-DK"/>
      </w:rPr>
      <mc:AlternateContent>
        <mc:Choice Requires="wps">
          <w:drawing>
            <wp:anchor distT="0" distB="0" distL="114300" distR="114300" simplePos="0" relativeHeight="251659264" behindDoc="0" locked="0" layoutInCell="1" allowOverlap="1" wp14:anchorId="72471926" wp14:editId="2C9CB387">
              <wp:simplePos x="0" y="0"/>
              <wp:positionH relativeFrom="column">
                <wp:posOffset>304800</wp:posOffset>
              </wp:positionH>
              <wp:positionV relativeFrom="paragraph">
                <wp:posOffset>38100</wp:posOffset>
              </wp:positionV>
              <wp:extent cx="304800" cy="152400"/>
              <wp:effectExtent l="0" t="0" r="0" b="0"/>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21E96"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1926" id="Kombinationstegning 1" o:spid="_x0000_s1028" style="position:absolute;left:0;text-align:left;margin-left:24pt;margin-top:3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6621E96" w14:textId="77777777" w:rsidR="00B05C01" w:rsidRDefault="00B05C01" w:rsidP="007E0B3E">
                    <w:pPr>
                      <w:jc w:val="center"/>
                    </w:pPr>
                  </w:p>
                </w:txbxContent>
              </v:textbox>
            </v:shape>
          </w:pict>
        </mc:Fallback>
      </mc:AlternateContent>
    </w:r>
  </w:p>
  <w:p w14:paraId="4404ED00" w14:textId="1E37A7BB" w:rsidR="00B05C01" w:rsidRPr="004613BF" w:rsidRDefault="00B05C01" w:rsidP="00A344F1">
    <w:pPr>
      <w:pStyle w:val="Sidehoved"/>
      <w:jc w:val="right"/>
      <w:rPr>
        <w:rFonts w:ascii="AU Passata" w:hAnsi="AU Passata"/>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470915">
      <w:rPr>
        <w:noProof/>
        <w:sz w:val="18"/>
        <w:szCs w:val="18"/>
      </w:rPr>
      <w:t>14-12-2022</w:t>
    </w:r>
    <w:r w:rsidRPr="000D59F2">
      <w:rPr>
        <w:noProof/>
        <w:sz w:val="18"/>
        <w:szCs w:val="18"/>
      </w:rPr>
      <w:fldChar w:fldCharType="end"/>
    </w:r>
  </w:p>
  <w:p w14:paraId="0C04EAFA" w14:textId="77777777" w:rsidR="00B05C01" w:rsidRDefault="00B05C01" w:rsidP="00A344F1">
    <w:pPr>
      <w:pStyle w:val="Sidehoved"/>
      <w:rPr>
        <w:b/>
        <w:sz w:val="32"/>
        <w:szCs w:val="32"/>
      </w:rPr>
    </w:pPr>
  </w:p>
  <w:p w14:paraId="33B7215C" w14:textId="1F565A5D" w:rsidR="00B05C01" w:rsidRDefault="00B05C01" w:rsidP="00A344F1">
    <w:pPr>
      <w:pStyle w:val="Sidehoved"/>
      <w:rPr>
        <w:b/>
        <w:sz w:val="32"/>
        <w:szCs w:val="32"/>
      </w:rPr>
    </w:pPr>
    <w:r>
      <w:rPr>
        <w:b/>
        <w:sz w:val="32"/>
        <w:szCs w:val="32"/>
      </w:rPr>
      <w:t>Beslutningsreferat</w:t>
    </w:r>
    <w:r w:rsidRPr="00A12FB2">
      <w:rPr>
        <w:b/>
        <w:sz w:val="32"/>
        <w:szCs w:val="32"/>
      </w:rPr>
      <w:t xml:space="preserve"> </w:t>
    </w:r>
    <w:r>
      <w:rPr>
        <w:b/>
        <w:sz w:val="32"/>
        <w:szCs w:val="32"/>
      </w:rPr>
      <w:t xml:space="preserve">– </w:t>
    </w:r>
    <w:r w:rsidR="00A2265C">
      <w:rPr>
        <w:b/>
        <w:sz w:val="32"/>
        <w:szCs w:val="32"/>
      </w:rPr>
      <w:t>uddannelsesudvalgsmøde</w:t>
    </w:r>
  </w:p>
  <w:p w14:paraId="1387842A" w14:textId="77777777" w:rsidR="00B05C01" w:rsidRDefault="00B05C0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16C9" w14:textId="77777777" w:rsidR="005F5BAF" w:rsidRDefault="005F5BA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64C6C2C"/>
    <w:lvl w:ilvl="0">
      <w:start w:val="1"/>
      <w:numFmt w:val="decimal"/>
      <w:pStyle w:val="Opstilling-talellerbogst"/>
      <w:lvlText w:val="%1."/>
      <w:lvlJc w:val="left"/>
      <w:pPr>
        <w:tabs>
          <w:tab w:val="num" w:pos="360"/>
        </w:tabs>
        <w:ind w:left="360" w:hanging="360"/>
      </w:pPr>
      <w:rPr>
        <w:rFonts w:hint="default"/>
      </w:rPr>
    </w:lvl>
  </w:abstractNum>
  <w:abstractNum w:abstractNumId="2" w15:restartNumberingAfterBreak="0">
    <w:nsid w:val="FFFFFF89"/>
    <w:multiLevelType w:val="singleLevel"/>
    <w:tmpl w:val="D7CAF8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4" w15:restartNumberingAfterBreak="0">
    <w:nsid w:val="39BE6F9B"/>
    <w:multiLevelType w:val="hybridMultilevel"/>
    <w:tmpl w:val="A46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6924A99"/>
    <w:multiLevelType w:val="hybridMultilevel"/>
    <w:tmpl w:val="4908283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rik Nørgaard Rønsbo">
    <w15:presenceInfo w15:providerId="AD" w15:userId="S::AU295988@uni.au.dk::08169287-0ab9-458c-920b-ef3479ff1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F1"/>
    <w:rsid w:val="0000022A"/>
    <w:rsid w:val="00000A46"/>
    <w:rsid w:val="00000B2E"/>
    <w:rsid w:val="00001656"/>
    <w:rsid w:val="0000208E"/>
    <w:rsid w:val="00002293"/>
    <w:rsid w:val="00003A1E"/>
    <w:rsid w:val="00004CBF"/>
    <w:rsid w:val="00005F02"/>
    <w:rsid w:val="0000603E"/>
    <w:rsid w:val="00006089"/>
    <w:rsid w:val="0000689E"/>
    <w:rsid w:val="00006C79"/>
    <w:rsid w:val="00006E9E"/>
    <w:rsid w:val="00006EA4"/>
    <w:rsid w:val="0000700B"/>
    <w:rsid w:val="00007762"/>
    <w:rsid w:val="00010B30"/>
    <w:rsid w:val="00011819"/>
    <w:rsid w:val="0001437A"/>
    <w:rsid w:val="00014A89"/>
    <w:rsid w:val="00014B91"/>
    <w:rsid w:val="000151E9"/>
    <w:rsid w:val="00016010"/>
    <w:rsid w:val="00016E8F"/>
    <w:rsid w:val="000172E6"/>
    <w:rsid w:val="0002032A"/>
    <w:rsid w:val="000212AB"/>
    <w:rsid w:val="00022C43"/>
    <w:rsid w:val="000236E8"/>
    <w:rsid w:val="00023888"/>
    <w:rsid w:val="00023D8B"/>
    <w:rsid w:val="00024075"/>
    <w:rsid w:val="00024208"/>
    <w:rsid w:val="000243D2"/>
    <w:rsid w:val="00024B4B"/>
    <w:rsid w:val="00024F16"/>
    <w:rsid w:val="0002540A"/>
    <w:rsid w:val="00025555"/>
    <w:rsid w:val="00025563"/>
    <w:rsid w:val="00026529"/>
    <w:rsid w:val="00027683"/>
    <w:rsid w:val="00027EA6"/>
    <w:rsid w:val="00030112"/>
    <w:rsid w:val="00030191"/>
    <w:rsid w:val="000307AC"/>
    <w:rsid w:val="000317A6"/>
    <w:rsid w:val="000326C5"/>
    <w:rsid w:val="00032DEC"/>
    <w:rsid w:val="00033499"/>
    <w:rsid w:val="000346C8"/>
    <w:rsid w:val="000352EB"/>
    <w:rsid w:val="00035A48"/>
    <w:rsid w:val="00036589"/>
    <w:rsid w:val="00036D4A"/>
    <w:rsid w:val="00037533"/>
    <w:rsid w:val="00041B46"/>
    <w:rsid w:val="00042263"/>
    <w:rsid w:val="0004238D"/>
    <w:rsid w:val="000424C9"/>
    <w:rsid w:val="00042C62"/>
    <w:rsid w:val="000437E3"/>
    <w:rsid w:val="00043D0E"/>
    <w:rsid w:val="000445B7"/>
    <w:rsid w:val="0004562D"/>
    <w:rsid w:val="00046846"/>
    <w:rsid w:val="00046E2F"/>
    <w:rsid w:val="00047AC0"/>
    <w:rsid w:val="0005023C"/>
    <w:rsid w:val="000518EF"/>
    <w:rsid w:val="00054600"/>
    <w:rsid w:val="000548BB"/>
    <w:rsid w:val="000556E0"/>
    <w:rsid w:val="000557A3"/>
    <w:rsid w:val="000560FC"/>
    <w:rsid w:val="000565D8"/>
    <w:rsid w:val="00057165"/>
    <w:rsid w:val="0006158E"/>
    <w:rsid w:val="00063C64"/>
    <w:rsid w:val="0006424B"/>
    <w:rsid w:val="00064F91"/>
    <w:rsid w:val="0006564D"/>
    <w:rsid w:val="00065AA5"/>
    <w:rsid w:val="0006689A"/>
    <w:rsid w:val="00067E35"/>
    <w:rsid w:val="00071E16"/>
    <w:rsid w:val="000722A1"/>
    <w:rsid w:val="00073B74"/>
    <w:rsid w:val="0007514D"/>
    <w:rsid w:val="00075368"/>
    <w:rsid w:val="00075460"/>
    <w:rsid w:val="00075603"/>
    <w:rsid w:val="00076DC0"/>
    <w:rsid w:val="000775FA"/>
    <w:rsid w:val="00077622"/>
    <w:rsid w:val="00077ED5"/>
    <w:rsid w:val="00080586"/>
    <w:rsid w:val="0008073C"/>
    <w:rsid w:val="000818A9"/>
    <w:rsid w:val="00082F46"/>
    <w:rsid w:val="000852D0"/>
    <w:rsid w:val="00087119"/>
    <w:rsid w:val="00087307"/>
    <w:rsid w:val="00087819"/>
    <w:rsid w:val="0009167C"/>
    <w:rsid w:val="00091AE1"/>
    <w:rsid w:val="000927DF"/>
    <w:rsid w:val="0009322D"/>
    <w:rsid w:val="0009393B"/>
    <w:rsid w:val="00094C14"/>
    <w:rsid w:val="00094E6F"/>
    <w:rsid w:val="0009594D"/>
    <w:rsid w:val="00095D50"/>
    <w:rsid w:val="00096C1D"/>
    <w:rsid w:val="00097478"/>
    <w:rsid w:val="00097BDF"/>
    <w:rsid w:val="000A122F"/>
    <w:rsid w:val="000A13B1"/>
    <w:rsid w:val="000A24A9"/>
    <w:rsid w:val="000A26EB"/>
    <w:rsid w:val="000A27BB"/>
    <w:rsid w:val="000A29D9"/>
    <w:rsid w:val="000A2A71"/>
    <w:rsid w:val="000A2B14"/>
    <w:rsid w:val="000A3DD0"/>
    <w:rsid w:val="000A449F"/>
    <w:rsid w:val="000A45AE"/>
    <w:rsid w:val="000A4B38"/>
    <w:rsid w:val="000A52B4"/>
    <w:rsid w:val="000A5CB4"/>
    <w:rsid w:val="000A669A"/>
    <w:rsid w:val="000A6E83"/>
    <w:rsid w:val="000A705A"/>
    <w:rsid w:val="000B07F4"/>
    <w:rsid w:val="000B0DA8"/>
    <w:rsid w:val="000B1F9E"/>
    <w:rsid w:val="000B295C"/>
    <w:rsid w:val="000B3FBD"/>
    <w:rsid w:val="000B47CA"/>
    <w:rsid w:val="000B48C6"/>
    <w:rsid w:val="000B5997"/>
    <w:rsid w:val="000B66EB"/>
    <w:rsid w:val="000B74C5"/>
    <w:rsid w:val="000B76C5"/>
    <w:rsid w:val="000B7FCF"/>
    <w:rsid w:val="000C01F5"/>
    <w:rsid w:val="000C067D"/>
    <w:rsid w:val="000C0EF5"/>
    <w:rsid w:val="000C1C59"/>
    <w:rsid w:val="000C302D"/>
    <w:rsid w:val="000C37E7"/>
    <w:rsid w:val="000C431E"/>
    <w:rsid w:val="000C49B4"/>
    <w:rsid w:val="000C5FD0"/>
    <w:rsid w:val="000C64AC"/>
    <w:rsid w:val="000C680F"/>
    <w:rsid w:val="000C690E"/>
    <w:rsid w:val="000C693F"/>
    <w:rsid w:val="000C738F"/>
    <w:rsid w:val="000D2AD2"/>
    <w:rsid w:val="000D2F79"/>
    <w:rsid w:val="000D3121"/>
    <w:rsid w:val="000D5001"/>
    <w:rsid w:val="000D6768"/>
    <w:rsid w:val="000E106D"/>
    <w:rsid w:val="000E257A"/>
    <w:rsid w:val="000E406E"/>
    <w:rsid w:val="000E5A70"/>
    <w:rsid w:val="000E60D4"/>
    <w:rsid w:val="000E660D"/>
    <w:rsid w:val="000E68E9"/>
    <w:rsid w:val="000E74EF"/>
    <w:rsid w:val="000E7711"/>
    <w:rsid w:val="000E7A14"/>
    <w:rsid w:val="000F0134"/>
    <w:rsid w:val="000F07A8"/>
    <w:rsid w:val="000F0A1B"/>
    <w:rsid w:val="000F0E84"/>
    <w:rsid w:val="000F17D1"/>
    <w:rsid w:val="000F196D"/>
    <w:rsid w:val="000F1F84"/>
    <w:rsid w:val="000F23CF"/>
    <w:rsid w:val="000F264D"/>
    <w:rsid w:val="000F550F"/>
    <w:rsid w:val="000F6046"/>
    <w:rsid w:val="000F6C99"/>
    <w:rsid w:val="000F6E9B"/>
    <w:rsid w:val="000F7683"/>
    <w:rsid w:val="000F7F88"/>
    <w:rsid w:val="00100C68"/>
    <w:rsid w:val="0010151B"/>
    <w:rsid w:val="00101783"/>
    <w:rsid w:val="00101B26"/>
    <w:rsid w:val="0010247D"/>
    <w:rsid w:val="0010280B"/>
    <w:rsid w:val="00102DD2"/>
    <w:rsid w:val="00102EB8"/>
    <w:rsid w:val="001038D6"/>
    <w:rsid w:val="00104103"/>
    <w:rsid w:val="0010502B"/>
    <w:rsid w:val="00105501"/>
    <w:rsid w:val="00105C57"/>
    <w:rsid w:val="00105CE3"/>
    <w:rsid w:val="00105F37"/>
    <w:rsid w:val="00106A29"/>
    <w:rsid w:val="00107333"/>
    <w:rsid w:val="00107648"/>
    <w:rsid w:val="001104BB"/>
    <w:rsid w:val="00110D05"/>
    <w:rsid w:val="00111600"/>
    <w:rsid w:val="00111D26"/>
    <w:rsid w:val="001122C0"/>
    <w:rsid w:val="00112B75"/>
    <w:rsid w:val="001130EE"/>
    <w:rsid w:val="0011336B"/>
    <w:rsid w:val="00115AD9"/>
    <w:rsid w:val="001160B0"/>
    <w:rsid w:val="00117165"/>
    <w:rsid w:val="00117C06"/>
    <w:rsid w:val="001200C0"/>
    <w:rsid w:val="0012022D"/>
    <w:rsid w:val="001205F7"/>
    <w:rsid w:val="00120B94"/>
    <w:rsid w:val="001212C1"/>
    <w:rsid w:val="001212D5"/>
    <w:rsid w:val="001219BB"/>
    <w:rsid w:val="00121B2B"/>
    <w:rsid w:val="00122282"/>
    <w:rsid w:val="00122324"/>
    <w:rsid w:val="0012261F"/>
    <w:rsid w:val="00122687"/>
    <w:rsid w:val="0012275B"/>
    <w:rsid w:val="001227D5"/>
    <w:rsid w:val="001231FA"/>
    <w:rsid w:val="00123F2E"/>
    <w:rsid w:val="001242DB"/>
    <w:rsid w:val="00125127"/>
    <w:rsid w:val="001251EE"/>
    <w:rsid w:val="00125459"/>
    <w:rsid w:val="00125643"/>
    <w:rsid w:val="0012698C"/>
    <w:rsid w:val="0012790A"/>
    <w:rsid w:val="001313D5"/>
    <w:rsid w:val="00131772"/>
    <w:rsid w:val="001319B4"/>
    <w:rsid w:val="00131EB0"/>
    <w:rsid w:val="00132058"/>
    <w:rsid w:val="00132145"/>
    <w:rsid w:val="0013269F"/>
    <w:rsid w:val="001334EF"/>
    <w:rsid w:val="001336E5"/>
    <w:rsid w:val="00133766"/>
    <w:rsid w:val="00134050"/>
    <w:rsid w:val="00134BE7"/>
    <w:rsid w:val="00135A68"/>
    <w:rsid w:val="001367C3"/>
    <w:rsid w:val="00137D4F"/>
    <w:rsid w:val="0014055C"/>
    <w:rsid w:val="00141F61"/>
    <w:rsid w:val="00143A49"/>
    <w:rsid w:val="00143D9F"/>
    <w:rsid w:val="00144065"/>
    <w:rsid w:val="00145754"/>
    <w:rsid w:val="00145AEE"/>
    <w:rsid w:val="00146095"/>
    <w:rsid w:val="00146BF4"/>
    <w:rsid w:val="00147444"/>
    <w:rsid w:val="00147902"/>
    <w:rsid w:val="001479A9"/>
    <w:rsid w:val="00151EF8"/>
    <w:rsid w:val="00152460"/>
    <w:rsid w:val="001538FF"/>
    <w:rsid w:val="001542B3"/>
    <w:rsid w:val="00154870"/>
    <w:rsid w:val="001548DE"/>
    <w:rsid w:val="0015573B"/>
    <w:rsid w:val="00157015"/>
    <w:rsid w:val="0015729B"/>
    <w:rsid w:val="001575E1"/>
    <w:rsid w:val="001578A4"/>
    <w:rsid w:val="00157B52"/>
    <w:rsid w:val="001600A1"/>
    <w:rsid w:val="00160BB2"/>
    <w:rsid w:val="00160BC5"/>
    <w:rsid w:val="00160E8D"/>
    <w:rsid w:val="00161840"/>
    <w:rsid w:val="00161976"/>
    <w:rsid w:val="0016227A"/>
    <w:rsid w:val="001627E4"/>
    <w:rsid w:val="00163165"/>
    <w:rsid w:val="001632C9"/>
    <w:rsid w:val="001632DC"/>
    <w:rsid w:val="001636D5"/>
    <w:rsid w:val="0016394E"/>
    <w:rsid w:val="00164023"/>
    <w:rsid w:val="001646F0"/>
    <w:rsid w:val="00164CD8"/>
    <w:rsid w:val="001659AC"/>
    <w:rsid w:val="00165E09"/>
    <w:rsid w:val="0016610A"/>
    <w:rsid w:val="00166448"/>
    <w:rsid w:val="0016662B"/>
    <w:rsid w:val="001669F1"/>
    <w:rsid w:val="00167101"/>
    <w:rsid w:val="001672EE"/>
    <w:rsid w:val="00167807"/>
    <w:rsid w:val="00171132"/>
    <w:rsid w:val="00172B98"/>
    <w:rsid w:val="00175626"/>
    <w:rsid w:val="00177207"/>
    <w:rsid w:val="001776DA"/>
    <w:rsid w:val="001777CD"/>
    <w:rsid w:val="001800BE"/>
    <w:rsid w:val="0018048E"/>
    <w:rsid w:val="0018258D"/>
    <w:rsid w:val="0018260A"/>
    <w:rsid w:val="001832BE"/>
    <w:rsid w:val="00183BF2"/>
    <w:rsid w:val="00184AEA"/>
    <w:rsid w:val="00185671"/>
    <w:rsid w:val="00186C9D"/>
    <w:rsid w:val="00186D23"/>
    <w:rsid w:val="0019087A"/>
    <w:rsid w:val="00191996"/>
    <w:rsid w:val="00192A71"/>
    <w:rsid w:val="00193191"/>
    <w:rsid w:val="00194315"/>
    <w:rsid w:val="001945B8"/>
    <w:rsid w:val="0019471E"/>
    <w:rsid w:val="00195FF1"/>
    <w:rsid w:val="001970FC"/>
    <w:rsid w:val="001A01A7"/>
    <w:rsid w:val="001A03F5"/>
    <w:rsid w:val="001A07C6"/>
    <w:rsid w:val="001A0996"/>
    <w:rsid w:val="001A0B30"/>
    <w:rsid w:val="001A16B9"/>
    <w:rsid w:val="001A1D9E"/>
    <w:rsid w:val="001A1E01"/>
    <w:rsid w:val="001A23A5"/>
    <w:rsid w:val="001A27EE"/>
    <w:rsid w:val="001A29D2"/>
    <w:rsid w:val="001A2CC3"/>
    <w:rsid w:val="001A3EBD"/>
    <w:rsid w:val="001A4D0C"/>
    <w:rsid w:val="001A5030"/>
    <w:rsid w:val="001A69D4"/>
    <w:rsid w:val="001A6F7F"/>
    <w:rsid w:val="001A73B8"/>
    <w:rsid w:val="001A74CF"/>
    <w:rsid w:val="001B1BF1"/>
    <w:rsid w:val="001B2253"/>
    <w:rsid w:val="001B377C"/>
    <w:rsid w:val="001B4508"/>
    <w:rsid w:val="001B5224"/>
    <w:rsid w:val="001B66E8"/>
    <w:rsid w:val="001B782B"/>
    <w:rsid w:val="001B7A8C"/>
    <w:rsid w:val="001C0109"/>
    <w:rsid w:val="001C0138"/>
    <w:rsid w:val="001C0928"/>
    <w:rsid w:val="001C47EF"/>
    <w:rsid w:val="001C5876"/>
    <w:rsid w:val="001C5C0C"/>
    <w:rsid w:val="001C7A40"/>
    <w:rsid w:val="001C7BC3"/>
    <w:rsid w:val="001D027E"/>
    <w:rsid w:val="001D0A60"/>
    <w:rsid w:val="001D1093"/>
    <w:rsid w:val="001D1179"/>
    <w:rsid w:val="001D12C5"/>
    <w:rsid w:val="001D2975"/>
    <w:rsid w:val="001D2977"/>
    <w:rsid w:val="001D311E"/>
    <w:rsid w:val="001D3CAB"/>
    <w:rsid w:val="001D4FC2"/>
    <w:rsid w:val="001D55A6"/>
    <w:rsid w:val="001D69CA"/>
    <w:rsid w:val="001D6ED3"/>
    <w:rsid w:val="001D7216"/>
    <w:rsid w:val="001E03D0"/>
    <w:rsid w:val="001E0997"/>
    <w:rsid w:val="001E228E"/>
    <w:rsid w:val="001E2CDA"/>
    <w:rsid w:val="001E340F"/>
    <w:rsid w:val="001E3A5F"/>
    <w:rsid w:val="001E4774"/>
    <w:rsid w:val="001E633C"/>
    <w:rsid w:val="001E6A5F"/>
    <w:rsid w:val="001E72A6"/>
    <w:rsid w:val="001E76AA"/>
    <w:rsid w:val="001E77F2"/>
    <w:rsid w:val="001E79B5"/>
    <w:rsid w:val="001F0F29"/>
    <w:rsid w:val="001F11C3"/>
    <w:rsid w:val="001F1371"/>
    <w:rsid w:val="001F1973"/>
    <w:rsid w:val="001F1EF0"/>
    <w:rsid w:val="001F20A3"/>
    <w:rsid w:val="001F2D3E"/>
    <w:rsid w:val="001F42D1"/>
    <w:rsid w:val="001F5489"/>
    <w:rsid w:val="001F592D"/>
    <w:rsid w:val="001F5D56"/>
    <w:rsid w:val="001F749E"/>
    <w:rsid w:val="00201263"/>
    <w:rsid w:val="00201AF8"/>
    <w:rsid w:val="00202790"/>
    <w:rsid w:val="00202CEC"/>
    <w:rsid w:val="0020301F"/>
    <w:rsid w:val="002032ED"/>
    <w:rsid w:val="00203B74"/>
    <w:rsid w:val="00203B87"/>
    <w:rsid w:val="00207156"/>
    <w:rsid w:val="002074AA"/>
    <w:rsid w:val="00207AE7"/>
    <w:rsid w:val="002106A2"/>
    <w:rsid w:val="002107D1"/>
    <w:rsid w:val="00211BA2"/>
    <w:rsid w:val="00212F34"/>
    <w:rsid w:val="00213674"/>
    <w:rsid w:val="0021385A"/>
    <w:rsid w:val="00213F26"/>
    <w:rsid w:val="00214169"/>
    <w:rsid w:val="00214436"/>
    <w:rsid w:val="00214C55"/>
    <w:rsid w:val="00214FAF"/>
    <w:rsid w:val="00215B4D"/>
    <w:rsid w:val="00215BCB"/>
    <w:rsid w:val="00216EEC"/>
    <w:rsid w:val="00216FF3"/>
    <w:rsid w:val="0021752C"/>
    <w:rsid w:val="00220110"/>
    <w:rsid w:val="00223B12"/>
    <w:rsid w:val="00223D48"/>
    <w:rsid w:val="00223F0E"/>
    <w:rsid w:val="002257ED"/>
    <w:rsid w:val="00227329"/>
    <w:rsid w:val="00227F94"/>
    <w:rsid w:val="00230763"/>
    <w:rsid w:val="00230A04"/>
    <w:rsid w:val="00230A0E"/>
    <w:rsid w:val="00230AED"/>
    <w:rsid w:val="00232AB8"/>
    <w:rsid w:val="00233AB5"/>
    <w:rsid w:val="002346D9"/>
    <w:rsid w:val="00234A6E"/>
    <w:rsid w:val="00235A33"/>
    <w:rsid w:val="00235F05"/>
    <w:rsid w:val="002363DE"/>
    <w:rsid w:val="002365DE"/>
    <w:rsid w:val="0023668B"/>
    <w:rsid w:val="00236BA9"/>
    <w:rsid w:val="00237073"/>
    <w:rsid w:val="0023737C"/>
    <w:rsid w:val="00237A38"/>
    <w:rsid w:val="00237AA6"/>
    <w:rsid w:val="00240DAB"/>
    <w:rsid w:val="00240E52"/>
    <w:rsid w:val="00241E28"/>
    <w:rsid w:val="00242CC9"/>
    <w:rsid w:val="00244770"/>
    <w:rsid w:val="00244AB2"/>
    <w:rsid w:val="00246A94"/>
    <w:rsid w:val="00247D3B"/>
    <w:rsid w:val="0025025F"/>
    <w:rsid w:val="00250F2D"/>
    <w:rsid w:val="0025227C"/>
    <w:rsid w:val="00252C91"/>
    <w:rsid w:val="002531A9"/>
    <w:rsid w:val="00253253"/>
    <w:rsid w:val="002545E3"/>
    <w:rsid w:val="00254B9F"/>
    <w:rsid w:val="00254BB4"/>
    <w:rsid w:val="00254C40"/>
    <w:rsid w:val="00255047"/>
    <w:rsid w:val="0025506F"/>
    <w:rsid w:val="00255BB0"/>
    <w:rsid w:val="00255F9D"/>
    <w:rsid w:val="0025745B"/>
    <w:rsid w:val="0025791E"/>
    <w:rsid w:val="00257928"/>
    <w:rsid w:val="002606F5"/>
    <w:rsid w:val="00260FBF"/>
    <w:rsid w:val="002614F1"/>
    <w:rsid w:val="002617B4"/>
    <w:rsid w:val="00262473"/>
    <w:rsid w:val="002625C2"/>
    <w:rsid w:val="00262765"/>
    <w:rsid w:val="0026299D"/>
    <w:rsid w:val="00262D5D"/>
    <w:rsid w:val="00263FA9"/>
    <w:rsid w:val="00264125"/>
    <w:rsid w:val="00264273"/>
    <w:rsid w:val="00265297"/>
    <w:rsid w:val="00265A1B"/>
    <w:rsid w:val="00265CF7"/>
    <w:rsid w:val="00267471"/>
    <w:rsid w:val="0027121B"/>
    <w:rsid w:val="00272645"/>
    <w:rsid w:val="00272842"/>
    <w:rsid w:val="00273099"/>
    <w:rsid w:val="002737D6"/>
    <w:rsid w:val="00274009"/>
    <w:rsid w:val="002741F5"/>
    <w:rsid w:val="00274D5F"/>
    <w:rsid w:val="00276052"/>
    <w:rsid w:val="002769A8"/>
    <w:rsid w:val="00280725"/>
    <w:rsid w:val="002808AC"/>
    <w:rsid w:val="002822C5"/>
    <w:rsid w:val="0028241D"/>
    <w:rsid w:val="00282D77"/>
    <w:rsid w:val="00283110"/>
    <w:rsid w:val="002834E3"/>
    <w:rsid w:val="0028392E"/>
    <w:rsid w:val="00283999"/>
    <w:rsid w:val="002841D7"/>
    <w:rsid w:val="002844D7"/>
    <w:rsid w:val="002860CA"/>
    <w:rsid w:val="0028613E"/>
    <w:rsid w:val="00286655"/>
    <w:rsid w:val="00287BD9"/>
    <w:rsid w:val="002903FC"/>
    <w:rsid w:val="00292A0C"/>
    <w:rsid w:val="00292E21"/>
    <w:rsid w:val="00293F00"/>
    <w:rsid w:val="002964F0"/>
    <w:rsid w:val="002A0443"/>
    <w:rsid w:val="002A0E85"/>
    <w:rsid w:val="002A1E62"/>
    <w:rsid w:val="002A3026"/>
    <w:rsid w:val="002A30CC"/>
    <w:rsid w:val="002A44CE"/>
    <w:rsid w:val="002A4625"/>
    <w:rsid w:val="002A4637"/>
    <w:rsid w:val="002A4785"/>
    <w:rsid w:val="002A513C"/>
    <w:rsid w:val="002A55F6"/>
    <w:rsid w:val="002A5DCB"/>
    <w:rsid w:val="002A5EFF"/>
    <w:rsid w:val="002A7C75"/>
    <w:rsid w:val="002B05DF"/>
    <w:rsid w:val="002B0602"/>
    <w:rsid w:val="002B0883"/>
    <w:rsid w:val="002B0C1A"/>
    <w:rsid w:val="002B0D6C"/>
    <w:rsid w:val="002B1429"/>
    <w:rsid w:val="002B1A53"/>
    <w:rsid w:val="002B1DC4"/>
    <w:rsid w:val="002B2713"/>
    <w:rsid w:val="002B27A4"/>
    <w:rsid w:val="002B2AFA"/>
    <w:rsid w:val="002B2E48"/>
    <w:rsid w:val="002B3D5C"/>
    <w:rsid w:val="002B419D"/>
    <w:rsid w:val="002B432D"/>
    <w:rsid w:val="002B45AA"/>
    <w:rsid w:val="002B6098"/>
    <w:rsid w:val="002B6141"/>
    <w:rsid w:val="002B6252"/>
    <w:rsid w:val="002B68DC"/>
    <w:rsid w:val="002C0650"/>
    <w:rsid w:val="002C06F9"/>
    <w:rsid w:val="002C18FF"/>
    <w:rsid w:val="002C1B2A"/>
    <w:rsid w:val="002C34DF"/>
    <w:rsid w:val="002C3FC3"/>
    <w:rsid w:val="002C4AB7"/>
    <w:rsid w:val="002C4F8D"/>
    <w:rsid w:val="002C57CE"/>
    <w:rsid w:val="002C5B68"/>
    <w:rsid w:val="002C69E9"/>
    <w:rsid w:val="002D0429"/>
    <w:rsid w:val="002D0D10"/>
    <w:rsid w:val="002D1DE2"/>
    <w:rsid w:val="002D2ADC"/>
    <w:rsid w:val="002D32E5"/>
    <w:rsid w:val="002D3606"/>
    <w:rsid w:val="002D4494"/>
    <w:rsid w:val="002D5897"/>
    <w:rsid w:val="002D7DB8"/>
    <w:rsid w:val="002D7F41"/>
    <w:rsid w:val="002E09F5"/>
    <w:rsid w:val="002E1E41"/>
    <w:rsid w:val="002E37E2"/>
    <w:rsid w:val="002E3D8F"/>
    <w:rsid w:val="002E4914"/>
    <w:rsid w:val="002E4F54"/>
    <w:rsid w:val="002E5C72"/>
    <w:rsid w:val="002E6816"/>
    <w:rsid w:val="002E6E38"/>
    <w:rsid w:val="002E6F64"/>
    <w:rsid w:val="002E7AF4"/>
    <w:rsid w:val="002E7D3D"/>
    <w:rsid w:val="002E7E24"/>
    <w:rsid w:val="002F02A6"/>
    <w:rsid w:val="002F0451"/>
    <w:rsid w:val="002F0AA7"/>
    <w:rsid w:val="002F1569"/>
    <w:rsid w:val="002F1B7B"/>
    <w:rsid w:val="002F2EF9"/>
    <w:rsid w:val="002F54C7"/>
    <w:rsid w:val="002F5FDF"/>
    <w:rsid w:val="002F75EF"/>
    <w:rsid w:val="00302EE8"/>
    <w:rsid w:val="00303490"/>
    <w:rsid w:val="00303B1E"/>
    <w:rsid w:val="00304EBE"/>
    <w:rsid w:val="00305B72"/>
    <w:rsid w:val="00307350"/>
    <w:rsid w:val="00307ECF"/>
    <w:rsid w:val="00310A1A"/>
    <w:rsid w:val="00310BC6"/>
    <w:rsid w:val="00311ABE"/>
    <w:rsid w:val="003135E8"/>
    <w:rsid w:val="00313800"/>
    <w:rsid w:val="00313C5E"/>
    <w:rsid w:val="00313CFA"/>
    <w:rsid w:val="003145E8"/>
    <w:rsid w:val="0031615F"/>
    <w:rsid w:val="00317273"/>
    <w:rsid w:val="003177C9"/>
    <w:rsid w:val="0032002A"/>
    <w:rsid w:val="00320177"/>
    <w:rsid w:val="00323477"/>
    <w:rsid w:val="003238C5"/>
    <w:rsid w:val="003244DB"/>
    <w:rsid w:val="00325531"/>
    <w:rsid w:val="003256AB"/>
    <w:rsid w:val="00326BEE"/>
    <w:rsid w:val="00326F23"/>
    <w:rsid w:val="0032703C"/>
    <w:rsid w:val="00327883"/>
    <w:rsid w:val="003334BB"/>
    <w:rsid w:val="00333515"/>
    <w:rsid w:val="003347AE"/>
    <w:rsid w:val="00336C24"/>
    <w:rsid w:val="003370BD"/>
    <w:rsid w:val="003371DB"/>
    <w:rsid w:val="00337733"/>
    <w:rsid w:val="003379D7"/>
    <w:rsid w:val="003416AD"/>
    <w:rsid w:val="00342821"/>
    <w:rsid w:val="00343798"/>
    <w:rsid w:val="003437AA"/>
    <w:rsid w:val="00343CDB"/>
    <w:rsid w:val="00343F1B"/>
    <w:rsid w:val="00344541"/>
    <w:rsid w:val="003447B3"/>
    <w:rsid w:val="00344B58"/>
    <w:rsid w:val="00345306"/>
    <w:rsid w:val="0034540D"/>
    <w:rsid w:val="00347549"/>
    <w:rsid w:val="0035005F"/>
    <w:rsid w:val="00350DB5"/>
    <w:rsid w:val="0035109B"/>
    <w:rsid w:val="003512E7"/>
    <w:rsid w:val="003517F5"/>
    <w:rsid w:val="00353ACD"/>
    <w:rsid w:val="0035423D"/>
    <w:rsid w:val="00354316"/>
    <w:rsid w:val="00355138"/>
    <w:rsid w:val="00355BC2"/>
    <w:rsid w:val="00356B44"/>
    <w:rsid w:val="00356D88"/>
    <w:rsid w:val="00356F3E"/>
    <w:rsid w:val="003574E4"/>
    <w:rsid w:val="00357574"/>
    <w:rsid w:val="00360677"/>
    <w:rsid w:val="00360CB9"/>
    <w:rsid w:val="00361CC7"/>
    <w:rsid w:val="00362826"/>
    <w:rsid w:val="00362C1E"/>
    <w:rsid w:val="00362C97"/>
    <w:rsid w:val="003631C4"/>
    <w:rsid w:val="0036418B"/>
    <w:rsid w:val="003646C2"/>
    <w:rsid w:val="00365DBB"/>
    <w:rsid w:val="00366226"/>
    <w:rsid w:val="0036625D"/>
    <w:rsid w:val="00367204"/>
    <w:rsid w:val="003710CD"/>
    <w:rsid w:val="003726AD"/>
    <w:rsid w:val="00372DDD"/>
    <w:rsid w:val="00373E6C"/>
    <w:rsid w:val="00374339"/>
    <w:rsid w:val="00374BC7"/>
    <w:rsid w:val="00377DD6"/>
    <w:rsid w:val="00380748"/>
    <w:rsid w:val="00380E46"/>
    <w:rsid w:val="003814A1"/>
    <w:rsid w:val="00382C6C"/>
    <w:rsid w:val="00382E7B"/>
    <w:rsid w:val="00383044"/>
    <w:rsid w:val="003841CE"/>
    <w:rsid w:val="003850CE"/>
    <w:rsid w:val="0038547B"/>
    <w:rsid w:val="003860CF"/>
    <w:rsid w:val="00387172"/>
    <w:rsid w:val="0038769C"/>
    <w:rsid w:val="00387CBB"/>
    <w:rsid w:val="00387EA9"/>
    <w:rsid w:val="003910DB"/>
    <w:rsid w:val="00391C42"/>
    <w:rsid w:val="00391C59"/>
    <w:rsid w:val="00391CF3"/>
    <w:rsid w:val="00391D47"/>
    <w:rsid w:val="00391DF5"/>
    <w:rsid w:val="00391FC1"/>
    <w:rsid w:val="00391FFC"/>
    <w:rsid w:val="00392606"/>
    <w:rsid w:val="0039347C"/>
    <w:rsid w:val="00393B8D"/>
    <w:rsid w:val="003940FE"/>
    <w:rsid w:val="0039415C"/>
    <w:rsid w:val="00394B50"/>
    <w:rsid w:val="00394E1F"/>
    <w:rsid w:val="00394EDA"/>
    <w:rsid w:val="0039539E"/>
    <w:rsid w:val="00395CE4"/>
    <w:rsid w:val="00395D83"/>
    <w:rsid w:val="003964CF"/>
    <w:rsid w:val="003967F9"/>
    <w:rsid w:val="00397778"/>
    <w:rsid w:val="00397ADF"/>
    <w:rsid w:val="00397DBE"/>
    <w:rsid w:val="00397E1E"/>
    <w:rsid w:val="003A10C4"/>
    <w:rsid w:val="003A13EF"/>
    <w:rsid w:val="003A1E70"/>
    <w:rsid w:val="003A2672"/>
    <w:rsid w:val="003A27E5"/>
    <w:rsid w:val="003A288F"/>
    <w:rsid w:val="003A5499"/>
    <w:rsid w:val="003A5CE1"/>
    <w:rsid w:val="003A5FA7"/>
    <w:rsid w:val="003A6849"/>
    <w:rsid w:val="003A7436"/>
    <w:rsid w:val="003B014B"/>
    <w:rsid w:val="003B02F2"/>
    <w:rsid w:val="003B25BD"/>
    <w:rsid w:val="003B274E"/>
    <w:rsid w:val="003B3006"/>
    <w:rsid w:val="003B3595"/>
    <w:rsid w:val="003B42B8"/>
    <w:rsid w:val="003B5B3F"/>
    <w:rsid w:val="003B6021"/>
    <w:rsid w:val="003B7DB7"/>
    <w:rsid w:val="003C03FB"/>
    <w:rsid w:val="003C10FE"/>
    <w:rsid w:val="003C13CB"/>
    <w:rsid w:val="003C37EA"/>
    <w:rsid w:val="003C4A40"/>
    <w:rsid w:val="003C78ED"/>
    <w:rsid w:val="003C7A19"/>
    <w:rsid w:val="003D112B"/>
    <w:rsid w:val="003D13A8"/>
    <w:rsid w:val="003D1507"/>
    <w:rsid w:val="003D15A1"/>
    <w:rsid w:val="003D25FC"/>
    <w:rsid w:val="003D2AE9"/>
    <w:rsid w:val="003D3C4E"/>
    <w:rsid w:val="003D3D3F"/>
    <w:rsid w:val="003D4A76"/>
    <w:rsid w:val="003D51D3"/>
    <w:rsid w:val="003D52C5"/>
    <w:rsid w:val="003D547E"/>
    <w:rsid w:val="003D5E53"/>
    <w:rsid w:val="003D621C"/>
    <w:rsid w:val="003D6CCE"/>
    <w:rsid w:val="003D7A99"/>
    <w:rsid w:val="003E04DE"/>
    <w:rsid w:val="003E07FF"/>
    <w:rsid w:val="003E1098"/>
    <w:rsid w:val="003E1508"/>
    <w:rsid w:val="003E17D9"/>
    <w:rsid w:val="003E1A2B"/>
    <w:rsid w:val="003E384F"/>
    <w:rsid w:val="003E3C3F"/>
    <w:rsid w:val="003E5BEE"/>
    <w:rsid w:val="003E6113"/>
    <w:rsid w:val="003E6EC7"/>
    <w:rsid w:val="003E6FD9"/>
    <w:rsid w:val="003E7B4E"/>
    <w:rsid w:val="003F1219"/>
    <w:rsid w:val="003F3B7B"/>
    <w:rsid w:val="003F3E0D"/>
    <w:rsid w:val="003F4C93"/>
    <w:rsid w:val="003F55A6"/>
    <w:rsid w:val="003F6246"/>
    <w:rsid w:val="003F66EA"/>
    <w:rsid w:val="003F6FFC"/>
    <w:rsid w:val="003F7226"/>
    <w:rsid w:val="003F76A2"/>
    <w:rsid w:val="003F7B37"/>
    <w:rsid w:val="003F7D05"/>
    <w:rsid w:val="004002E5"/>
    <w:rsid w:val="00401967"/>
    <w:rsid w:val="00401B98"/>
    <w:rsid w:val="004032FB"/>
    <w:rsid w:val="00403CF1"/>
    <w:rsid w:val="00404E4F"/>
    <w:rsid w:val="00406337"/>
    <w:rsid w:val="00407245"/>
    <w:rsid w:val="00412923"/>
    <w:rsid w:val="004131B9"/>
    <w:rsid w:val="00413877"/>
    <w:rsid w:val="00414458"/>
    <w:rsid w:val="0041488F"/>
    <w:rsid w:val="00414D3C"/>
    <w:rsid w:val="0041563C"/>
    <w:rsid w:val="00415A05"/>
    <w:rsid w:val="0042054E"/>
    <w:rsid w:val="00420ED3"/>
    <w:rsid w:val="00420FF3"/>
    <w:rsid w:val="00421C0A"/>
    <w:rsid w:val="0042250E"/>
    <w:rsid w:val="00422859"/>
    <w:rsid w:val="00422DFC"/>
    <w:rsid w:val="00423347"/>
    <w:rsid w:val="0042394E"/>
    <w:rsid w:val="00423DF7"/>
    <w:rsid w:val="00424D25"/>
    <w:rsid w:val="00425C13"/>
    <w:rsid w:val="004272B5"/>
    <w:rsid w:val="0042781A"/>
    <w:rsid w:val="00427A74"/>
    <w:rsid w:val="004315CA"/>
    <w:rsid w:val="004328F7"/>
    <w:rsid w:val="00433228"/>
    <w:rsid w:val="004337E4"/>
    <w:rsid w:val="00433D1A"/>
    <w:rsid w:val="00434373"/>
    <w:rsid w:val="004354D2"/>
    <w:rsid w:val="004355DF"/>
    <w:rsid w:val="00435915"/>
    <w:rsid w:val="00435B73"/>
    <w:rsid w:val="0043781A"/>
    <w:rsid w:val="0043798D"/>
    <w:rsid w:val="004421AE"/>
    <w:rsid w:val="004440E0"/>
    <w:rsid w:val="00444869"/>
    <w:rsid w:val="0044503B"/>
    <w:rsid w:val="00445D4A"/>
    <w:rsid w:val="004475FB"/>
    <w:rsid w:val="0044766A"/>
    <w:rsid w:val="0045013B"/>
    <w:rsid w:val="004507BC"/>
    <w:rsid w:val="0045154A"/>
    <w:rsid w:val="0045266B"/>
    <w:rsid w:val="00452BA7"/>
    <w:rsid w:val="00452E54"/>
    <w:rsid w:val="00452F68"/>
    <w:rsid w:val="00453BA4"/>
    <w:rsid w:val="00453F2F"/>
    <w:rsid w:val="00454724"/>
    <w:rsid w:val="0045515D"/>
    <w:rsid w:val="0045527B"/>
    <w:rsid w:val="00455478"/>
    <w:rsid w:val="0045581E"/>
    <w:rsid w:val="00455E9D"/>
    <w:rsid w:val="00455EE8"/>
    <w:rsid w:val="0045617A"/>
    <w:rsid w:val="0045687C"/>
    <w:rsid w:val="00456E7B"/>
    <w:rsid w:val="004579A6"/>
    <w:rsid w:val="0046017A"/>
    <w:rsid w:val="00460A52"/>
    <w:rsid w:val="00460EC0"/>
    <w:rsid w:val="0046135C"/>
    <w:rsid w:val="00461C89"/>
    <w:rsid w:val="00462073"/>
    <w:rsid w:val="004620DE"/>
    <w:rsid w:val="00462AE0"/>
    <w:rsid w:val="00463116"/>
    <w:rsid w:val="0046370F"/>
    <w:rsid w:val="00464339"/>
    <w:rsid w:val="0046609E"/>
    <w:rsid w:val="00466727"/>
    <w:rsid w:val="00467149"/>
    <w:rsid w:val="00467ED8"/>
    <w:rsid w:val="00470915"/>
    <w:rsid w:val="00471A0F"/>
    <w:rsid w:val="00471BF8"/>
    <w:rsid w:val="00472221"/>
    <w:rsid w:val="00474121"/>
    <w:rsid w:val="00474798"/>
    <w:rsid w:val="00475E60"/>
    <w:rsid w:val="004762EA"/>
    <w:rsid w:val="00476862"/>
    <w:rsid w:val="00477830"/>
    <w:rsid w:val="00477DF8"/>
    <w:rsid w:val="004801E0"/>
    <w:rsid w:val="00482057"/>
    <w:rsid w:val="004827A3"/>
    <w:rsid w:val="00482E07"/>
    <w:rsid w:val="0048374E"/>
    <w:rsid w:val="00484AC3"/>
    <w:rsid w:val="00484F87"/>
    <w:rsid w:val="00485CC7"/>
    <w:rsid w:val="00486570"/>
    <w:rsid w:val="0048685A"/>
    <w:rsid w:val="00487963"/>
    <w:rsid w:val="00487B44"/>
    <w:rsid w:val="00490F33"/>
    <w:rsid w:val="004919AC"/>
    <w:rsid w:val="00491DA5"/>
    <w:rsid w:val="00491DD7"/>
    <w:rsid w:val="00492ED9"/>
    <w:rsid w:val="00493859"/>
    <w:rsid w:val="00493DB5"/>
    <w:rsid w:val="00494C2E"/>
    <w:rsid w:val="00496BF4"/>
    <w:rsid w:val="00496DCC"/>
    <w:rsid w:val="00496FCE"/>
    <w:rsid w:val="004A049E"/>
    <w:rsid w:val="004A0BD7"/>
    <w:rsid w:val="004A10F5"/>
    <w:rsid w:val="004A12B1"/>
    <w:rsid w:val="004A144D"/>
    <w:rsid w:val="004A165B"/>
    <w:rsid w:val="004A48FE"/>
    <w:rsid w:val="004A5449"/>
    <w:rsid w:val="004A5E30"/>
    <w:rsid w:val="004A6B8D"/>
    <w:rsid w:val="004A6C7A"/>
    <w:rsid w:val="004A7179"/>
    <w:rsid w:val="004B0FDD"/>
    <w:rsid w:val="004B19B3"/>
    <w:rsid w:val="004B1F0B"/>
    <w:rsid w:val="004B1F89"/>
    <w:rsid w:val="004B2792"/>
    <w:rsid w:val="004B2797"/>
    <w:rsid w:val="004B3E4A"/>
    <w:rsid w:val="004B5540"/>
    <w:rsid w:val="004B62E5"/>
    <w:rsid w:val="004B6DBC"/>
    <w:rsid w:val="004B76EB"/>
    <w:rsid w:val="004B7D71"/>
    <w:rsid w:val="004B7F89"/>
    <w:rsid w:val="004C0119"/>
    <w:rsid w:val="004C153C"/>
    <w:rsid w:val="004C1B30"/>
    <w:rsid w:val="004C2EA1"/>
    <w:rsid w:val="004C39AA"/>
    <w:rsid w:val="004C4C98"/>
    <w:rsid w:val="004C5A70"/>
    <w:rsid w:val="004C5E11"/>
    <w:rsid w:val="004C6120"/>
    <w:rsid w:val="004C6135"/>
    <w:rsid w:val="004C6B7C"/>
    <w:rsid w:val="004C74BC"/>
    <w:rsid w:val="004D0E85"/>
    <w:rsid w:val="004D17D8"/>
    <w:rsid w:val="004D1940"/>
    <w:rsid w:val="004D23AD"/>
    <w:rsid w:val="004D345F"/>
    <w:rsid w:val="004D3F46"/>
    <w:rsid w:val="004D472C"/>
    <w:rsid w:val="004D76A9"/>
    <w:rsid w:val="004D76EB"/>
    <w:rsid w:val="004D7E59"/>
    <w:rsid w:val="004E0A7E"/>
    <w:rsid w:val="004E1354"/>
    <w:rsid w:val="004E14EA"/>
    <w:rsid w:val="004E1526"/>
    <w:rsid w:val="004E1F3F"/>
    <w:rsid w:val="004E204B"/>
    <w:rsid w:val="004E2D02"/>
    <w:rsid w:val="004E41E0"/>
    <w:rsid w:val="004E4928"/>
    <w:rsid w:val="004E5A67"/>
    <w:rsid w:val="004E5C7D"/>
    <w:rsid w:val="004E66C0"/>
    <w:rsid w:val="004E6D86"/>
    <w:rsid w:val="004E708C"/>
    <w:rsid w:val="004E71BC"/>
    <w:rsid w:val="004E77C1"/>
    <w:rsid w:val="004E7A4E"/>
    <w:rsid w:val="004F02FA"/>
    <w:rsid w:val="004F0583"/>
    <w:rsid w:val="004F2FB2"/>
    <w:rsid w:val="004F30B6"/>
    <w:rsid w:val="004F3326"/>
    <w:rsid w:val="004F459B"/>
    <w:rsid w:val="004F5C42"/>
    <w:rsid w:val="004F6014"/>
    <w:rsid w:val="004F6DB3"/>
    <w:rsid w:val="004F6DC6"/>
    <w:rsid w:val="005003D8"/>
    <w:rsid w:val="00500580"/>
    <w:rsid w:val="00500C57"/>
    <w:rsid w:val="00502715"/>
    <w:rsid w:val="00502AB3"/>
    <w:rsid w:val="005042B1"/>
    <w:rsid w:val="00504406"/>
    <w:rsid w:val="00504EDB"/>
    <w:rsid w:val="0050517C"/>
    <w:rsid w:val="0050537A"/>
    <w:rsid w:val="00505C0F"/>
    <w:rsid w:val="00505CA4"/>
    <w:rsid w:val="00505D63"/>
    <w:rsid w:val="00505FB6"/>
    <w:rsid w:val="00507356"/>
    <w:rsid w:val="00507E1D"/>
    <w:rsid w:val="005106F0"/>
    <w:rsid w:val="0051124B"/>
    <w:rsid w:val="00511B4D"/>
    <w:rsid w:val="00513744"/>
    <w:rsid w:val="005142C7"/>
    <w:rsid w:val="00514C06"/>
    <w:rsid w:val="00515064"/>
    <w:rsid w:val="005156C1"/>
    <w:rsid w:val="00515900"/>
    <w:rsid w:val="005163F6"/>
    <w:rsid w:val="00517C80"/>
    <w:rsid w:val="00520531"/>
    <w:rsid w:val="00520A90"/>
    <w:rsid w:val="005213B9"/>
    <w:rsid w:val="00521573"/>
    <w:rsid w:val="0052160D"/>
    <w:rsid w:val="005251DF"/>
    <w:rsid w:val="0052618A"/>
    <w:rsid w:val="005271DD"/>
    <w:rsid w:val="00527BFE"/>
    <w:rsid w:val="005301A1"/>
    <w:rsid w:val="005305F5"/>
    <w:rsid w:val="00530653"/>
    <w:rsid w:val="005308FD"/>
    <w:rsid w:val="00531290"/>
    <w:rsid w:val="005317B3"/>
    <w:rsid w:val="005325F6"/>
    <w:rsid w:val="005337B2"/>
    <w:rsid w:val="005337C2"/>
    <w:rsid w:val="00534C6A"/>
    <w:rsid w:val="00535F3F"/>
    <w:rsid w:val="00536458"/>
    <w:rsid w:val="00537276"/>
    <w:rsid w:val="0053737C"/>
    <w:rsid w:val="005401C9"/>
    <w:rsid w:val="0054041F"/>
    <w:rsid w:val="005406A3"/>
    <w:rsid w:val="0054219F"/>
    <w:rsid w:val="005422C4"/>
    <w:rsid w:val="00542E9D"/>
    <w:rsid w:val="00543931"/>
    <w:rsid w:val="0054462B"/>
    <w:rsid w:val="00545F43"/>
    <w:rsid w:val="00546C9D"/>
    <w:rsid w:val="005473F0"/>
    <w:rsid w:val="0055119F"/>
    <w:rsid w:val="00551217"/>
    <w:rsid w:val="00551371"/>
    <w:rsid w:val="00551D0A"/>
    <w:rsid w:val="00552211"/>
    <w:rsid w:val="00552398"/>
    <w:rsid w:val="005523DF"/>
    <w:rsid w:val="005525A4"/>
    <w:rsid w:val="00552BCF"/>
    <w:rsid w:val="00552D1F"/>
    <w:rsid w:val="00552EDF"/>
    <w:rsid w:val="0055426D"/>
    <w:rsid w:val="00554621"/>
    <w:rsid w:val="00554DA5"/>
    <w:rsid w:val="005553BD"/>
    <w:rsid w:val="005555ED"/>
    <w:rsid w:val="005556CA"/>
    <w:rsid w:val="00555996"/>
    <w:rsid w:val="00555E8F"/>
    <w:rsid w:val="00556304"/>
    <w:rsid w:val="00557795"/>
    <w:rsid w:val="00557A6D"/>
    <w:rsid w:val="00557E1D"/>
    <w:rsid w:val="005612F8"/>
    <w:rsid w:val="005616BF"/>
    <w:rsid w:val="00562D58"/>
    <w:rsid w:val="005631A8"/>
    <w:rsid w:val="005638D9"/>
    <w:rsid w:val="0056446F"/>
    <w:rsid w:val="005659CA"/>
    <w:rsid w:val="0056728E"/>
    <w:rsid w:val="0056767B"/>
    <w:rsid w:val="005679C5"/>
    <w:rsid w:val="005707F7"/>
    <w:rsid w:val="00571C2D"/>
    <w:rsid w:val="005721BF"/>
    <w:rsid w:val="0057435F"/>
    <w:rsid w:val="00576DC3"/>
    <w:rsid w:val="00577B52"/>
    <w:rsid w:val="00577DE9"/>
    <w:rsid w:val="00580353"/>
    <w:rsid w:val="00580462"/>
    <w:rsid w:val="00581604"/>
    <w:rsid w:val="0058385C"/>
    <w:rsid w:val="00583A2C"/>
    <w:rsid w:val="00583AAF"/>
    <w:rsid w:val="00584802"/>
    <w:rsid w:val="00584C2E"/>
    <w:rsid w:val="005857FA"/>
    <w:rsid w:val="00585DD0"/>
    <w:rsid w:val="00586E6A"/>
    <w:rsid w:val="00587137"/>
    <w:rsid w:val="0058735C"/>
    <w:rsid w:val="00587F81"/>
    <w:rsid w:val="00591040"/>
    <w:rsid w:val="005918EA"/>
    <w:rsid w:val="005928E6"/>
    <w:rsid w:val="00593986"/>
    <w:rsid w:val="0059424C"/>
    <w:rsid w:val="00594DAC"/>
    <w:rsid w:val="0059680C"/>
    <w:rsid w:val="00597224"/>
    <w:rsid w:val="005A0538"/>
    <w:rsid w:val="005A0B0D"/>
    <w:rsid w:val="005A0CBB"/>
    <w:rsid w:val="005A12EC"/>
    <w:rsid w:val="005A1AD3"/>
    <w:rsid w:val="005A2279"/>
    <w:rsid w:val="005A22A7"/>
    <w:rsid w:val="005A42A4"/>
    <w:rsid w:val="005A4DA4"/>
    <w:rsid w:val="005A6DB5"/>
    <w:rsid w:val="005A6F36"/>
    <w:rsid w:val="005A71D9"/>
    <w:rsid w:val="005A7A6B"/>
    <w:rsid w:val="005B064E"/>
    <w:rsid w:val="005B226B"/>
    <w:rsid w:val="005B25F4"/>
    <w:rsid w:val="005B2C5B"/>
    <w:rsid w:val="005B331B"/>
    <w:rsid w:val="005B385C"/>
    <w:rsid w:val="005B489F"/>
    <w:rsid w:val="005B50AA"/>
    <w:rsid w:val="005B539A"/>
    <w:rsid w:val="005B55D3"/>
    <w:rsid w:val="005B5E98"/>
    <w:rsid w:val="005B6629"/>
    <w:rsid w:val="005B7717"/>
    <w:rsid w:val="005B7BEF"/>
    <w:rsid w:val="005C100C"/>
    <w:rsid w:val="005C2CBA"/>
    <w:rsid w:val="005C3714"/>
    <w:rsid w:val="005C3C04"/>
    <w:rsid w:val="005C4B65"/>
    <w:rsid w:val="005C5F39"/>
    <w:rsid w:val="005C62DC"/>
    <w:rsid w:val="005C6E86"/>
    <w:rsid w:val="005C7382"/>
    <w:rsid w:val="005D133D"/>
    <w:rsid w:val="005D15A5"/>
    <w:rsid w:val="005D16D5"/>
    <w:rsid w:val="005D2664"/>
    <w:rsid w:val="005D3591"/>
    <w:rsid w:val="005D3E1D"/>
    <w:rsid w:val="005D43BE"/>
    <w:rsid w:val="005D4EC1"/>
    <w:rsid w:val="005D53B8"/>
    <w:rsid w:val="005D7B27"/>
    <w:rsid w:val="005E0912"/>
    <w:rsid w:val="005E0B14"/>
    <w:rsid w:val="005E170A"/>
    <w:rsid w:val="005E1D7F"/>
    <w:rsid w:val="005E1E4C"/>
    <w:rsid w:val="005E2045"/>
    <w:rsid w:val="005E2130"/>
    <w:rsid w:val="005E3A7F"/>
    <w:rsid w:val="005E3BD0"/>
    <w:rsid w:val="005E4441"/>
    <w:rsid w:val="005E5355"/>
    <w:rsid w:val="005E53DE"/>
    <w:rsid w:val="005E5993"/>
    <w:rsid w:val="005E6F6E"/>
    <w:rsid w:val="005E714B"/>
    <w:rsid w:val="005E715D"/>
    <w:rsid w:val="005E756A"/>
    <w:rsid w:val="005E7C6B"/>
    <w:rsid w:val="005F2162"/>
    <w:rsid w:val="005F2DCD"/>
    <w:rsid w:val="005F3479"/>
    <w:rsid w:val="005F353B"/>
    <w:rsid w:val="005F38F6"/>
    <w:rsid w:val="005F3A8E"/>
    <w:rsid w:val="005F3C56"/>
    <w:rsid w:val="005F4456"/>
    <w:rsid w:val="005F4680"/>
    <w:rsid w:val="005F4F29"/>
    <w:rsid w:val="005F5BAF"/>
    <w:rsid w:val="005F5CF2"/>
    <w:rsid w:val="005F6060"/>
    <w:rsid w:val="005F6372"/>
    <w:rsid w:val="005F664B"/>
    <w:rsid w:val="005F6786"/>
    <w:rsid w:val="005F6DF7"/>
    <w:rsid w:val="005F7741"/>
    <w:rsid w:val="005F777D"/>
    <w:rsid w:val="005F7A29"/>
    <w:rsid w:val="0060066A"/>
    <w:rsid w:val="006011AC"/>
    <w:rsid w:val="006031B8"/>
    <w:rsid w:val="00604615"/>
    <w:rsid w:val="006046FF"/>
    <w:rsid w:val="00604F34"/>
    <w:rsid w:val="0060649A"/>
    <w:rsid w:val="00606932"/>
    <w:rsid w:val="00606C61"/>
    <w:rsid w:val="00606D33"/>
    <w:rsid w:val="00607786"/>
    <w:rsid w:val="00607B10"/>
    <w:rsid w:val="00607F7C"/>
    <w:rsid w:val="00607FE7"/>
    <w:rsid w:val="00610274"/>
    <w:rsid w:val="00610A2D"/>
    <w:rsid w:val="006112B5"/>
    <w:rsid w:val="00611990"/>
    <w:rsid w:val="00612A9A"/>
    <w:rsid w:val="00612AD5"/>
    <w:rsid w:val="00613339"/>
    <w:rsid w:val="006136FD"/>
    <w:rsid w:val="00613B18"/>
    <w:rsid w:val="00616162"/>
    <w:rsid w:val="006164C0"/>
    <w:rsid w:val="006169EC"/>
    <w:rsid w:val="00621780"/>
    <w:rsid w:val="0062322C"/>
    <w:rsid w:val="00623883"/>
    <w:rsid w:val="006239E6"/>
    <w:rsid w:val="00624959"/>
    <w:rsid w:val="00624BCC"/>
    <w:rsid w:val="006262F1"/>
    <w:rsid w:val="006266E8"/>
    <w:rsid w:val="00627448"/>
    <w:rsid w:val="00627DBD"/>
    <w:rsid w:val="00627E48"/>
    <w:rsid w:val="006303F4"/>
    <w:rsid w:val="00630F1A"/>
    <w:rsid w:val="006330CA"/>
    <w:rsid w:val="006334A2"/>
    <w:rsid w:val="0063377D"/>
    <w:rsid w:val="0063416D"/>
    <w:rsid w:val="00634E33"/>
    <w:rsid w:val="006359F7"/>
    <w:rsid w:val="00636E32"/>
    <w:rsid w:val="0063702E"/>
    <w:rsid w:val="0063774A"/>
    <w:rsid w:val="0063786A"/>
    <w:rsid w:val="00640006"/>
    <w:rsid w:val="00640AD9"/>
    <w:rsid w:val="00640B4C"/>
    <w:rsid w:val="00641468"/>
    <w:rsid w:val="00641871"/>
    <w:rsid w:val="00641F31"/>
    <w:rsid w:val="006425AA"/>
    <w:rsid w:val="00642E5C"/>
    <w:rsid w:val="00642ECA"/>
    <w:rsid w:val="00643723"/>
    <w:rsid w:val="0064382C"/>
    <w:rsid w:val="00644CDC"/>
    <w:rsid w:val="006453E6"/>
    <w:rsid w:val="00646F7D"/>
    <w:rsid w:val="006502D1"/>
    <w:rsid w:val="00650824"/>
    <w:rsid w:val="00651923"/>
    <w:rsid w:val="006519B0"/>
    <w:rsid w:val="00652132"/>
    <w:rsid w:val="00652184"/>
    <w:rsid w:val="00653CCB"/>
    <w:rsid w:val="00654602"/>
    <w:rsid w:val="0065512B"/>
    <w:rsid w:val="00655717"/>
    <w:rsid w:val="00655B5A"/>
    <w:rsid w:val="00655F64"/>
    <w:rsid w:val="0066007F"/>
    <w:rsid w:val="006601A2"/>
    <w:rsid w:val="006601C4"/>
    <w:rsid w:val="00660F2B"/>
    <w:rsid w:val="0066216E"/>
    <w:rsid w:val="00664AC1"/>
    <w:rsid w:val="00664CB8"/>
    <w:rsid w:val="006667F5"/>
    <w:rsid w:val="00666830"/>
    <w:rsid w:val="00667C2F"/>
    <w:rsid w:val="00671630"/>
    <w:rsid w:val="006728A4"/>
    <w:rsid w:val="00672E18"/>
    <w:rsid w:val="00673533"/>
    <w:rsid w:val="0067386B"/>
    <w:rsid w:val="006738FB"/>
    <w:rsid w:val="006749D6"/>
    <w:rsid w:val="00675BC8"/>
    <w:rsid w:val="00675E90"/>
    <w:rsid w:val="00676475"/>
    <w:rsid w:val="00676DAA"/>
    <w:rsid w:val="00676E5D"/>
    <w:rsid w:val="00677AD8"/>
    <w:rsid w:val="00681131"/>
    <w:rsid w:val="006817BF"/>
    <w:rsid w:val="006819B1"/>
    <w:rsid w:val="00681B39"/>
    <w:rsid w:val="00681B88"/>
    <w:rsid w:val="00683126"/>
    <w:rsid w:val="00683BCF"/>
    <w:rsid w:val="00683D0E"/>
    <w:rsid w:val="00684672"/>
    <w:rsid w:val="00685780"/>
    <w:rsid w:val="006857D0"/>
    <w:rsid w:val="00687373"/>
    <w:rsid w:val="0068779D"/>
    <w:rsid w:val="00690118"/>
    <w:rsid w:val="0069105D"/>
    <w:rsid w:val="006914D2"/>
    <w:rsid w:val="0069209F"/>
    <w:rsid w:val="006924E6"/>
    <w:rsid w:val="00693094"/>
    <w:rsid w:val="00693CA7"/>
    <w:rsid w:val="00694B8F"/>
    <w:rsid w:val="00695757"/>
    <w:rsid w:val="00696B1B"/>
    <w:rsid w:val="006A05E9"/>
    <w:rsid w:val="006A05EA"/>
    <w:rsid w:val="006A0D77"/>
    <w:rsid w:val="006A1360"/>
    <w:rsid w:val="006A180F"/>
    <w:rsid w:val="006A1F22"/>
    <w:rsid w:val="006A216C"/>
    <w:rsid w:val="006A23FC"/>
    <w:rsid w:val="006A2EDE"/>
    <w:rsid w:val="006A2F39"/>
    <w:rsid w:val="006A305F"/>
    <w:rsid w:val="006A3B13"/>
    <w:rsid w:val="006A4A28"/>
    <w:rsid w:val="006A61F1"/>
    <w:rsid w:val="006A6701"/>
    <w:rsid w:val="006A68AE"/>
    <w:rsid w:val="006A74A6"/>
    <w:rsid w:val="006A77F6"/>
    <w:rsid w:val="006A7B97"/>
    <w:rsid w:val="006B0026"/>
    <w:rsid w:val="006B0204"/>
    <w:rsid w:val="006B09B1"/>
    <w:rsid w:val="006B0F45"/>
    <w:rsid w:val="006B14A6"/>
    <w:rsid w:val="006B1F18"/>
    <w:rsid w:val="006B2237"/>
    <w:rsid w:val="006B256E"/>
    <w:rsid w:val="006B275C"/>
    <w:rsid w:val="006B2C26"/>
    <w:rsid w:val="006B2E58"/>
    <w:rsid w:val="006B3C33"/>
    <w:rsid w:val="006B4650"/>
    <w:rsid w:val="006B538B"/>
    <w:rsid w:val="006B5485"/>
    <w:rsid w:val="006B6CE5"/>
    <w:rsid w:val="006B753E"/>
    <w:rsid w:val="006B7734"/>
    <w:rsid w:val="006B7AEF"/>
    <w:rsid w:val="006B7F70"/>
    <w:rsid w:val="006C29B6"/>
    <w:rsid w:val="006C2D65"/>
    <w:rsid w:val="006C2DAD"/>
    <w:rsid w:val="006C33E5"/>
    <w:rsid w:val="006C62E1"/>
    <w:rsid w:val="006C7097"/>
    <w:rsid w:val="006C75CB"/>
    <w:rsid w:val="006C75F3"/>
    <w:rsid w:val="006C7776"/>
    <w:rsid w:val="006C7C6A"/>
    <w:rsid w:val="006D02C7"/>
    <w:rsid w:val="006D031E"/>
    <w:rsid w:val="006D0D0A"/>
    <w:rsid w:val="006D15A9"/>
    <w:rsid w:val="006D23F1"/>
    <w:rsid w:val="006D2F0C"/>
    <w:rsid w:val="006D3370"/>
    <w:rsid w:val="006D384F"/>
    <w:rsid w:val="006D3BB8"/>
    <w:rsid w:val="006D4B73"/>
    <w:rsid w:val="006D4D35"/>
    <w:rsid w:val="006D4F82"/>
    <w:rsid w:val="006D6044"/>
    <w:rsid w:val="006D7810"/>
    <w:rsid w:val="006D7BAC"/>
    <w:rsid w:val="006E0BF0"/>
    <w:rsid w:val="006E189D"/>
    <w:rsid w:val="006E1AC7"/>
    <w:rsid w:val="006E3069"/>
    <w:rsid w:val="006E45DB"/>
    <w:rsid w:val="006E47AC"/>
    <w:rsid w:val="006E523A"/>
    <w:rsid w:val="006E6B92"/>
    <w:rsid w:val="006E6BDF"/>
    <w:rsid w:val="006E74D9"/>
    <w:rsid w:val="006E750F"/>
    <w:rsid w:val="006F0915"/>
    <w:rsid w:val="006F10DC"/>
    <w:rsid w:val="006F1126"/>
    <w:rsid w:val="006F126C"/>
    <w:rsid w:val="006F28D5"/>
    <w:rsid w:val="006F2DE2"/>
    <w:rsid w:val="006F3BB1"/>
    <w:rsid w:val="006F429D"/>
    <w:rsid w:val="006F704C"/>
    <w:rsid w:val="00700002"/>
    <w:rsid w:val="00700758"/>
    <w:rsid w:val="00700898"/>
    <w:rsid w:val="0070193E"/>
    <w:rsid w:val="00702308"/>
    <w:rsid w:val="00702828"/>
    <w:rsid w:val="007036BD"/>
    <w:rsid w:val="00703739"/>
    <w:rsid w:val="007039CE"/>
    <w:rsid w:val="007066AB"/>
    <w:rsid w:val="00706F38"/>
    <w:rsid w:val="00707BCE"/>
    <w:rsid w:val="00710053"/>
    <w:rsid w:val="00710C73"/>
    <w:rsid w:val="00710F05"/>
    <w:rsid w:val="007117A7"/>
    <w:rsid w:val="0071187E"/>
    <w:rsid w:val="00711CF2"/>
    <w:rsid w:val="00711F5D"/>
    <w:rsid w:val="0071205C"/>
    <w:rsid w:val="007121AC"/>
    <w:rsid w:val="00712592"/>
    <w:rsid w:val="00712730"/>
    <w:rsid w:val="00713A21"/>
    <w:rsid w:val="007146B6"/>
    <w:rsid w:val="00716207"/>
    <w:rsid w:val="00716815"/>
    <w:rsid w:val="00716830"/>
    <w:rsid w:val="007168A4"/>
    <w:rsid w:val="00716956"/>
    <w:rsid w:val="00717D1C"/>
    <w:rsid w:val="0072050F"/>
    <w:rsid w:val="00720DDA"/>
    <w:rsid w:val="00720EE4"/>
    <w:rsid w:val="00720F7C"/>
    <w:rsid w:val="00723051"/>
    <w:rsid w:val="00723123"/>
    <w:rsid w:val="00723A62"/>
    <w:rsid w:val="00723BEA"/>
    <w:rsid w:val="00724ABA"/>
    <w:rsid w:val="00724E8A"/>
    <w:rsid w:val="00725998"/>
    <w:rsid w:val="00725E27"/>
    <w:rsid w:val="007266C9"/>
    <w:rsid w:val="00727388"/>
    <w:rsid w:val="00727B0A"/>
    <w:rsid w:val="00727CB6"/>
    <w:rsid w:val="007305F1"/>
    <w:rsid w:val="00730CE1"/>
    <w:rsid w:val="007310BB"/>
    <w:rsid w:val="00731343"/>
    <w:rsid w:val="007327A3"/>
    <w:rsid w:val="0073317C"/>
    <w:rsid w:val="00734BAD"/>
    <w:rsid w:val="007357E1"/>
    <w:rsid w:val="00735A73"/>
    <w:rsid w:val="00736638"/>
    <w:rsid w:val="00737210"/>
    <w:rsid w:val="007403FB"/>
    <w:rsid w:val="00740433"/>
    <w:rsid w:val="00740A54"/>
    <w:rsid w:val="00740C96"/>
    <w:rsid w:val="007414AB"/>
    <w:rsid w:val="0074193D"/>
    <w:rsid w:val="00742E71"/>
    <w:rsid w:val="0074365E"/>
    <w:rsid w:val="00743B63"/>
    <w:rsid w:val="007459A8"/>
    <w:rsid w:val="00747598"/>
    <w:rsid w:val="00750DEA"/>
    <w:rsid w:val="007514EC"/>
    <w:rsid w:val="00751D13"/>
    <w:rsid w:val="007525E1"/>
    <w:rsid w:val="0075353C"/>
    <w:rsid w:val="007541D3"/>
    <w:rsid w:val="007556E8"/>
    <w:rsid w:val="007557D8"/>
    <w:rsid w:val="00756277"/>
    <w:rsid w:val="00756510"/>
    <w:rsid w:val="007603E3"/>
    <w:rsid w:val="0076065C"/>
    <w:rsid w:val="00761508"/>
    <w:rsid w:val="007620D4"/>
    <w:rsid w:val="00762AB7"/>
    <w:rsid w:val="007635D0"/>
    <w:rsid w:val="00763E18"/>
    <w:rsid w:val="00764F08"/>
    <w:rsid w:val="00765D87"/>
    <w:rsid w:val="0076633F"/>
    <w:rsid w:val="007674C9"/>
    <w:rsid w:val="00770FAF"/>
    <w:rsid w:val="00771397"/>
    <w:rsid w:val="00771D97"/>
    <w:rsid w:val="0077260F"/>
    <w:rsid w:val="007735C2"/>
    <w:rsid w:val="007742DB"/>
    <w:rsid w:val="00774E61"/>
    <w:rsid w:val="00775BE2"/>
    <w:rsid w:val="00775C32"/>
    <w:rsid w:val="00775D32"/>
    <w:rsid w:val="00777B78"/>
    <w:rsid w:val="00780D83"/>
    <w:rsid w:val="00781121"/>
    <w:rsid w:val="0078166A"/>
    <w:rsid w:val="00781C40"/>
    <w:rsid w:val="00782BB3"/>
    <w:rsid w:val="007831BA"/>
    <w:rsid w:val="00783C35"/>
    <w:rsid w:val="00783D64"/>
    <w:rsid w:val="007852B3"/>
    <w:rsid w:val="00785527"/>
    <w:rsid w:val="00785964"/>
    <w:rsid w:val="00785E49"/>
    <w:rsid w:val="007870B1"/>
    <w:rsid w:val="007879BB"/>
    <w:rsid w:val="007904EC"/>
    <w:rsid w:val="00790B31"/>
    <w:rsid w:val="0079111E"/>
    <w:rsid w:val="00791645"/>
    <w:rsid w:val="007922DF"/>
    <w:rsid w:val="00792413"/>
    <w:rsid w:val="00793505"/>
    <w:rsid w:val="007935F9"/>
    <w:rsid w:val="007939AA"/>
    <w:rsid w:val="00793AE2"/>
    <w:rsid w:val="00794ECA"/>
    <w:rsid w:val="00794FCF"/>
    <w:rsid w:val="00795553"/>
    <w:rsid w:val="00795689"/>
    <w:rsid w:val="00797ED9"/>
    <w:rsid w:val="007A0876"/>
    <w:rsid w:val="007A0D21"/>
    <w:rsid w:val="007A1B61"/>
    <w:rsid w:val="007A3E8D"/>
    <w:rsid w:val="007A410B"/>
    <w:rsid w:val="007A4306"/>
    <w:rsid w:val="007A4D10"/>
    <w:rsid w:val="007A59C1"/>
    <w:rsid w:val="007A7413"/>
    <w:rsid w:val="007B084B"/>
    <w:rsid w:val="007B106A"/>
    <w:rsid w:val="007B124C"/>
    <w:rsid w:val="007B15B1"/>
    <w:rsid w:val="007B247B"/>
    <w:rsid w:val="007B38D7"/>
    <w:rsid w:val="007B3CBE"/>
    <w:rsid w:val="007B3DB6"/>
    <w:rsid w:val="007B4FB6"/>
    <w:rsid w:val="007B53C9"/>
    <w:rsid w:val="007B5F88"/>
    <w:rsid w:val="007B6878"/>
    <w:rsid w:val="007B78CE"/>
    <w:rsid w:val="007C134D"/>
    <w:rsid w:val="007C15A3"/>
    <w:rsid w:val="007C18CD"/>
    <w:rsid w:val="007C21C7"/>
    <w:rsid w:val="007C2240"/>
    <w:rsid w:val="007C26B0"/>
    <w:rsid w:val="007C2E44"/>
    <w:rsid w:val="007C35B4"/>
    <w:rsid w:val="007C397A"/>
    <w:rsid w:val="007C3F4F"/>
    <w:rsid w:val="007C47A0"/>
    <w:rsid w:val="007C4C51"/>
    <w:rsid w:val="007C615F"/>
    <w:rsid w:val="007C6BE0"/>
    <w:rsid w:val="007C71C5"/>
    <w:rsid w:val="007C75DE"/>
    <w:rsid w:val="007D1290"/>
    <w:rsid w:val="007D1A09"/>
    <w:rsid w:val="007D1C56"/>
    <w:rsid w:val="007D1CEE"/>
    <w:rsid w:val="007D2451"/>
    <w:rsid w:val="007D287B"/>
    <w:rsid w:val="007D294C"/>
    <w:rsid w:val="007D32C0"/>
    <w:rsid w:val="007D370C"/>
    <w:rsid w:val="007D401F"/>
    <w:rsid w:val="007D4830"/>
    <w:rsid w:val="007D4E5A"/>
    <w:rsid w:val="007D74FA"/>
    <w:rsid w:val="007D7603"/>
    <w:rsid w:val="007E0B3E"/>
    <w:rsid w:val="007E1EFF"/>
    <w:rsid w:val="007E22E8"/>
    <w:rsid w:val="007E2577"/>
    <w:rsid w:val="007E2990"/>
    <w:rsid w:val="007E2D19"/>
    <w:rsid w:val="007E2F56"/>
    <w:rsid w:val="007E2F79"/>
    <w:rsid w:val="007E3918"/>
    <w:rsid w:val="007E46B6"/>
    <w:rsid w:val="007E5D01"/>
    <w:rsid w:val="007E60CD"/>
    <w:rsid w:val="007E636C"/>
    <w:rsid w:val="007F050E"/>
    <w:rsid w:val="007F0F06"/>
    <w:rsid w:val="007F1D28"/>
    <w:rsid w:val="007F2A92"/>
    <w:rsid w:val="007F4D55"/>
    <w:rsid w:val="00800485"/>
    <w:rsid w:val="00800FEE"/>
    <w:rsid w:val="00801D7B"/>
    <w:rsid w:val="008029EB"/>
    <w:rsid w:val="00802D2A"/>
    <w:rsid w:val="00804B42"/>
    <w:rsid w:val="00804BC2"/>
    <w:rsid w:val="0080657D"/>
    <w:rsid w:val="008079CF"/>
    <w:rsid w:val="00810203"/>
    <w:rsid w:val="00810297"/>
    <w:rsid w:val="0081089F"/>
    <w:rsid w:val="00810B70"/>
    <w:rsid w:val="008114D6"/>
    <w:rsid w:val="00811926"/>
    <w:rsid w:val="00812F96"/>
    <w:rsid w:val="0081390B"/>
    <w:rsid w:val="008141FB"/>
    <w:rsid w:val="00814CFA"/>
    <w:rsid w:val="00814EF7"/>
    <w:rsid w:val="0081544F"/>
    <w:rsid w:val="00815C83"/>
    <w:rsid w:val="0081647D"/>
    <w:rsid w:val="00816B85"/>
    <w:rsid w:val="00816CF9"/>
    <w:rsid w:val="00817CC7"/>
    <w:rsid w:val="00820444"/>
    <w:rsid w:val="00820B6A"/>
    <w:rsid w:val="008215F6"/>
    <w:rsid w:val="00822002"/>
    <w:rsid w:val="00822E6E"/>
    <w:rsid w:val="008230A7"/>
    <w:rsid w:val="0082330B"/>
    <w:rsid w:val="00823647"/>
    <w:rsid w:val="008244DF"/>
    <w:rsid w:val="0082588B"/>
    <w:rsid w:val="008265CB"/>
    <w:rsid w:val="00827127"/>
    <w:rsid w:val="00827A59"/>
    <w:rsid w:val="00827F31"/>
    <w:rsid w:val="0083037E"/>
    <w:rsid w:val="0083043B"/>
    <w:rsid w:val="00830633"/>
    <w:rsid w:val="00831085"/>
    <w:rsid w:val="00831C7C"/>
    <w:rsid w:val="0083299A"/>
    <w:rsid w:val="00832A93"/>
    <w:rsid w:val="00834079"/>
    <w:rsid w:val="00834437"/>
    <w:rsid w:val="00834CB7"/>
    <w:rsid w:val="00835A19"/>
    <w:rsid w:val="008363A4"/>
    <w:rsid w:val="008363DA"/>
    <w:rsid w:val="008369E7"/>
    <w:rsid w:val="008408DF"/>
    <w:rsid w:val="0084108A"/>
    <w:rsid w:val="0084147C"/>
    <w:rsid w:val="00842C95"/>
    <w:rsid w:val="00845834"/>
    <w:rsid w:val="00845991"/>
    <w:rsid w:val="008462F4"/>
    <w:rsid w:val="00846671"/>
    <w:rsid w:val="00846996"/>
    <w:rsid w:val="00846C1C"/>
    <w:rsid w:val="00846C4C"/>
    <w:rsid w:val="0085012E"/>
    <w:rsid w:val="0085091C"/>
    <w:rsid w:val="00851242"/>
    <w:rsid w:val="008517D9"/>
    <w:rsid w:val="00852E6C"/>
    <w:rsid w:val="00852FE1"/>
    <w:rsid w:val="00853AB4"/>
    <w:rsid w:val="00853B69"/>
    <w:rsid w:val="00853BB5"/>
    <w:rsid w:val="00854746"/>
    <w:rsid w:val="008547A5"/>
    <w:rsid w:val="00854CC7"/>
    <w:rsid w:val="0085632B"/>
    <w:rsid w:val="00857609"/>
    <w:rsid w:val="00857D87"/>
    <w:rsid w:val="00860409"/>
    <w:rsid w:val="00860518"/>
    <w:rsid w:val="00861AEB"/>
    <w:rsid w:val="008622BA"/>
    <w:rsid w:val="0086292C"/>
    <w:rsid w:val="008636A7"/>
    <w:rsid w:val="00863DC9"/>
    <w:rsid w:val="00866619"/>
    <w:rsid w:val="0086714E"/>
    <w:rsid w:val="00867899"/>
    <w:rsid w:val="00867A85"/>
    <w:rsid w:val="00872B5B"/>
    <w:rsid w:val="00872D44"/>
    <w:rsid w:val="00873866"/>
    <w:rsid w:val="00875074"/>
    <w:rsid w:val="00875285"/>
    <w:rsid w:val="008755C8"/>
    <w:rsid w:val="00875823"/>
    <w:rsid w:val="0087760F"/>
    <w:rsid w:val="00877D35"/>
    <w:rsid w:val="0088075C"/>
    <w:rsid w:val="008810D4"/>
    <w:rsid w:val="0088148D"/>
    <w:rsid w:val="0088293F"/>
    <w:rsid w:val="00883657"/>
    <w:rsid w:val="00883783"/>
    <w:rsid w:val="00884075"/>
    <w:rsid w:val="00884BC9"/>
    <w:rsid w:val="00885859"/>
    <w:rsid w:val="00885D34"/>
    <w:rsid w:val="00885EA5"/>
    <w:rsid w:val="00886378"/>
    <w:rsid w:val="00886817"/>
    <w:rsid w:val="00886992"/>
    <w:rsid w:val="008871EA"/>
    <w:rsid w:val="0088729A"/>
    <w:rsid w:val="00887602"/>
    <w:rsid w:val="00890106"/>
    <w:rsid w:val="00890432"/>
    <w:rsid w:val="0089061E"/>
    <w:rsid w:val="00891BF5"/>
    <w:rsid w:val="00891CEA"/>
    <w:rsid w:val="00892046"/>
    <w:rsid w:val="0089290C"/>
    <w:rsid w:val="00893211"/>
    <w:rsid w:val="0089355D"/>
    <w:rsid w:val="008938DE"/>
    <w:rsid w:val="00893D61"/>
    <w:rsid w:val="00896659"/>
    <w:rsid w:val="00896D9E"/>
    <w:rsid w:val="008A0098"/>
    <w:rsid w:val="008A074A"/>
    <w:rsid w:val="008A07A7"/>
    <w:rsid w:val="008A0835"/>
    <w:rsid w:val="008A0B1D"/>
    <w:rsid w:val="008A1FB6"/>
    <w:rsid w:val="008A223D"/>
    <w:rsid w:val="008A38DE"/>
    <w:rsid w:val="008A3BEF"/>
    <w:rsid w:val="008A4227"/>
    <w:rsid w:val="008A4D1D"/>
    <w:rsid w:val="008A5150"/>
    <w:rsid w:val="008A5B32"/>
    <w:rsid w:val="008B1280"/>
    <w:rsid w:val="008B1A08"/>
    <w:rsid w:val="008B1FEE"/>
    <w:rsid w:val="008B2147"/>
    <w:rsid w:val="008B28C8"/>
    <w:rsid w:val="008B2C35"/>
    <w:rsid w:val="008B35D3"/>
    <w:rsid w:val="008B3668"/>
    <w:rsid w:val="008B3B3E"/>
    <w:rsid w:val="008B4405"/>
    <w:rsid w:val="008B6C56"/>
    <w:rsid w:val="008B72E4"/>
    <w:rsid w:val="008B7FA5"/>
    <w:rsid w:val="008C045F"/>
    <w:rsid w:val="008C2513"/>
    <w:rsid w:val="008C2970"/>
    <w:rsid w:val="008C5DC5"/>
    <w:rsid w:val="008C6362"/>
    <w:rsid w:val="008C66D8"/>
    <w:rsid w:val="008C770A"/>
    <w:rsid w:val="008D0C0B"/>
    <w:rsid w:val="008D0D27"/>
    <w:rsid w:val="008D1A79"/>
    <w:rsid w:val="008D1FF3"/>
    <w:rsid w:val="008D2FF9"/>
    <w:rsid w:val="008D353A"/>
    <w:rsid w:val="008D3784"/>
    <w:rsid w:val="008D388E"/>
    <w:rsid w:val="008D422F"/>
    <w:rsid w:val="008D5933"/>
    <w:rsid w:val="008D59EC"/>
    <w:rsid w:val="008D6123"/>
    <w:rsid w:val="008D66E0"/>
    <w:rsid w:val="008D699A"/>
    <w:rsid w:val="008D6EF4"/>
    <w:rsid w:val="008D7098"/>
    <w:rsid w:val="008D7405"/>
    <w:rsid w:val="008D741D"/>
    <w:rsid w:val="008D7B6C"/>
    <w:rsid w:val="008E0D93"/>
    <w:rsid w:val="008E16A9"/>
    <w:rsid w:val="008E48EF"/>
    <w:rsid w:val="008E50C7"/>
    <w:rsid w:val="008E6452"/>
    <w:rsid w:val="008E65AD"/>
    <w:rsid w:val="008E6D80"/>
    <w:rsid w:val="008E6F85"/>
    <w:rsid w:val="008E7505"/>
    <w:rsid w:val="008F1261"/>
    <w:rsid w:val="008F12EF"/>
    <w:rsid w:val="008F259B"/>
    <w:rsid w:val="008F2D8B"/>
    <w:rsid w:val="008F2F71"/>
    <w:rsid w:val="008F33B1"/>
    <w:rsid w:val="008F3461"/>
    <w:rsid w:val="008F4143"/>
    <w:rsid w:val="008F441B"/>
    <w:rsid w:val="008F44A6"/>
    <w:rsid w:val="008F5587"/>
    <w:rsid w:val="008F6EA9"/>
    <w:rsid w:val="008F76A0"/>
    <w:rsid w:val="00900695"/>
    <w:rsid w:val="009017EB"/>
    <w:rsid w:val="009019CE"/>
    <w:rsid w:val="00901DA8"/>
    <w:rsid w:val="00902292"/>
    <w:rsid w:val="0090237D"/>
    <w:rsid w:val="00903745"/>
    <w:rsid w:val="00903788"/>
    <w:rsid w:val="00905563"/>
    <w:rsid w:val="0090562A"/>
    <w:rsid w:val="009056E4"/>
    <w:rsid w:val="00905BB4"/>
    <w:rsid w:val="00905F52"/>
    <w:rsid w:val="009060E2"/>
    <w:rsid w:val="009061C8"/>
    <w:rsid w:val="0090669F"/>
    <w:rsid w:val="00907ABE"/>
    <w:rsid w:val="009101F8"/>
    <w:rsid w:val="00910420"/>
    <w:rsid w:val="00911527"/>
    <w:rsid w:val="00911870"/>
    <w:rsid w:val="00911D04"/>
    <w:rsid w:val="00911FAD"/>
    <w:rsid w:val="0091249F"/>
    <w:rsid w:val="009128F9"/>
    <w:rsid w:val="0091291D"/>
    <w:rsid w:val="00912E0E"/>
    <w:rsid w:val="009131ED"/>
    <w:rsid w:val="00913E66"/>
    <w:rsid w:val="00914001"/>
    <w:rsid w:val="009148F1"/>
    <w:rsid w:val="009149F4"/>
    <w:rsid w:val="00915060"/>
    <w:rsid w:val="009163D3"/>
    <w:rsid w:val="00920501"/>
    <w:rsid w:val="00921666"/>
    <w:rsid w:val="009221E4"/>
    <w:rsid w:val="00922387"/>
    <w:rsid w:val="00922AAF"/>
    <w:rsid w:val="009232EF"/>
    <w:rsid w:val="009247D6"/>
    <w:rsid w:val="00924BFF"/>
    <w:rsid w:val="00924E19"/>
    <w:rsid w:val="00925444"/>
    <w:rsid w:val="009257D7"/>
    <w:rsid w:val="00925817"/>
    <w:rsid w:val="00925827"/>
    <w:rsid w:val="00930975"/>
    <w:rsid w:val="009332FD"/>
    <w:rsid w:val="009334BA"/>
    <w:rsid w:val="00934577"/>
    <w:rsid w:val="009350BA"/>
    <w:rsid w:val="00936305"/>
    <w:rsid w:val="009400A7"/>
    <w:rsid w:val="009404A2"/>
    <w:rsid w:val="0094053E"/>
    <w:rsid w:val="009410AA"/>
    <w:rsid w:val="00941107"/>
    <w:rsid w:val="009412A1"/>
    <w:rsid w:val="00941677"/>
    <w:rsid w:val="00941E5A"/>
    <w:rsid w:val="00943B89"/>
    <w:rsid w:val="00944544"/>
    <w:rsid w:val="00945B1E"/>
    <w:rsid w:val="00946079"/>
    <w:rsid w:val="00951957"/>
    <w:rsid w:val="00951D23"/>
    <w:rsid w:val="00951D7F"/>
    <w:rsid w:val="00952BD3"/>
    <w:rsid w:val="0095369F"/>
    <w:rsid w:val="00955061"/>
    <w:rsid w:val="009569A0"/>
    <w:rsid w:val="00956E5F"/>
    <w:rsid w:val="009603B4"/>
    <w:rsid w:val="00960605"/>
    <w:rsid w:val="00960B58"/>
    <w:rsid w:val="009611FE"/>
    <w:rsid w:val="009614A0"/>
    <w:rsid w:val="009617EB"/>
    <w:rsid w:val="00961BBE"/>
    <w:rsid w:val="00961D36"/>
    <w:rsid w:val="00962FA8"/>
    <w:rsid w:val="00963C06"/>
    <w:rsid w:val="00964231"/>
    <w:rsid w:val="00965375"/>
    <w:rsid w:val="00965928"/>
    <w:rsid w:val="009666FF"/>
    <w:rsid w:val="00970001"/>
    <w:rsid w:val="00970A69"/>
    <w:rsid w:val="00970CA9"/>
    <w:rsid w:val="009716E0"/>
    <w:rsid w:val="0097284B"/>
    <w:rsid w:val="0097416C"/>
    <w:rsid w:val="00974178"/>
    <w:rsid w:val="009741FE"/>
    <w:rsid w:val="009758D6"/>
    <w:rsid w:val="009762D8"/>
    <w:rsid w:val="00976D8D"/>
    <w:rsid w:val="009775F4"/>
    <w:rsid w:val="00977AD0"/>
    <w:rsid w:val="00980310"/>
    <w:rsid w:val="00980CED"/>
    <w:rsid w:val="00980CF6"/>
    <w:rsid w:val="00982756"/>
    <w:rsid w:val="0098316C"/>
    <w:rsid w:val="00984185"/>
    <w:rsid w:val="00984737"/>
    <w:rsid w:val="00984E4D"/>
    <w:rsid w:val="00986F2F"/>
    <w:rsid w:val="009872C2"/>
    <w:rsid w:val="00990051"/>
    <w:rsid w:val="00991431"/>
    <w:rsid w:val="00992095"/>
    <w:rsid w:val="009924FC"/>
    <w:rsid w:val="00993748"/>
    <w:rsid w:val="009941A6"/>
    <w:rsid w:val="00994B9C"/>
    <w:rsid w:val="00995CFD"/>
    <w:rsid w:val="00995EAF"/>
    <w:rsid w:val="009962DC"/>
    <w:rsid w:val="00996905"/>
    <w:rsid w:val="00997F6E"/>
    <w:rsid w:val="009A0951"/>
    <w:rsid w:val="009A1129"/>
    <w:rsid w:val="009A1D18"/>
    <w:rsid w:val="009A3288"/>
    <w:rsid w:val="009A37B8"/>
    <w:rsid w:val="009A3C21"/>
    <w:rsid w:val="009A405D"/>
    <w:rsid w:val="009A58F4"/>
    <w:rsid w:val="009A5B46"/>
    <w:rsid w:val="009A6C47"/>
    <w:rsid w:val="009A71D6"/>
    <w:rsid w:val="009A7FA9"/>
    <w:rsid w:val="009B0976"/>
    <w:rsid w:val="009B1A59"/>
    <w:rsid w:val="009B266F"/>
    <w:rsid w:val="009B3995"/>
    <w:rsid w:val="009B4A63"/>
    <w:rsid w:val="009B5393"/>
    <w:rsid w:val="009B5B21"/>
    <w:rsid w:val="009B5F21"/>
    <w:rsid w:val="009B7BC1"/>
    <w:rsid w:val="009C025F"/>
    <w:rsid w:val="009C0267"/>
    <w:rsid w:val="009C25C9"/>
    <w:rsid w:val="009C2C97"/>
    <w:rsid w:val="009C3744"/>
    <w:rsid w:val="009C4D20"/>
    <w:rsid w:val="009C5D9A"/>
    <w:rsid w:val="009C73E5"/>
    <w:rsid w:val="009C7EBA"/>
    <w:rsid w:val="009C7F6D"/>
    <w:rsid w:val="009D0860"/>
    <w:rsid w:val="009D1535"/>
    <w:rsid w:val="009D1856"/>
    <w:rsid w:val="009D2CEC"/>
    <w:rsid w:val="009D383E"/>
    <w:rsid w:val="009D4C16"/>
    <w:rsid w:val="009D5620"/>
    <w:rsid w:val="009D5C58"/>
    <w:rsid w:val="009D5D56"/>
    <w:rsid w:val="009D6A3F"/>
    <w:rsid w:val="009D6E9A"/>
    <w:rsid w:val="009D7EAD"/>
    <w:rsid w:val="009E061E"/>
    <w:rsid w:val="009E0971"/>
    <w:rsid w:val="009E1084"/>
    <w:rsid w:val="009E26E5"/>
    <w:rsid w:val="009E27EC"/>
    <w:rsid w:val="009E29F4"/>
    <w:rsid w:val="009E2CDE"/>
    <w:rsid w:val="009E3415"/>
    <w:rsid w:val="009E3452"/>
    <w:rsid w:val="009E3552"/>
    <w:rsid w:val="009E3AA5"/>
    <w:rsid w:val="009E432B"/>
    <w:rsid w:val="009E5B9E"/>
    <w:rsid w:val="009E70C6"/>
    <w:rsid w:val="009E750C"/>
    <w:rsid w:val="009E793C"/>
    <w:rsid w:val="009F1FCE"/>
    <w:rsid w:val="009F291C"/>
    <w:rsid w:val="009F2925"/>
    <w:rsid w:val="009F318F"/>
    <w:rsid w:val="009F3D72"/>
    <w:rsid w:val="009F3FCE"/>
    <w:rsid w:val="009F4403"/>
    <w:rsid w:val="009F4F3D"/>
    <w:rsid w:val="009F52DA"/>
    <w:rsid w:val="009F56B0"/>
    <w:rsid w:val="009F57A2"/>
    <w:rsid w:val="009F59AA"/>
    <w:rsid w:val="009F7C28"/>
    <w:rsid w:val="00A00B75"/>
    <w:rsid w:val="00A014CB"/>
    <w:rsid w:val="00A018FC"/>
    <w:rsid w:val="00A01A39"/>
    <w:rsid w:val="00A0390E"/>
    <w:rsid w:val="00A03CAC"/>
    <w:rsid w:val="00A04182"/>
    <w:rsid w:val="00A04DB3"/>
    <w:rsid w:val="00A05A35"/>
    <w:rsid w:val="00A0604B"/>
    <w:rsid w:val="00A07A3A"/>
    <w:rsid w:val="00A07BA0"/>
    <w:rsid w:val="00A10439"/>
    <w:rsid w:val="00A10542"/>
    <w:rsid w:val="00A10568"/>
    <w:rsid w:val="00A11679"/>
    <w:rsid w:val="00A11BAB"/>
    <w:rsid w:val="00A11D60"/>
    <w:rsid w:val="00A1261A"/>
    <w:rsid w:val="00A12E83"/>
    <w:rsid w:val="00A1338A"/>
    <w:rsid w:val="00A133D5"/>
    <w:rsid w:val="00A1347C"/>
    <w:rsid w:val="00A137E4"/>
    <w:rsid w:val="00A13F65"/>
    <w:rsid w:val="00A1429C"/>
    <w:rsid w:val="00A1545C"/>
    <w:rsid w:val="00A16BCD"/>
    <w:rsid w:val="00A16E78"/>
    <w:rsid w:val="00A20472"/>
    <w:rsid w:val="00A20545"/>
    <w:rsid w:val="00A212C1"/>
    <w:rsid w:val="00A2130E"/>
    <w:rsid w:val="00A2243E"/>
    <w:rsid w:val="00A2263C"/>
    <w:rsid w:val="00A2265C"/>
    <w:rsid w:val="00A25943"/>
    <w:rsid w:val="00A26564"/>
    <w:rsid w:val="00A27B20"/>
    <w:rsid w:val="00A301F8"/>
    <w:rsid w:val="00A32107"/>
    <w:rsid w:val="00A32B75"/>
    <w:rsid w:val="00A32EF9"/>
    <w:rsid w:val="00A32FE6"/>
    <w:rsid w:val="00A33DD6"/>
    <w:rsid w:val="00A344F1"/>
    <w:rsid w:val="00A34518"/>
    <w:rsid w:val="00A3530C"/>
    <w:rsid w:val="00A36C23"/>
    <w:rsid w:val="00A378D6"/>
    <w:rsid w:val="00A40550"/>
    <w:rsid w:val="00A4265A"/>
    <w:rsid w:val="00A42CA1"/>
    <w:rsid w:val="00A431B5"/>
    <w:rsid w:val="00A43591"/>
    <w:rsid w:val="00A44473"/>
    <w:rsid w:val="00A44C32"/>
    <w:rsid w:val="00A450AA"/>
    <w:rsid w:val="00A4622F"/>
    <w:rsid w:val="00A47D9A"/>
    <w:rsid w:val="00A51023"/>
    <w:rsid w:val="00A52489"/>
    <w:rsid w:val="00A52ACC"/>
    <w:rsid w:val="00A5367C"/>
    <w:rsid w:val="00A557AE"/>
    <w:rsid w:val="00A55926"/>
    <w:rsid w:val="00A55C17"/>
    <w:rsid w:val="00A56214"/>
    <w:rsid w:val="00A56CC2"/>
    <w:rsid w:val="00A57058"/>
    <w:rsid w:val="00A575E2"/>
    <w:rsid w:val="00A57BC3"/>
    <w:rsid w:val="00A57EA4"/>
    <w:rsid w:val="00A60444"/>
    <w:rsid w:val="00A606B3"/>
    <w:rsid w:val="00A62CB9"/>
    <w:rsid w:val="00A6323C"/>
    <w:rsid w:val="00A634C0"/>
    <w:rsid w:val="00A66D4F"/>
    <w:rsid w:val="00A673C8"/>
    <w:rsid w:val="00A67A74"/>
    <w:rsid w:val="00A7127A"/>
    <w:rsid w:val="00A71CBF"/>
    <w:rsid w:val="00A7305F"/>
    <w:rsid w:val="00A73D09"/>
    <w:rsid w:val="00A73F63"/>
    <w:rsid w:val="00A7453F"/>
    <w:rsid w:val="00A7498A"/>
    <w:rsid w:val="00A74D32"/>
    <w:rsid w:val="00A75154"/>
    <w:rsid w:val="00A757AC"/>
    <w:rsid w:val="00A758EE"/>
    <w:rsid w:val="00A759CC"/>
    <w:rsid w:val="00A75B2C"/>
    <w:rsid w:val="00A76466"/>
    <w:rsid w:val="00A76E26"/>
    <w:rsid w:val="00A76FF6"/>
    <w:rsid w:val="00A77CCF"/>
    <w:rsid w:val="00A815A1"/>
    <w:rsid w:val="00A81AB3"/>
    <w:rsid w:val="00A82310"/>
    <w:rsid w:val="00A82768"/>
    <w:rsid w:val="00A82EC2"/>
    <w:rsid w:val="00A837F9"/>
    <w:rsid w:val="00A847FE"/>
    <w:rsid w:val="00A8745C"/>
    <w:rsid w:val="00A900FB"/>
    <w:rsid w:val="00A90A77"/>
    <w:rsid w:val="00A90BA7"/>
    <w:rsid w:val="00A90E45"/>
    <w:rsid w:val="00A916E8"/>
    <w:rsid w:val="00A9225D"/>
    <w:rsid w:val="00A936ED"/>
    <w:rsid w:val="00A9401E"/>
    <w:rsid w:val="00A94875"/>
    <w:rsid w:val="00A95720"/>
    <w:rsid w:val="00A97912"/>
    <w:rsid w:val="00AA000A"/>
    <w:rsid w:val="00AA01D9"/>
    <w:rsid w:val="00AA06C6"/>
    <w:rsid w:val="00AA2A6A"/>
    <w:rsid w:val="00AA3E57"/>
    <w:rsid w:val="00AA4D80"/>
    <w:rsid w:val="00AA598B"/>
    <w:rsid w:val="00AA679D"/>
    <w:rsid w:val="00AA6A8F"/>
    <w:rsid w:val="00AA6BD2"/>
    <w:rsid w:val="00AA7622"/>
    <w:rsid w:val="00AA78AE"/>
    <w:rsid w:val="00AB0D3A"/>
    <w:rsid w:val="00AB0E4E"/>
    <w:rsid w:val="00AB1201"/>
    <w:rsid w:val="00AB157C"/>
    <w:rsid w:val="00AB3C71"/>
    <w:rsid w:val="00AB4073"/>
    <w:rsid w:val="00AB56CF"/>
    <w:rsid w:val="00AB5A69"/>
    <w:rsid w:val="00AB5F1C"/>
    <w:rsid w:val="00AB5F93"/>
    <w:rsid w:val="00AB68EB"/>
    <w:rsid w:val="00AB6CA3"/>
    <w:rsid w:val="00AC02CA"/>
    <w:rsid w:val="00AC0927"/>
    <w:rsid w:val="00AC1563"/>
    <w:rsid w:val="00AC2FBA"/>
    <w:rsid w:val="00AC3983"/>
    <w:rsid w:val="00AC4EED"/>
    <w:rsid w:val="00AC530C"/>
    <w:rsid w:val="00AC5A48"/>
    <w:rsid w:val="00AC664B"/>
    <w:rsid w:val="00AC705E"/>
    <w:rsid w:val="00AC766D"/>
    <w:rsid w:val="00AD10C5"/>
    <w:rsid w:val="00AD117F"/>
    <w:rsid w:val="00AD14DA"/>
    <w:rsid w:val="00AD1A3C"/>
    <w:rsid w:val="00AD1D2F"/>
    <w:rsid w:val="00AD1D89"/>
    <w:rsid w:val="00AD25FE"/>
    <w:rsid w:val="00AD2FFF"/>
    <w:rsid w:val="00AD3752"/>
    <w:rsid w:val="00AD3916"/>
    <w:rsid w:val="00AD47BD"/>
    <w:rsid w:val="00AD5461"/>
    <w:rsid w:val="00AD5813"/>
    <w:rsid w:val="00AD5C58"/>
    <w:rsid w:val="00AD63DA"/>
    <w:rsid w:val="00AD6678"/>
    <w:rsid w:val="00AD6A68"/>
    <w:rsid w:val="00AD7EC6"/>
    <w:rsid w:val="00AE15EE"/>
    <w:rsid w:val="00AE1991"/>
    <w:rsid w:val="00AE1C21"/>
    <w:rsid w:val="00AE2EA3"/>
    <w:rsid w:val="00AE3E33"/>
    <w:rsid w:val="00AE4303"/>
    <w:rsid w:val="00AE4550"/>
    <w:rsid w:val="00AE45B1"/>
    <w:rsid w:val="00AE58E7"/>
    <w:rsid w:val="00AE5D8D"/>
    <w:rsid w:val="00AE6B25"/>
    <w:rsid w:val="00AE7C10"/>
    <w:rsid w:val="00AF0DB5"/>
    <w:rsid w:val="00AF23EC"/>
    <w:rsid w:val="00AF25AF"/>
    <w:rsid w:val="00AF2BB6"/>
    <w:rsid w:val="00AF3D48"/>
    <w:rsid w:val="00AF4477"/>
    <w:rsid w:val="00AF547E"/>
    <w:rsid w:val="00AF5834"/>
    <w:rsid w:val="00AF5BE0"/>
    <w:rsid w:val="00AF64A0"/>
    <w:rsid w:val="00AF746D"/>
    <w:rsid w:val="00B02CDE"/>
    <w:rsid w:val="00B033E9"/>
    <w:rsid w:val="00B03D46"/>
    <w:rsid w:val="00B04A7D"/>
    <w:rsid w:val="00B04E38"/>
    <w:rsid w:val="00B04F44"/>
    <w:rsid w:val="00B05157"/>
    <w:rsid w:val="00B05C01"/>
    <w:rsid w:val="00B0624F"/>
    <w:rsid w:val="00B06354"/>
    <w:rsid w:val="00B068E3"/>
    <w:rsid w:val="00B06F3A"/>
    <w:rsid w:val="00B074E1"/>
    <w:rsid w:val="00B07B4A"/>
    <w:rsid w:val="00B10A2B"/>
    <w:rsid w:val="00B10AC5"/>
    <w:rsid w:val="00B127D7"/>
    <w:rsid w:val="00B12C5E"/>
    <w:rsid w:val="00B13D61"/>
    <w:rsid w:val="00B14EFB"/>
    <w:rsid w:val="00B14F86"/>
    <w:rsid w:val="00B15360"/>
    <w:rsid w:val="00B15DF9"/>
    <w:rsid w:val="00B16467"/>
    <w:rsid w:val="00B16726"/>
    <w:rsid w:val="00B16B30"/>
    <w:rsid w:val="00B20E4B"/>
    <w:rsid w:val="00B21EE5"/>
    <w:rsid w:val="00B24C04"/>
    <w:rsid w:val="00B25168"/>
    <w:rsid w:val="00B26CCC"/>
    <w:rsid w:val="00B2780C"/>
    <w:rsid w:val="00B27D06"/>
    <w:rsid w:val="00B27E4F"/>
    <w:rsid w:val="00B31E54"/>
    <w:rsid w:val="00B33622"/>
    <w:rsid w:val="00B3369B"/>
    <w:rsid w:val="00B34229"/>
    <w:rsid w:val="00B345AE"/>
    <w:rsid w:val="00B37535"/>
    <w:rsid w:val="00B37578"/>
    <w:rsid w:val="00B376DC"/>
    <w:rsid w:val="00B37E6A"/>
    <w:rsid w:val="00B40009"/>
    <w:rsid w:val="00B4048A"/>
    <w:rsid w:val="00B411C4"/>
    <w:rsid w:val="00B41700"/>
    <w:rsid w:val="00B41BD1"/>
    <w:rsid w:val="00B41FE3"/>
    <w:rsid w:val="00B4244D"/>
    <w:rsid w:val="00B42A7D"/>
    <w:rsid w:val="00B42B4D"/>
    <w:rsid w:val="00B43769"/>
    <w:rsid w:val="00B4446F"/>
    <w:rsid w:val="00B459CF"/>
    <w:rsid w:val="00B463E8"/>
    <w:rsid w:val="00B47A9E"/>
    <w:rsid w:val="00B50886"/>
    <w:rsid w:val="00B51E4C"/>
    <w:rsid w:val="00B531FE"/>
    <w:rsid w:val="00B53874"/>
    <w:rsid w:val="00B53876"/>
    <w:rsid w:val="00B54112"/>
    <w:rsid w:val="00B555A0"/>
    <w:rsid w:val="00B55750"/>
    <w:rsid w:val="00B55C55"/>
    <w:rsid w:val="00B55CAD"/>
    <w:rsid w:val="00B56F8E"/>
    <w:rsid w:val="00B57BFA"/>
    <w:rsid w:val="00B57DFB"/>
    <w:rsid w:val="00B6000C"/>
    <w:rsid w:val="00B63519"/>
    <w:rsid w:val="00B63D09"/>
    <w:rsid w:val="00B63FA4"/>
    <w:rsid w:val="00B648E8"/>
    <w:rsid w:val="00B64E92"/>
    <w:rsid w:val="00B6558A"/>
    <w:rsid w:val="00B6799D"/>
    <w:rsid w:val="00B67C43"/>
    <w:rsid w:val="00B70A5F"/>
    <w:rsid w:val="00B7174A"/>
    <w:rsid w:val="00B71761"/>
    <w:rsid w:val="00B71D4C"/>
    <w:rsid w:val="00B7214A"/>
    <w:rsid w:val="00B726D6"/>
    <w:rsid w:val="00B72AED"/>
    <w:rsid w:val="00B72E07"/>
    <w:rsid w:val="00B734D1"/>
    <w:rsid w:val="00B73A32"/>
    <w:rsid w:val="00B74199"/>
    <w:rsid w:val="00B74350"/>
    <w:rsid w:val="00B7456A"/>
    <w:rsid w:val="00B7629C"/>
    <w:rsid w:val="00B768F5"/>
    <w:rsid w:val="00B77257"/>
    <w:rsid w:val="00B77478"/>
    <w:rsid w:val="00B77F1F"/>
    <w:rsid w:val="00B77F6B"/>
    <w:rsid w:val="00B80D64"/>
    <w:rsid w:val="00B80DE3"/>
    <w:rsid w:val="00B81008"/>
    <w:rsid w:val="00B822C5"/>
    <w:rsid w:val="00B82D9E"/>
    <w:rsid w:val="00B83158"/>
    <w:rsid w:val="00B83336"/>
    <w:rsid w:val="00B837B5"/>
    <w:rsid w:val="00B858C6"/>
    <w:rsid w:val="00B8706C"/>
    <w:rsid w:val="00B870C9"/>
    <w:rsid w:val="00B904F5"/>
    <w:rsid w:val="00B910BD"/>
    <w:rsid w:val="00B910BF"/>
    <w:rsid w:val="00B91792"/>
    <w:rsid w:val="00B91B13"/>
    <w:rsid w:val="00B91BAC"/>
    <w:rsid w:val="00B9223F"/>
    <w:rsid w:val="00B927C6"/>
    <w:rsid w:val="00B93704"/>
    <w:rsid w:val="00B93965"/>
    <w:rsid w:val="00B942D5"/>
    <w:rsid w:val="00B945E4"/>
    <w:rsid w:val="00B9479C"/>
    <w:rsid w:val="00B955A8"/>
    <w:rsid w:val="00B9575F"/>
    <w:rsid w:val="00B959EF"/>
    <w:rsid w:val="00B963E9"/>
    <w:rsid w:val="00BA03FC"/>
    <w:rsid w:val="00BA1D85"/>
    <w:rsid w:val="00BA1EB7"/>
    <w:rsid w:val="00BA332C"/>
    <w:rsid w:val="00BA3B9A"/>
    <w:rsid w:val="00BA4CB2"/>
    <w:rsid w:val="00BA6E51"/>
    <w:rsid w:val="00BB0107"/>
    <w:rsid w:val="00BB0793"/>
    <w:rsid w:val="00BB1057"/>
    <w:rsid w:val="00BB181C"/>
    <w:rsid w:val="00BB2C73"/>
    <w:rsid w:val="00BB2F4A"/>
    <w:rsid w:val="00BB33F2"/>
    <w:rsid w:val="00BB363E"/>
    <w:rsid w:val="00BB3AEE"/>
    <w:rsid w:val="00BB3B14"/>
    <w:rsid w:val="00BB3DFE"/>
    <w:rsid w:val="00BB48E4"/>
    <w:rsid w:val="00BB4A81"/>
    <w:rsid w:val="00BB5E5B"/>
    <w:rsid w:val="00BB6254"/>
    <w:rsid w:val="00BB655B"/>
    <w:rsid w:val="00BB7616"/>
    <w:rsid w:val="00BB7830"/>
    <w:rsid w:val="00BC00A4"/>
    <w:rsid w:val="00BC0439"/>
    <w:rsid w:val="00BC0549"/>
    <w:rsid w:val="00BC0D1F"/>
    <w:rsid w:val="00BC1918"/>
    <w:rsid w:val="00BC34D2"/>
    <w:rsid w:val="00BC359C"/>
    <w:rsid w:val="00BC3830"/>
    <w:rsid w:val="00BC40BE"/>
    <w:rsid w:val="00BC43D1"/>
    <w:rsid w:val="00BC54C9"/>
    <w:rsid w:val="00BC6172"/>
    <w:rsid w:val="00BC671C"/>
    <w:rsid w:val="00BD0036"/>
    <w:rsid w:val="00BD04D5"/>
    <w:rsid w:val="00BD0D6B"/>
    <w:rsid w:val="00BD183C"/>
    <w:rsid w:val="00BD1AC3"/>
    <w:rsid w:val="00BD2067"/>
    <w:rsid w:val="00BD219A"/>
    <w:rsid w:val="00BD2722"/>
    <w:rsid w:val="00BD35B9"/>
    <w:rsid w:val="00BD3BE6"/>
    <w:rsid w:val="00BD3CC9"/>
    <w:rsid w:val="00BD420D"/>
    <w:rsid w:val="00BD6438"/>
    <w:rsid w:val="00BD727A"/>
    <w:rsid w:val="00BD72C5"/>
    <w:rsid w:val="00BD79A1"/>
    <w:rsid w:val="00BE0508"/>
    <w:rsid w:val="00BE0B83"/>
    <w:rsid w:val="00BE159A"/>
    <w:rsid w:val="00BE1DAD"/>
    <w:rsid w:val="00BE1FD6"/>
    <w:rsid w:val="00BE22B2"/>
    <w:rsid w:val="00BE2D1B"/>
    <w:rsid w:val="00BE42FA"/>
    <w:rsid w:val="00BE588B"/>
    <w:rsid w:val="00BE622A"/>
    <w:rsid w:val="00BE647C"/>
    <w:rsid w:val="00BF07F8"/>
    <w:rsid w:val="00BF0F04"/>
    <w:rsid w:val="00BF14FD"/>
    <w:rsid w:val="00BF2399"/>
    <w:rsid w:val="00BF24D7"/>
    <w:rsid w:val="00BF2506"/>
    <w:rsid w:val="00BF2B19"/>
    <w:rsid w:val="00BF2C52"/>
    <w:rsid w:val="00BF2DE1"/>
    <w:rsid w:val="00BF3C16"/>
    <w:rsid w:val="00BF3C7C"/>
    <w:rsid w:val="00BF489F"/>
    <w:rsid w:val="00BF4A92"/>
    <w:rsid w:val="00BF51ED"/>
    <w:rsid w:val="00BF60BE"/>
    <w:rsid w:val="00BF68D2"/>
    <w:rsid w:val="00BF6D37"/>
    <w:rsid w:val="00C00DA8"/>
    <w:rsid w:val="00C014BA"/>
    <w:rsid w:val="00C02D3A"/>
    <w:rsid w:val="00C03736"/>
    <w:rsid w:val="00C03986"/>
    <w:rsid w:val="00C03F34"/>
    <w:rsid w:val="00C04D1A"/>
    <w:rsid w:val="00C04E2A"/>
    <w:rsid w:val="00C05246"/>
    <w:rsid w:val="00C06611"/>
    <w:rsid w:val="00C06EB9"/>
    <w:rsid w:val="00C07C99"/>
    <w:rsid w:val="00C10583"/>
    <w:rsid w:val="00C109A2"/>
    <w:rsid w:val="00C10AF1"/>
    <w:rsid w:val="00C10CB3"/>
    <w:rsid w:val="00C1145E"/>
    <w:rsid w:val="00C11B14"/>
    <w:rsid w:val="00C11BDC"/>
    <w:rsid w:val="00C12995"/>
    <w:rsid w:val="00C145CE"/>
    <w:rsid w:val="00C161F0"/>
    <w:rsid w:val="00C1669B"/>
    <w:rsid w:val="00C169D2"/>
    <w:rsid w:val="00C16FD0"/>
    <w:rsid w:val="00C17063"/>
    <w:rsid w:val="00C172FF"/>
    <w:rsid w:val="00C1769A"/>
    <w:rsid w:val="00C200F3"/>
    <w:rsid w:val="00C216AD"/>
    <w:rsid w:val="00C22C55"/>
    <w:rsid w:val="00C233A3"/>
    <w:rsid w:val="00C235E7"/>
    <w:rsid w:val="00C23E23"/>
    <w:rsid w:val="00C24895"/>
    <w:rsid w:val="00C250F6"/>
    <w:rsid w:val="00C27005"/>
    <w:rsid w:val="00C27793"/>
    <w:rsid w:val="00C27794"/>
    <w:rsid w:val="00C27912"/>
    <w:rsid w:val="00C3008A"/>
    <w:rsid w:val="00C30D1A"/>
    <w:rsid w:val="00C3102B"/>
    <w:rsid w:val="00C32224"/>
    <w:rsid w:val="00C3270F"/>
    <w:rsid w:val="00C32752"/>
    <w:rsid w:val="00C32756"/>
    <w:rsid w:val="00C32CFC"/>
    <w:rsid w:val="00C33567"/>
    <w:rsid w:val="00C33D07"/>
    <w:rsid w:val="00C343B7"/>
    <w:rsid w:val="00C34D55"/>
    <w:rsid w:val="00C3575C"/>
    <w:rsid w:val="00C36066"/>
    <w:rsid w:val="00C3680F"/>
    <w:rsid w:val="00C36886"/>
    <w:rsid w:val="00C37531"/>
    <w:rsid w:val="00C407DE"/>
    <w:rsid w:val="00C40C0D"/>
    <w:rsid w:val="00C42C80"/>
    <w:rsid w:val="00C42E84"/>
    <w:rsid w:val="00C43408"/>
    <w:rsid w:val="00C44631"/>
    <w:rsid w:val="00C44EE8"/>
    <w:rsid w:val="00C46BC0"/>
    <w:rsid w:val="00C46CB1"/>
    <w:rsid w:val="00C46E4A"/>
    <w:rsid w:val="00C474F4"/>
    <w:rsid w:val="00C4776A"/>
    <w:rsid w:val="00C50F5C"/>
    <w:rsid w:val="00C51782"/>
    <w:rsid w:val="00C51AB3"/>
    <w:rsid w:val="00C524BB"/>
    <w:rsid w:val="00C52A7B"/>
    <w:rsid w:val="00C52AF9"/>
    <w:rsid w:val="00C52C28"/>
    <w:rsid w:val="00C53DDA"/>
    <w:rsid w:val="00C543A8"/>
    <w:rsid w:val="00C5522C"/>
    <w:rsid w:val="00C55248"/>
    <w:rsid w:val="00C5529B"/>
    <w:rsid w:val="00C55AEA"/>
    <w:rsid w:val="00C57B56"/>
    <w:rsid w:val="00C57B5E"/>
    <w:rsid w:val="00C57E44"/>
    <w:rsid w:val="00C604F0"/>
    <w:rsid w:val="00C60539"/>
    <w:rsid w:val="00C61C84"/>
    <w:rsid w:val="00C62D50"/>
    <w:rsid w:val="00C639F2"/>
    <w:rsid w:val="00C644B6"/>
    <w:rsid w:val="00C64C88"/>
    <w:rsid w:val="00C64C97"/>
    <w:rsid w:val="00C6621D"/>
    <w:rsid w:val="00C663AF"/>
    <w:rsid w:val="00C66403"/>
    <w:rsid w:val="00C664F7"/>
    <w:rsid w:val="00C66CFF"/>
    <w:rsid w:val="00C67224"/>
    <w:rsid w:val="00C70956"/>
    <w:rsid w:val="00C70A18"/>
    <w:rsid w:val="00C728FB"/>
    <w:rsid w:val="00C72AA3"/>
    <w:rsid w:val="00C7387E"/>
    <w:rsid w:val="00C73F7A"/>
    <w:rsid w:val="00C7472D"/>
    <w:rsid w:val="00C76A0E"/>
    <w:rsid w:val="00C76D85"/>
    <w:rsid w:val="00C7742B"/>
    <w:rsid w:val="00C7779B"/>
    <w:rsid w:val="00C77920"/>
    <w:rsid w:val="00C80710"/>
    <w:rsid w:val="00C80E98"/>
    <w:rsid w:val="00C81918"/>
    <w:rsid w:val="00C82B7B"/>
    <w:rsid w:val="00C82BDD"/>
    <w:rsid w:val="00C82DBE"/>
    <w:rsid w:val="00C8356F"/>
    <w:rsid w:val="00C83756"/>
    <w:rsid w:val="00C8525B"/>
    <w:rsid w:val="00C85415"/>
    <w:rsid w:val="00C85571"/>
    <w:rsid w:val="00C857BC"/>
    <w:rsid w:val="00C85B89"/>
    <w:rsid w:val="00C8724D"/>
    <w:rsid w:val="00C90A4F"/>
    <w:rsid w:val="00C91092"/>
    <w:rsid w:val="00C910A8"/>
    <w:rsid w:val="00C91394"/>
    <w:rsid w:val="00C91F65"/>
    <w:rsid w:val="00C92121"/>
    <w:rsid w:val="00C92AFB"/>
    <w:rsid w:val="00C93056"/>
    <w:rsid w:val="00C93F06"/>
    <w:rsid w:val="00C94015"/>
    <w:rsid w:val="00C94480"/>
    <w:rsid w:val="00C954BD"/>
    <w:rsid w:val="00C95DDB"/>
    <w:rsid w:val="00C96D95"/>
    <w:rsid w:val="00C96F5F"/>
    <w:rsid w:val="00C973ED"/>
    <w:rsid w:val="00CA18FD"/>
    <w:rsid w:val="00CA3B77"/>
    <w:rsid w:val="00CA521B"/>
    <w:rsid w:val="00CA5963"/>
    <w:rsid w:val="00CA666D"/>
    <w:rsid w:val="00CA6A6B"/>
    <w:rsid w:val="00CA766E"/>
    <w:rsid w:val="00CB0C36"/>
    <w:rsid w:val="00CB0F4E"/>
    <w:rsid w:val="00CB37BD"/>
    <w:rsid w:val="00CB5755"/>
    <w:rsid w:val="00CB67C2"/>
    <w:rsid w:val="00CB6879"/>
    <w:rsid w:val="00CB704F"/>
    <w:rsid w:val="00CC2504"/>
    <w:rsid w:val="00CC5971"/>
    <w:rsid w:val="00CC5CF4"/>
    <w:rsid w:val="00CC6081"/>
    <w:rsid w:val="00CC6988"/>
    <w:rsid w:val="00CC69F4"/>
    <w:rsid w:val="00CC7231"/>
    <w:rsid w:val="00CC73BF"/>
    <w:rsid w:val="00CC77C0"/>
    <w:rsid w:val="00CC77F4"/>
    <w:rsid w:val="00CD0568"/>
    <w:rsid w:val="00CD0E10"/>
    <w:rsid w:val="00CD1111"/>
    <w:rsid w:val="00CD1278"/>
    <w:rsid w:val="00CD2D40"/>
    <w:rsid w:val="00CD34C6"/>
    <w:rsid w:val="00CD39F7"/>
    <w:rsid w:val="00CD3B37"/>
    <w:rsid w:val="00CD44B8"/>
    <w:rsid w:val="00CD4B6B"/>
    <w:rsid w:val="00CD5EF6"/>
    <w:rsid w:val="00CD6510"/>
    <w:rsid w:val="00CD6F36"/>
    <w:rsid w:val="00CD75BF"/>
    <w:rsid w:val="00CE102E"/>
    <w:rsid w:val="00CE107E"/>
    <w:rsid w:val="00CE17F3"/>
    <w:rsid w:val="00CE1C63"/>
    <w:rsid w:val="00CE2009"/>
    <w:rsid w:val="00CE201B"/>
    <w:rsid w:val="00CE42C0"/>
    <w:rsid w:val="00CE4824"/>
    <w:rsid w:val="00CE4838"/>
    <w:rsid w:val="00CE55FD"/>
    <w:rsid w:val="00CE5A5E"/>
    <w:rsid w:val="00CE65F1"/>
    <w:rsid w:val="00CE6610"/>
    <w:rsid w:val="00CE763C"/>
    <w:rsid w:val="00CE7A09"/>
    <w:rsid w:val="00CE7CB1"/>
    <w:rsid w:val="00CF197F"/>
    <w:rsid w:val="00CF1ED0"/>
    <w:rsid w:val="00CF3E97"/>
    <w:rsid w:val="00CF4ACB"/>
    <w:rsid w:val="00CF63B9"/>
    <w:rsid w:val="00CF6792"/>
    <w:rsid w:val="00CF68BA"/>
    <w:rsid w:val="00CF771A"/>
    <w:rsid w:val="00CF7C62"/>
    <w:rsid w:val="00D01077"/>
    <w:rsid w:val="00D012EE"/>
    <w:rsid w:val="00D01B47"/>
    <w:rsid w:val="00D0213E"/>
    <w:rsid w:val="00D026B8"/>
    <w:rsid w:val="00D02BD8"/>
    <w:rsid w:val="00D03D4A"/>
    <w:rsid w:val="00D03E27"/>
    <w:rsid w:val="00D03F56"/>
    <w:rsid w:val="00D047C1"/>
    <w:rsid w:val="00D056F1"/>
    <w:rsid w:val="00D06696"/>
    <w:rsid w:val="00D06A21"/>
    <w:rsid w:val="00D11795"/>
    <w:rsid w:val="00D11C8F"/>
    <w:rsid w:val="00D11CB5"/>
    <w:rsid w:val="00D1293C"/>
    <w:rsid w:val="00D12B74"/>
    <w:rsid w:val="00D1360F"/>
    <w:rsid w:val="00D1397F"/>
    <w:rsid w:val="00D13C06"/>
    <w:rsid w:val="00D15151"/>
    <w:rsid w:val="00D16F58"/>
    <w:rsid w:val="00D17009"/>
    <w:rsid w:val="00D1761B"/>
    <w:rsid w:val="00D1774B"/>
    <w:rsid w:val="00D20174"/>
    <w:rsid w:val="00D20ED4"/>
    <w:rsid w:val="00D21BAC"/>
    <w:rsid w:val="00D228C8"/>
    <w:rsid w:val="00D22CE3"/>
    <w:rsid w:val="00D24263"/>
    <w:rsid w:val="00D248A8"/>
    <w:rsid w:val="00D30EA8"/>
    <w:rsid w:val="00D31731"/>
    <w:rsid w:val="00D31CE4"/>
    <w:rsid w:val="00D3206F"/>
    <w:rsid w:val="00D32166"/>
    <w:rsid w:val="00D33365"/>
    <w:rsid w:val="00D334BD"/>
    <w:rsid w:val="00D3395B"/>
    <w:rsid w:val="00D345F3"/>
    <w:rsid w:val="00D34E23"/>
    <w:rsid w:val="00D35C7D"/>
    <w:rsid w:val="00D36144"/>
    <w:rsid w:val="00D3667D"/>
    <w:rsid w:val="00D4014A"/>
    <w:rsid w:val="00D40A4D"/>
    <w:rsid w:val="00D41B56"/>
    <w:rsid w:val="00D41D8F"/>
    <w:rsid w:val="00D42189"/>
    <w:rsid w:val="00D424D0"/>
    <w:rsid w:val="00D426F1"/>
    <w:rsid w:val="00D42C02"/>
    <w:rsid w:val="00D42DAC"/>
    <w:rsid w:val="00D43D38"/>
    <w:rsid w:val="00D44F45"/>
    <w:rsid w:val="00D46846"/>
    <w:rsid w:val="00D46C54"/>
    <w:rsid w:val="00D46F51"/>
    <w:rsid w:val="00D47B24"/>
    <w:rsid w:val="00D47C04"/>
    <w:rsid w:val="00D50F32"/>
    <w:rsid w:val="00D519B8"/>
    <w:rsid w:val="00D5423F"/>
    <w:rsid w:val="00D553C0"/>
    <w:rsid w:val="00D557A5"/>
    <w:rsid w:val="00D558A5"/>
    <w:rsid w:val="00D559F2"/>
    <w:rsid w:val="00D55A2C"/>
    <w:rsid w:val="00D55D5B"/>
    <w:rsid w:val="00D55DB3"/>
    <w:rsid w:val="00D575E0"/>
    <w:rsid w:val="00D576E9"/>
    <w:rsid w:val="00D60A9E"/>
    <w:rsid w:val="00D61D18"/>
    <w:rsid w:val="00D61DAA"/>
    <w:rsid w:val="00D6215B"/>
    <w:rsid w:val="00D6524D"/>
    <w:rsid w:val="00D65314"/>
    <w:rsid w:val="00D66160"/>
    <w:rsid w:val="00D6631C"/>
    <w:rsid w:val="00D66511"/>
    <w:rsid w:val="00D66515"/>
    <w:rsid w:val="00D7097D"/>
    <w:rsid w:val="00D70CDE"/>
    <w:rsid w:val="00D711A0"/>
    <w:rsid w:val="00D7181B"/>
    <w:rsid w:val="00D73BB3"/>
    <w:rsid w:val="00D73CD1"/>
    <w:rsid w:val="00D741FA"/>
    <w:rsid w:val="00D7456B"/>
    <w:rsid w:val="00D759AE"/>
    <w:rsid w:val="00D75AE8"/>
    <w:rsid w:val="00D760BD"/>
    <w:rsid w:val="00D76C6A"/>
    <w:rsid w:val="00D774BF"/>
    <w:rsid w:val="00D77EC0"/>
    <w:rsid w:val="00D80DB2"/>
    <w:rsid w:val="00D816B7"/>
    <w:rsid w:val="00D81CE2"/>
    <w:rsid w:val="00D826B2"/>
    <w:rsid w:val="00D838B6"/>
    <w:rsid w:val="00D83B46"/>
    <w:rsid w:val="00D8405B"/>
    <w:rsid w:val="00D84A7A"/>
    <w:rsid w:val="00D84E3E"/>
    <w:rsid w:val="00D84EC5"/>
    <w:rsid w:val="00D856BC"/>
    <w:rsid w:val="00D858FD"/>
    <w:rsid w:val="00D85D72"/>
    <w:rsid w:val="00D86716"/>
    <w:rsid w:val="00D871B2"/>
    <w:rsid w:val="00D87CD2"/>
    <w:rsid w:val="00D9059B"/>
    <w:rsid w:val="00D9062D"/>
    <w:rsid w:val="00D917D1"/>
    <w:rsid w:val="00D91A2D"/>
    <w:rsid w:val="00D92D52"/>
    <w:rsid w:val="00D95005"/>
    <w:rsid w:val="00D95F1D"/>
    <w:rsid w:val="00D96041"/>
    <w:rsid w:val="00D96284"/>
    <w:rsid w:val="00D96CFC"/>
    <w:rsid w:val="00D96F34"/>
    <w:rsid w:val="00D975A9"/>
    <w:rsid w:val="00D9768F"/>
    <w:rsid w:val="00DA09A0"/>
    <w:rsid w:val="00DA132A"/>
    <w:rsid w:val="00DA152E"/>
    <w:rsid w:val="00DA191C"/>
    <w:rsid w:val="00DA2372"/>
    <w:rsid w:val="00DA3C99"/>
    <w:rsid w:val="00DA49F5"/>
    <w:rsid w:val="00DA62A1"/>
    <w:rsid w:val="00DA7480"/>
    <w:rsid w:val="00DB0141"/>
    <w:rsid w:val="00DB0594"/>
    <w:rsid w:val="00DB0C93"/>
    <w:rsid w:val="00DB113D"/>
    <w:rsid w:val="00DB135C"/>
    <w:rsid w:val="00DB1501"/>
    <w:rsid w:val="00DB15BD"/>
    <w:rsid w:val="00DB21F8"/>
    <w:rsid w:val="00DB287E"/>
    <w:rsid w:val="00DB2B87"/>
    <w:rsid w:val="00DB4874"/>
    <w:rsid w:val="00DB51AD"/>
    <w:rsid w:val="00DB54C4"/>
    <w:rsid w:val="00DB551B"/>
    <w:rsid w:val="00DB6484"/>
    <w:rsid w:val="00DB68CB"/>
    <w:rsid w:val="00DB6E26"/>
    <w:rsid w:val="00DC00A1"/>
    <w:rsid w:val="00DC0909"/>
    <w:rsid w:val="00DC12F8"/>
    <w:rsid w:val="00DC13AC"/>
    <w:rsid w:val="00DC20F6"/>
    <w:rsid w:val="00DC3FE2"/>
    <w:rsid w:val="00DC40EE"/>
    <w:rsid w:val="00DC47EE"/>
    <w:rsid w:val="00DC4A45"/>
    <w:rsid w:val="00DC4ADE"/>
    <w:rsid w:val="00DC4F9A"/>
    <w:rsid w:val="00DC57D0"/>
    <w:rsid w:val="00DC69C3"/>
    <w:rsid w:val="00DC7CE1"/>
    <w:rsid w:val="00DD2172"/>
    <w:rsid w:val="00DD2ACD"/>
    <w:rsid w:val="00DD3B40"/>
    <w:rsid w:val="00DD7A9D"/>
    <w:rsid w:val="00DE14D0"/>
    <w:rsid w:val="00DE2730"/>
    <w:rsid w:val="00DE39F6"/>
    <w:rsid w:val="00DE48FA"/>
    <w:rsid w:val="00DE5014"/>
    <w:rsid w:val="00DE5315"/>
    <w:rsid w:val="00DE6B25"/>
    <w:rsid w:val="00DE6E51"/>
    <w:rsid w:val="00DE73B7"/>
    <w:rsid w:val="00DE7DB3"/>
    <w:rsid w:val="00DF0824"/>
    <w:rsid w:val="00DF09BE"/>
    <w:rsid w:val="00DF0FFB"/>
    <w:rsid w:val="00DF234C"/>
    <w:rsid w:val="00DF26E0"/>
    <w:rsid w:val="00DF3B70"/>
    <w:rsid w:val="00DF3C26"/>
    <w:rsid w:val="00DF4F73"/>
    <w:rsid w:val="00DF50D8"/>
    <w:rsid w:val="00DF5591"/>
    <w:rsid w:val="00DF6AA2"/>
    <w:rsid w:val="00DF72F0"/>
    <w:rsid w:val="00DF7ACC"/>
    <w:rsid w:val="00E003D4"/>
    <w:rsid w:val="00E0090C"/>
    <w:rsid w:val="00E01085"/>
    <w:rsid w:val="00E01418"/>
    <w:rsid w:val="00E018D2"/>
    <w:rsid w:val="00E02CDA"/>
    <w:rsid w:val="00E03AF5"/>
    <w:rsid w:val="00E04F9B"/>
    <w:rsid w:val="00E050B6"/>
    <w:rsid w:val="00E05523"/>
    <w:rsid w:val="00E05F33"/>
    <w:rsid w:val="00E06BC3"/>
    <w:rsid w:val="00E06E9C"/>
    <w:rsid w:val="00E0708A"/>
    <w:rsid w:val="00E07A0B"/>
    <w:rsid w:val="00E07ACE"/>
    <w:rsid w:val="00E105EC"/>
    <w:rsid w:val="00E1063F"/>
    <w:rsid w:val="00E1157B"/>
    <w:rsid w:val="00E125CE"/>
    <w:rsid w:val="00E1276A"/>
    <w:rsid w:val="00E12917"/>
    <w:rsid w:val="00E12B3B"/>
    <w:rsid w:val="00E134F7"/>
    <w:rsid w:val="00E13717"/>
    <w:rsid w:val="00E146DC"/>
    <w:rsid w:val="00E14C9A"/>
    <w:rsid w:val="00E14EE7"/>
    <w:rsid w:val="00E175C2"/>
    <w:rsid w:val="00E17B1C"/>
    <w:rsid w:val="00E21BFB"/>
    <w:rsid w:val="00E22AD3"/>
    <w:rsid w:val="00E22B29"/>
    <w:rsid w:val="00E22DB6"/>
    <w:rsid w:val="00E24306"/>
    <w:rsid w:val="00E244CE"/>
    <w:rsid w:val="00E24F39"/>
    <w:rsid w:val="00E2584B"/>
    <w:rsid w:val="00E25B07"/>
    <w:rsid w:val="00E25F21"/>
    <w:rsid w:val="00E26571"/>
    <w:rsid w:val="00E266F8"/>
    <w:rsid w:val="00E2673C"/>
    <w:rsid w:val="00E26D54"/>
    <w:rsid w:val="00E26DCB"/>
    <w:rsid w:val="00E30483"/>
    <w:rsid w:val="00E31455"/>
    <w:rsid w:val="00E31EA0"/>
    <w:rsid w:val="00E32590"/>
    <w:rsid w:val="00E328CB"/>
    <w:rsid w:val="00E33395"/>
    <w:rsid w:val="00E33654"/>
    <w:rsid w:val="00E3385A"/>
    <w:rsid w:val="00E35CDE"/>
    <w:rsid w:val="00E36D4F"/>
    <w:rsid w:val="00E3796E"/>
    <w:rsid w:val="00E40A2B"/>
    <w:rsid w:val="00E40DC9"/>
    <w:rsid w:val="00E4128B"/>
    <w:rsid w:val="00E41DF6"/>
    <w:rsid w:val="00E44985"/>
    <w:rsid w:val="00E45119"/>
    <w:rsid w:val="00E451DD"/>
    <w:rsid w:val="00E46307"/>
    <w:rsid w:val="00E4646D"/>
    <w:rsid w:val="00E464D8"/>
    <w:rsid w:val="00E46F64"/>
    <w:rsid w:val="00E505AA"/>
    <w:rsid w:val="00E509C5"/>
    <w:rsid w:val="00E528AF"/>
    <w:rsid w:val="00E536F1"/>
    <w:rsid w:val="00E547A4"/>
    <w:rsid w:val="00E5501F"/>
    <w:rsid w:val="00E55080"/>
    <w:rsid w:val="00E559BE"/>
    <w:rsid w:val="00E55FA1"/>
    <w:rsid w:val="00E56B4F"/>
    <w:rsid w:val="00E57A31"/>
    <w:rsid w:val="00E60417"/>
    <w:rsid w:val="00E60A4C"/>
    <w:rsid w:val="00E60FFB"/>
    <w:rsid w:val="00E6192B"/>
    <w:rsid w:val="00E61BF5"/>
    <w:rsid w:val="00E61D72"/>
    <w:rsid w:val="00E643E7"/>
    <w:rsid w:val="00E657AE"/>
    <w:rsid w:val="00E67873"/>
    <w:rsid w:val="00E705FC"/>
    <w:rsid w:val="00E706C3"/>
    <w:rsid w:val="00E707B3"/>
    <w:rsid w:val="00E71874"/>
    <w:rsid w:val="00E7248D"/>
    <w:rsid w:val="00E728E8"/>
    <w:rsid w:val="00E74FD7"/>
    <w:rsid w:val="00E7528C"/>
    <w:rsid w:val="00E75CD6"/>
    <w:rsid w:val="00E76001"/>
    <w:rsid w:val="00E76143"/>
    <w:rsid w:val="00E7748F"/>
    <w:rsid w:val="00E7774F"/>
    <w:rsid w:val="00E77F0A"/>
    <w:rsid w:val="00E77F39"/>
    <w:rsid w:val="00E803A3"/>
    <w:rsid w:val="00E8129A"/>
    <w:rsid w:val="00E823FF"/>
    <w:rsid w:val="00E82AF5"/>
    <w:rsid w:val="00E82D37"/>
    <w:rsid w:val="00E83076"/>
    <w:rsid w:val="00E836C7"/>
    <w:rsid w:val="00E8519B"/>
    <w:rsid w:val="00E85A74"/>
    <w:rsid w:val="00E85F6A"/>
    <w:rsid w:val="00E86D41"/>
    <w:rsid w:val="00E90E7D"/>
    <w:rsid w:val="00E90ED5"/>
    <w:rsid w:val="00E91AFD"/>
    <w:rsid w:val="00E91B7E"/>
    <w:rsid w:val="00E91E9F"/>
    <w:rsid w:val="00E91F96"/>
    <w:rsid w:val="00E925DC"/>
    <w:rsid w:val="00E92D75"/>
    <w:rsid w:val="00E93E5B"/>
    <w:rsid w:val="00E93F87"/>
    <w:rsid w:val="00E94E6D"/>
    <w:rsid w:val="00E950FA"/>
    <w:rsid w:val="00E972F7"/>
    <w:rsid w:val="00E9754F"/>
    <w:rsid w:val="00EA1711"/>
    <w:rsid w:val="00EA21DF"/>
    <w:rsid w:val="00EA2C29"/>
    <w:rsid w:val="00EA397A"/>
    <w:rsid w:val="00EA3B89"/>
    <w:rsid w:val="00EA5989"/>
    <w:rsid w:val="00EA63AC"/>
    <w:rsid w:val="00EA6412"/>
    <w:rsid w:val="00EA6659"/>
    <w:rsid w:val="00EA794B"/>
    <w:rsid w:val="00EA7D5B"/>
    <w:rsid w:val="00EB15DD"/>
    <w:rsid w:val="00EB2B3D"/>
    <w:rsid w:val="00EB320E"/>
    <w:rsid w:val="00EB343A"/>
    <w:rsid w:val="00EB4A54"/>
    <w:rsid w:val="00EB6071"/>
    <w:rsid w:val="00EB6131"/>
    <w:rsid w:val="00EB6743"/>
    <w:rsid w:val="00EB7245"/>
    <w:rsid w:val="00EC00CD"/>
    <w:rsid w:val="00EC15B8"/>
    <w:rsid w:val="00EC323A"/>
    <w:rsid w:val="00EC3462"/>
    <w:rsid w:val="00EC3745"/>
    <w:rsid w:val="00EC46FB"/>
    <w:rsid w:val="00EC47C7"/>
    <w:rsid w:val="00EC517A"/>
    <w:rsid w:val="00EC5BA6"/>
    <w:rsid w:val="00EC6108"/>
    <w:rsid w:val="00EC761A"/>
    <w:rsid w:val="00EC7EE2"/>
    <w:rsid w:val="00ED17C6"/>
    <w:rsid w:val="00ED28CC"/>
    <w:rsid w:val="00ED3CED"/>
    <w:rsid w:val="00ED3F2A"/>
    <w:rsid w:val="00ED43F0"/>
    <w:rsid w:val="00ED5892"/>
    <w:rsid w:val="00ED7683"/>
    <w:rsid w:val="00ED78D2"/>
    <w:rsid w:val="00ED7A29"/>
    <w:rsid w:val="00EE0941"/>
    <w:rsid w:val="00EE14F4"/>
    <w:rsid w:val="00EE2087"/>
    <w:rsid w:val="00EE2E74"/>
    <w:rsid w:val="00EE3340"/>
    <w:rsid w:val="00EE3E1A"/>
    <w:rsid w:val="00EE3F74"/>
    <w:rsid w:val="00EE45C3"/>
    <w:rsid w:val="00EE5353"/>
    <w:rsid w:val="00EE5AE2"/>
    <w:rsid w:val="00EE5E14"/>
    <w:rsid w:val="00EE5F69"/>
    <w:rsid w:val="00EE6812"/>
    <w:rsid w:val="00EE6BD7"/>
    <w:rsid w:val="00EE7BBB"/>
    <w:rsid w:val="00EE7FED"/>
    <w:rsid w:val="00EF241D"/>
    <w:rsid w:val="00EF255E"/>
    <w:rsid w:val="00EF4E40"/>
    <w:rsid w:val="00EF55EA"/>
    <w:rsid w:val="00EF5BFA"/>
    <w:rsid w:val="00EF61D8"/>
    <w:rsid w:val="00EF75E3"/>
    <w:rsid w:val="00F0186A"/>
    <w:rsid w:val="00F01B89"/>
    <w:rsid w:val="00F03457"/>
    <w:rsid w:val="00F03FAA"/>
    <w:rsid w:val="00F0443D"/>
    <w:rsid w:val="00F04FF8"/>
    <w:rsid w:val="00F06548"/>
    <w:rsid w:val="00F0698A"/>
    <w:rsid w:val="00F071D7"/>
    <w:rsid w:val="00F0748E"/>
    <w:rsid w:val="00F10BF1"/>
    <w:rsid w:val="00F1160B"/>
    <w:rsid w:val="00F12735"/>
    <w:rsid w:val="00F127AE"/>
    <w:rsid w:val="00F12B27"/>
    <w:rsid w:val="00F133C3"/>
    <w:rsid w:val="00F139AE"/>
    <w:rsid w:val="00F145D0"/>
    <w:rsid w:val="00F14A6F"/>
    <w:rsid w:val="00F15934"/>
    <w:rsid w:val="00F1630A"/>
    <w:rsid w:val="00F1655F"/>
    <w:rsid w:val="00F16A1D"/>
    <w:rsid w:val="00F20BF8"/>
    <w:rsid w:val="00F20C84"/>
    <w:rsid w:val="00F211E6"/>
    <w:rsid w:val="00F2180C"/>
    <w:rsid w:val="00F23050"/>
    <w:rsid w:val="00F230C1"/>
    <w:rsid w:val="00F244D4"/>
    <w:rsid w:val="00F25749"/>
    <w:rsid w:val="00F257AD"/>
    <w:rsid w:val="00F25AA6"/>
    <w:rsid w:val="00F25B44"/>
    <w:rsid w:val="00F267D4"/>
    <w:rsid w:val="00F27B2B"/>
    <w:rsid w:val="00F3009A"/>
    <w:rsid w:val="00F3056F"/>
    <w:rsid w:val="00F30C46"/>
    <w:rsid w:val="00F32042"/>
    <w:rsid w:val="00F32161"/>
    <w:rsid w:val="00F3245D"/>
    <w:rsid w:val="00F33E89"/>
    <w:rsid w:val="00F345B5"/>
    <w:rsid w:val="00F3475E"/>
    <w:rsid w:val="00F34A85"/>
    <w:rsid w:val="00F35136"/>
    <w:rsid w:val="00F36156"/>
    <w:rsid w:val="00F37A9E"/>
    <w:rsid w:val="00F37D91"/>
    <w:rsid w:val="00F41AC4"/>
    <w:rsid w:val="00F41E77"/>
    <w:rsid w:val="00F426F0"/>
    <w:rsid w:val="00F42E43"/>
    <w:rsid w:val="00F435C6"/>
    <w:rsid w:val="00F43EDC"/>
    <w:rsid w:val="00F45A31"/>
    <w:rsid w:val="00F45E57"/>
    <w:rsid w:val="00F461D9"/>
    <w:rsid w:val="00F46B13"/>
    <w:rsid w:val="00F46E23"/>
    <w:rsid w:val="00F47C2F"/>
    <w:rsid w:val="00F50932"/>
    <w:rsid w:val="00F51BE4"/>
    <w:rsid w:val="00F5211F"/>
    <w:rsid w:val="00F52975"/>
    <w:rsid w:val="00F52B12"/>
    <w:rsid w:val="00F534E5"/>
    <w:rsid w:val="00F547F8"/>
    <w:rsid w:val="00F56384"/>
    <w:rsid w:val="00F56408"/>
    <w:rsid w:val="00F56C98"/>
    <w:rsid w:val="00F60D5C"/>
    <w:rsid w:val="00F622D4"/>
    <w:rsid w:val="00F62FD2"/>
    <w:rsid w:val="00F63D70"/>
    <w:rsid w:val="00F63EC6"/>
    <w:rsid w:val="00F643E8"/>
    <w:rsid w:val="00F645FC"/>
    <w:rsid w:val="00F662FB"/>
    <w:rsid w:val="00F66AD4"/>
    <w:rsid w:val="00F66F28"/>
    <w:rsid w:val="00F66FCE"/>
    <w:rsid w:val="00F7035E"/>
    <w:rsid w:val="00F70905"/>
    <w:rsid w:val="00F7266F"/>
    <w:rsid w:val="00F73486"/>
    <w:rsid w:val="00F73896"/>
    <w:rsid w:val="00F74DFB"/>
    <w:rsid w:val="00F75484"/>
    <w:rsid w:val="00F75622"/>
    <w:rsid w:val="00F75E72"/>
    <w:rsid w:val="00F767F4"/>
    <w:rsid w:val="00F76A89"/>
    <w:rsid w:val="00F776A2"/>
    <w:rsid w:val="00F77EED"/>
    <w:rsid w:val="00F812B9"/>
    <w:rsid w:val="00F818DB"/>
    <w:rsid w:val="00F81BFA"/>
    <w:rsid w:val="00F81D22"/>
    <w:rsid w:val="00F826CA"/>
    <w:rsid w:val="00F82881"/>
    <w:rsid w:val="00F82D15"/>
    <w:rsid w:val="00F836C6"/>
    <w:rsid w:val="00F83F62"/>
    <w:rsid w:val="00F84FEB"/>
    <w:rsid w:val="00F85772"/>
    <w:rsid w:val="00F86B6A"/>
    <w:rsid w:val="00F91691"/>
    <w:rsid w:val="00F924D6"/>
    <w:rsid w:val="00F928B4"/>
    <w:rsid w:val="00F92CD3"/>
    <w:rsid w:val="00F9325B"/>
    <w:rsid w:val="00F93460"/>
    <w:rsid w:val="00F9442A"/>
    <w:rsid w:val="00F94858"/>
    <w:rsid w:val="00F94BD2"/>
    <w:rsid w:val="00F94FBA"/>
    <w:rsid w:val="00F9651F"/>
    <w:rsid w:val="00F96CE2"/>
    <w:rsid w:val="00F97A2F"/>
    <w:rsid w:val="00FA134B"/>
    <w:rsid w:val="00FA1E97"/>
    <w:rsid w:val="00FA2CF6"/>
    <w:rsid w:val="00FA3BCD"/>
    <w:rsid w:val="00FA44A3"/>
    <w:rsid w:val="00FA4AC0"/>
    <w:rsid w:val="00FA67C9"/>
    <w:rsid w:val="00FA6907"/>
    <w:rsid w:val="00FB0213"/>
    <w:rsid w:val="00FB0664"/>
    <w:rsid w:val="00FB17F3"/>
    <w:rsid w:val="00FB1D1A"/>
    <w:rsid w:val="00FB21A7"/>
    <w:rsid w:val="00FB3D23"/>
    <w:rsid w:val="00FB4026"/>
    <w:rsid w:val="00FB585E"/>
    <w:rsid w:val="00FB65C6"/>
    <w:rsid w:val="00FC14C6"/>
    <w:rsid w:val="00FC23D0"/>
    <w:rsid w:val="00FC24DA"/>
    <w:rsid w:val="00FC2707"/>
    <w:rsid w:val="00FC303D"/>
    <w:rsid w:val="00FC3827"/>
    <w:rsid w:val="00FC44E3"/>
    <w:rsid w:val="00FC4AA5"/>
    <w:rsid w:val="00FC4D87"/>
    <w:rsid w:val="00FC6CB4"/>
    <w:rsid w:val="00FC714A"/>
    <w:rsid w:val="00FC7583"/>
    <w:rsid w:val="00FD0452"/>
    <w:rsid w:val="00FD0860"/>
    <w:rsid w:val="00FD133E"/>
    <w:rsid w:val="00FD1FC6"/>
    <w:rsid w:val="00FD23F1"/>
    <w:rsid w:val="00FD316C"/>
    <w:rsid w:val="00FD377C"/>
    <w:rsid w:val="00FD41BE"/>
    <w:rsid w:val="00FD448E"/>
    <w:rsid w:val="00FD4731"/>
    <w:rsid w:val="00FD522F"/>
    <w:rsid w:val="00FD52AA"/>
    <w:rsid w:val="00FD5DE6"/>
    <w:rsid w:val="00FD6E5F"/>
    <w:rsid w:val="00FD73D0"/>
    <w:rsid w:val="00FD77D6"/>
    <w:rsid w:val="00FD7C39"/>
    <w:rsid w:val="00FE166B"/>
    <w:rsid w:val="00FE1789"/>
    <w:rsid w:val="00FE2573"/>
    <w:rsid w:val="00FE3B95"/>
    <w:rsid w:val="00FE3D9C"/>
    <w:rsid w:val="00FE3EF4"/>
    <w:rsid w:val="00FE43AA"/>
    <w:rsid w:val="00FE491B"/>
    <w:rsid w:val="00FE50BD"/>
    <w:rsid w:val="00FE6148"/>
    <w:rsid w:val="00FE61C0"/>
    <w:rsid w:val="00FE627D"/>
    <w:rsid w:val="00FE6852"/>
    <w:rsid w:val="00FE6AC9"/>
    <w:rsid w:val="00FE78BF"/>
    <w:rsid w:val="00FE7C5F"/>
    <w:rsid w:val="00FF0E39"/>
    <w:rsid w:val="00FF11FA"/>
    <w:rsid w:val="00FF1A21"/>
    <w:rsid w:val="00FF1D14"/>
    <w:rsid w:val="00FF24F5"/>
    <w:rsid w:val="00FF29CA"/>
    <w:rsid w:val="00FF3BB2"/>
    <w:rsid w:val="00FF4376"/>
    <w:rsid w:val="00FF49B7"/>
    <w:rsid w:val="00FF53DF"/>
    <w:rsid w:val="00FF55BC"/>
    <w:rsid w:val="00FF565B"/>
    <w:rsid w:val="00FF5AA2"/>
    <w:rsid w:val="00FF5B05"/>
    <w:rsid w:val="00FF60D3"/>
    <w:rsid w:val="00FF6BDA"/>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6A61"/>
  <w15:docId w15:val="{8F160238-24A2-44BA-8CF6-0BE7504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F1"/>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qFormat/>
    <w:rsid w:val="00A344F1"/>
    <w:pPr>
      <w:numPr>
        <w:numId w:val="2"/>
      </w:numPr>
      <w:outlineLvl w:val="0"/>
    </w:pPr>
    <w:rPr>
      <w:rFonts w:cs="Arial"/>
      <w:b/>
      <w:bCs/>
      <w:szCs w:val="32"/>
    </w:rPr>
  </w:style>
  <w:style w:type="paragraph" w:styleId="Overskrift2">
    <w:name w:val="heading 2"/>
    <w:basedOn w:val="Normal"/>
    <w:next w:val="Normal"/>
    <w:link w:val="Overskrift2Tegn"/>
    <w:qFormat/>
    <w:rsid w:val="00A344F1"/>
    <w:pPr>
      <w:numPr>
        <w:ilvl w:val="1"/>
        <w:numId w:val="2"/>
      </w:numPr>
      <w:outlineLvl w:val="1"/>
    </w:pPr>
    <w:rPr>
      <w:rFonts w:cs="Arial"/>
      <w:bCs/>
      <w:iCs/>
      <w:szCs w:val="28"/>
    </w:rPr>
  </w:style>
  <w:style w:type="paragraph" w:styleId="Overskrift3">
    <w:name w:val="heading 3"/>
    <w:basedOn w:val="Normal"/>
    <w:next w:val="Normal"/>
    <w:link w:val="Overskrift3Tegn"/>
    <w:qFormat/>
    <w:rsid w:val="00A344F1"/>
    <w:pPr>
      <w:numPr>
        <w:ilvl w:val="2"/>
        <w:numId w:val="2"/>
      </w:numPr>
      <w:outlineLvl w:val="2"/>
    </w:pPr>
    <w:rPr>
      <w:rFonts w:cs="Arial"/>
      <w:bCs/>
      <w:i/>
      <w:szCs w:val="26"/>
    </w:rPr>
  </w:style>
  <w:style w:type="paragraph" w:styleId="Overskrift4">
    <w:name w:val="heading 4"/>
    <w:basedOn w:val="Normal"/>
    <w:next w:val="Normal"/>
    <w:link w:val="Overskrift4Tegn"/>
    <w:qFormat/>
    <w:rsid w:val="00A344F1"/>
    <w:pPr>
      <w:keepNext/>
      <w:numPr>
        <w:ilvl w:val="3"/>
        <w:numId w:val="2"/>
      </w:numPr>
      <w:outlineLvl w:val="3"/>
    </w:pPr>
    <w:rPr>
      <w:bCs/>
      <w:i/>
      <w:szCs w:val="28"/>
    </w:rPr>
  </w:style>
  <w:style w:type="paragraph" w:styleId="Overskrift5">
    <w:name w:val="heading 5"/>
    <w:basedOn w:val="Normal"/>
    <w:next w:val="Normal"/>
    <w:link w:val="Overskrift5Tegn"/>
    <w:qFormat/>
    <w:rsid w:val="00A344F1"/>
    <w:pPr>
      <w:numPr>
        <w:ilvl w:val="4"/>
        <w:numId w:val="2"/>
      </w:numPr>
      <w:outlineLvl w:val="4"/>
    </w:pPr>
    <w:rPr>
      <w:bCs/>
      <w:iCs/>
      <w:szCs w:val="26"/>
    </w:rPr>
  </w:style>
  <w:style w:type="paragraph" w:styleId="Overskrift6">
    <w:name w:val="heading 6"/>
    <w:basedOn w:val="Normal"/>
    <w:next w:val="Normal"/>
    <w:link w:val="Overskrift6Tegn"/>
    <w:qFormat/>
    <w:rsid w:val="00A344F1"/>
    <w:pPr>
      <w:numPr>
        <w:ilvl w:val="5"/>
        <w:numId w:val="2"/>
      </w:numPr>
      <w:outlineLvl w:val="5"/>
    </w:pPr>
    <w:rPr>
      <w:bCs/>
      <w:szCs w:val="22"/>
    </w:rPr>
  </w:style>
  <w:style w:type="paragraph" w:styleId="Overskrift7">
    <w:name w:val="heading 7"/>
    <w:basedOn w:val="Normal"/>
    <w:next w:val="Normal"/>
    <w:link w:val="Overskrift7Tegn"/>
    <w:qFormat/>
    <w:rsid w:val="00A344F1"/>
    <w:pPr>
      <w:numPr>
        <w:ilvl w:val="6"/>
        <w:numId w:val="2"/>
      </w:numPr>
      <w:outlineLvl w:val="6"/>
    </w:pPr>
  </w:style>
  <w:style w:type="paragraph" w:styleId="Overskrift8">
    <w:name w:val="heading 8"/>
    <w:basedOn w:val="Normal"/>
    <w:next w:val="Normal"/>
    <w:link w:val="Overskrift8Tegn"/>
    <w:qFormat/>
    <w:rsid w:val="00A344F1"/>
    <w:pPr>
      <w:numPr>
        <w:ilvl w:val="7"/>
        <w:numId w:val="2"/>
      </w:numPr>
      <w:outlineLvl w:val="7"/>
    </w:pPr>
    <w:rPr>
      <w:iCs/>
    </w:rPr>
  </w:style>
  <w:style w:type="paragraph" w:styleId="Overskrift9">
    <w:name w:val="heading 9"/>
    <w:basedOn w:val="Normal"/>
    <w:next w:val="Normal"/>
    <w:link w:val="Overskrift9Tegn"/>
    <w:qFormat/>
    <w:rsid w:val="00A344F1"/>
    <w:pPr>
      <w:numPr>
        <w:ilvl w:val="8"/>
        <w:numId w:val="2"/>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44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44F1"/>
  </w:style>
  <w:style w:type="paragraph" w:styleId="Sidefod">
    <w:name w:val="footer"/>
    <w:basedOn w:val="Normal"/>
    <w:link w:val="SidefodTegn"/>
    <w:uiPriority w:val="99"/>
    <w:unhideWhenUsed/>
    <w:rsid w:val="00A344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44F1"/>
  </w:style>
  <w:style w:type="paragraph" w:customStyle="1" w:styleId="Template-Parentlogoname">
    <w:name w:val="Template - Parent logoname"/>
    <w:basedOn w:val="Normal"/>
    <w:semiHidden/>
    <w:rsid w:val="00A344F1"/>
    <w:pPr>
      <w:spacing w:line="240" w:lineRule="atLeast"/>
    </w:pPr>
    <w:rPr>
      <w:rFonts w:ascii="AU Passata" w:hAnsi="AU Passata"/>
      <w:caps/>
      <w:noProof/>
      <w:color w:val="03428E"/>
      <w:spacing w:val="10"/>
    </w:rPr>
  </w:style>
  <w:style w:type="paragraph" w:customStyle="1" w:styleId="Template-Unitnamelogoname">
    <w:name w:val="Template - Unitname logoname"/>
    <w:basedOn w:val="Template-Parentlogoname"/>
    <w:semiHidden/>
    <w:rsid w:val="00A344F1"/>
    <w:pPr>
      <w:spacing w:before="66" w:line="160" w:lineRule="atLeast"/>
      <w:contextualSpacing/>
    </w:pPr>
    <w:rPr>
      <w:sz w:val="14"/>
    </w:rPr>
  </w:style>
  <w:style w:type="character" w:customStyle="1" w:styleId="Overskrift1Tegn">
    <w:name w:val="Overskrift 1 Tegn"/>
    <w:basedOn w:val="Standardskrifttypeiafsnit"/>
    <w:link w:val="Overskrift1"/>
    <w:rsid w:val="00A344F1"/>
    <w:rPr>
      <w:rFonts w:ascii="Georgia" w:eastAsia="Times New Roman" w:hAnsi="Georgia" w:cs="Arial"/>
      <w:b/>
      <w:bCs/>
      <w:sz w:val="21"/>
      <w:szCs w:val="32"/>
    </w:rPr>
  </w:style>
  <w:style w:type="character" w:customStyle="1" w:styleId="Overskrift2Tegn">
    <w:name w:val="Overskrift 2 Tegn"/>
    <w:basedOn w:val="Standardskrifttypeiafsnit"/>
    <w:link w:val="Overskrift2"/>
    <w:rsid w:val="00A344F1"/>
    <w:rPr>
      <w:rFonts w:ascii="Georgia" w:eastAsia="Times New Roman" w:hAnsi="Georgia" w:cs="Arial"/>
      <w:bCs/>
      <w:iCs/>
      <w:sz w:val="21"/>
      <w:szCs w:val="28"/>
    </w:rPr>
  </w:style>
  <w:style w:type="character" w:customStyle="1" w:styleId="Overskrift3Tegn">
    <w:name w:val="Overskrift 3 Tegn"/>
    <w:basedOn w:val="Standardskrifttypeiafsnit"/>
    <w:link w:val="Overskrift3"/>
    <w:rsid w:val="00A344F1"/>
    <w:rPr>
      <w:rFonts w:ascii="Georgia" w:eastAsia="Times New Roman" w:hAnsi="Georgia" w:cs="Arial"/>
      <w:bCs/>
      <w:i/>
      <w:sz w:val="21"/>
      <w:szCs w:val="26"/>
    </w:rPr>
  </w:style>
  <w:style w:type="character" w:customStyle="1" w:styleId="Overskrift4Tegn">
    <w:name w:val="Overskrift 4 Tegn"/>
    <w:basedOn w:val="Standardskrifttypeiafsnit"/>
    <w:link w:val="Overskrift4"/>
    <w:rsid w:val="00A344F1"/>
    <w:rPr>
      <w:rFonts w:ascii="Georgia" w:eastAsia="Times New Roman" w:hAnsi="Georgia" w:cs="Times New Roman"/>
      <w:bCs/>
      <w:i/>
      <w:sz w:val="21"/>
      <w:szCs w:val="28"/>
    </w:rPr>
  </w:style>
  <w:style w:type="character" w:customStyle="1" w:styleId="Overskrift5Tegn">
    <w:name w:val="Overskrift 5 Tegn"/>
    <w:basedOn w:val="Standardskrifttypeiafsnit"/>
    <w:link w:val="Overskrift5"/>
    <w:rsid w:val="00A344F1"/>
    <w:rPr>
      <w:rFonts w:ascii="Georgia" w:eastAsia="Times New Roman" w:hAnsi="Georgia" w:cs="Times New Roman"/>
      <w:bCs/>
      <w:iCs/>
      <w:sz w:val="21"/>
      <w:szCs w:val="26"/>
    </w:rPr>
  </w:style>
  <w:style w:type="character" w:customStyle="1" w:styleId="Overskrift6Tegn">
    <w:name w:val="Overskrift 6 Tegn"/>
    <w:basedOn w:val="Standardskrifttypeiafsnit"/>
    <w:link w:val="Overskrift6"/>
    <w:rsid w:val="00A344F1"/>
    <w:rPr>
      <w:rFonts w:ascii="Georgia" w:eastAsia="Times New Roman" w:hAnsi="Georgia" w:cs="Times New Roman"/>
      <w:bCs/>
      <w:sz w:val="21"/>
    </w:rPr>
  </w:style>
  <w:style w:type="character" w:customStyle="1" w:styleId="Overskrift7Tegn">
    <w:name w:val="Overskrift 7 Tegn"/>
    <w:basedOn w:val="Standardskrifttypeiafsnit"/>
    <w:link w:val="Overskrift7"/>
    <w:rsid w:val="00A344F1"/>
    <w:rPr>
      <w:rFonts w:ascii="Georgia" w:eastAsia="Times New Roman" w:hAnsi="Georgia" w:cs="Times New Roman"/>
      <w:sz w:val="21"/>
      <w:szCs w:val="24"/>
    </w:rPr>
  </w:style>
  <w:style w:type="character" w:customStyle="1" w:styleId="Overskrift8Tegn">
    <w:name w:val="Overskrift 8 Tegn"/>
    <w:basedOn w:val="Standardskrifttypeiafsnit"/>
    <w:link w:val="Overskrift8"/>
    <w:rsid w:val="00A344F1"/>
    <w:rPr>
      <w:rFonts w:ascii="Georgia" w:eastAsia="Times New Roman" w:hAnsi="Georgia" w:cs="Times New Roman"/>
      <w:iCs/>
      <w:sz w:val="21"/>
      <w:szCs w:val="24"/>
    </w:rPr>
  </w:style>
  <w:style w:type="character" w:customStyle="1" w:styleId="Overskrift9Tegn">
    <w:name w:val="Overskrift 9 Tegn"/>
    <w:basedOn w:val="Standardskrifttypeiafsnit"/>
    <w:link w:val="Overskrift9"/>
    <w:rsid w:val="00A344F1"/>
    <w:rPr>
      <w:rFonts w:ascii="Georgia" w:eastAsia="Times New Roman" w:hAnsi="Georgia" w:cs="Arial"/>
      <w:sz w:val="21"/>
    </w:rPr>
  </w:style>
  <w:style w:type="paragraph" w:customStyle="1" w:styleId="Normal-Bullet">
    <w:name w:val="Normal - Bullet"/>
    <w:basedOn w:val="Normal"/>
    <w:rsid w:val="00A344F1"/>
    <w:pPr>
      <w:numPr>
        <w:numId w:val="1"/>
      </w:numPr>
      <w:tabs>
        <w:tab w:val="clear" w:pos="397"/>
        <w:tab w:val="num" w:pos="360"/>
      </w:tabs>
      <w:ind w:left="360" w:hanging="360"/>
    </w:pPr>
    <w:rPr>
      <w:lang w:val="en-GB"/>
    </w:rPr>
  </w:style>
  <w:style w:type="table" w:styleId="Tabel-Gitter">
    <w:name w:val="Table Grid"/>
    <w:basedOn w:val="Tabel-Normal"/>
    <w:uiPriority w:val="59"/>
    <w:rsid w:val="00A344F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99"/>
    <w:qFormat/>
    <w:rsid w:val="00A344F1"/>
    <w:pPr>
      <w:ind w:left="720"/>
      <w:contextualSpacing/>
    </w:pPr>
  </w:style>
  <w:style w:type="paragraph" w:customStyle="1" w:styleId="Template-Companyname">
    <w:name w:val="Template - Company name"/>
    <w:basedOn w:val="Normal"/>
    <w:next w:val="Template-Address"/>
    <w:semiHidden/>
    <w:rsid w:val="00A344F1"/>
    <w:pPr>
      <w:spacing w:line="180" w:lineRule="atLeast"/>
    </w:pPr>
    <w:rPr>
      <w:rFonts w:ascii="AU Passata" w:hAnsi="AU Passata"/>
      <w:b/>
      <w:noProof/>
      <w:spacing w:val="10"/>
      <w:sz w:val="14"/>
    </w:rPr>
  </w:style>
  <w:style w:type="paragraph" w:customStyle="1" w:styleId="Template-Address">
    <w:name w:val="Template - Address"/>
    <w:basedOn w:val="Normal"/>
    <w:semiHidden/>
    <w:rsid w:val="00A344F1"/>
    <w:pPr>
      <w:spacing w:line="180" w:lineRule="atLeast"/>
    </w:pPr>
    <w:rPr>
      <w:rFonts w:ascii="AU Passata" w:hAnsi="AU Passata"/>
      <w:noProof/>
      <w:spacing w:val="10"/>
      <w:sz w:val="14"/>
    </w:rPr>
  </w:style>
  <w:style w:type="paragraph" w:styleId="Ingenafstand">
    <w:name w:val="No Spacing"/>
    <w:uiPriority w:val="1"/>
    <w:qFormat/>
    <w:rsid w:val="00D21BAC"/>
    <w:pPr>
      <w:spacing w:after="0" w:line="240" w:lineRule="auto"/>
    </w:pPr>
    <w:rPr>
      <w:rFonts w:ascii="Georgia" w:eastAsia="Times New Roman" w:hAnsi="Georgia" w:cs="Times New Roman"/>
      <w:sz w:val="21"/>
      <w:szCs w:val="24"/>
    </w:rPr>
  </w:style>
  <w:style w:type="character" w:styleId="Hyperlink">
    <w:name w:val="Hyperlink"/>
    <w:basedOn w:val="Standardskrifttypeiafsnit"/>
    <w:uiPriority w:val="99"/>
    <w:unhideWhenUsed/>
    <w:rsid w:val="008F44A6"/>
    <w:rPr>
      <w:color w:val="0000FF" w:themeColor="hyperlink"/>
      <w:u w:val="single"/>
    </w:rPr>
  </w:style>
  <w:style w:type="paragraph" w:styleId="Afsenderadresse">
    <w:name w:val="envelope return"/>
    <w:basedOn w:val="Normal"/>
    <w:semiHidden/>
    <w:rsid w:val="00485CC7"/>
    <w:rPr>
      <w:rFonts w:ascii="Arial" w:hAnsi="Arial" w:cs="Arial"/>
      <w:szCs w:val="20"/>
    </w:rPr>
  </w:style>
  <w:style w:type="paragraph" w:styleId="Markeringsbobletekst">
    <w:name w:val="Balloon Text"/>
    <w:basedOn w:val="Normal"/>
    <w:link w:val="MarkeringsbobletekstTegn"/>
    <w:uiPriority w:val="99"/>
    <w:semiHidden/>
    <w:unhideWhenUsed/>
    <w:rsid w:val="005857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57FA"/>
    <w:rPr>
      <w:rFonts w:ascii="Tahoma" w:eastAsia="Times New Roman" w:hAnsi="Tahoma" w:cs="Tahoma"/>
      <w:sz w:val="16"/>
      <w:szCs w:val="16"/>
    </w:rPr>
  </w:style>
  <w:style w:type="paragraph" w:styleId="Opstilling-punkttegn">
    <w:name w:val="List Bullet"/>
    <w:basedOn w:val="Normal"/>
    <w:uiPriority w:val="2"/>
    <w:unhideWhenUsed/>
    <w:qFormat/>
    <w:rsid w:val="0088148D"/>
    <w:pPr>
      <w:numPr>
        <w:numId w:val="3"/>
      </w:numPr>
      <w:contextualSpacing/>
    </w:pPr>
  </w:style>
  <w:style w:type="table" w:customStyle="1" w:styleId="Tabel-Gitter1">
    <w:name w:val="Tabel - Gitter1"/>
    <w:basedOn w:val="Tabel-Normal"/>
    <w:next w:val="Tabel-Gitter"/>
    <w:uiPriority w:val="59"/>
    <w:rsid w:val="003631C4"/>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semiHidden/>
    <w:rsid w:val="000927DF"/>
    <w:rPr>
      <w:i/>
      <w:iCs/>
    </w:rPr>
  </w:style>
  <w:style w:type="paragraph" w:styleId="Opstilling-talellerbogst">
    <w:name w:val="List Number"/>
    <w:basedOn w:val="Normal"/>
    <w:uiPriority w:val="99"/>
    <w:unhideWhenUsed/>
    <w:rsid w:val="005638D9"/>
    <w:pPr>
      <w:numPr>
        <w:numId w:val="4"/>
      </w:numPr>
      <w:contextualSpacing/>
    </w:pPr>
  </w:style>
  <w:style w:type="paragraph" w:styleId="Opstilling-punkttegn4">
    <w:name w:val="List Bullet 4"/>
    <w:basedOn w:val="Normal"/>
    <w:uiPriority w:val="99"/>
    <w:semiHidden/>
    <w:rsid w:val="009F3FCE"/>
    <w:pPr>
      <w:numPr>
        <w:numId w:val="5"/>
      </w:numPr>
    </w:pPr>
    <w:rPr>
      <w:szCs w:val="21"/>
      <w:lang w:eastAsia="da-DK"/>
    </w:rPr>
  </w:style>
  <w:style w:type="paragraph" w:customStyle="1" w:styleId="Default">
    <w:name w:val="Default"/>
    <w:rsid w:val="001F0F29"/>
    <w:pPr>
      <w:autoSpaceDE w:val="0"/>
      <w:autoSpaceDN w:val="0"/>
      <w:adjustRightInd w:val="0"/>
      <w:spacing w:after="0" w:line="240" w:lineRule="auto"/>
    </w:pPr>
    <w:rPr>
      <w:rFonts w:ascii="Georgia" w:hAnsi="Georgia" w:cs="Georgia"/>
      <w:color w:val="000000"/>
      <w:sz w:val="24"/>
      <w:szCs w:val="24"/>
    </w:rPr>
  </w:style>
  <w:style w:type="character" w:styleId="HTML-tastatur">
    <w:name w:val="HTML Keyboard"/>
    <w:uiPriority w:val="99"/>
    <w:semiHidden/>
    <w:rsid w:val="00F93460"/>
    <w:rPr>
      <w:rFonts w:ascii="Courier New" w:hAnsi="Courier New" w:cs="Courier New"/>
      <w:sz w:val="20"/>
      <w:szCs w:val="20"/>
    </w:rPr>
  </w:style>
  <w:style w:type="character" w:styleId="Slutnotehenvisning">
    <w:name w:val="endnote reference"/>
    <w:uiPriority w:val="7"/>
    <w:semiHidden/>
    <w:rsid w:val="004E1F3F"/>
    <w:rPr>
      <w:rFonts w:ascii="AU Passata" w:hAnsi="AU Passata"/>
      <w:color w:val="87888A"/>
      <w:sz w:val="14"/>
      <w:vertAlign w:val="superscript"/>
      <w:lang w:val="da-DK"/>
    </w:rPr>
  </w:style>
  <w:style w:type="paragraph" w:customStyle="1" w:styleId="xmsonormal">
    <w:name w:val="x_msonormal"/>
    <w:basedOn w:val="Normal"/>
    <w:rsid w:val="00594DAC"/>
    <w:pPr>
      <w:spacing w:line="240" w:lineRule="auto"/>
    </w:pPr>
    <w:rPr>
      <w:rFonts w:ascii="Calibri" w:eastAsiaTheme="minorHAnsi" w:hAnsi="Calibri" w:cs="Calibri"/>
      <w:sz w:val="22"/>
      <w:szCs w:val="22"/>
      <w:lang w:eastAsia="da-DK"/>
    </w:rPr>
  </w:style>
  <w:style w:type="character" w:styleId="Linjenummer">
    <w:name w:val="line number"/>
    <w:basedOn w:val="Standardskrifttypeiafsnit"/>
    <w:uiPriority w:val="99"/>
    <w:semiHidden/>
    <w:rsid w:val="00C34D55"/>
  </w:style>
  <w:style w:type="character" w:customStyle="1" w:styleId="ListeafsnitTegn">
    <w:name w:val="Listeafsnit Tegn"/>
    <w:basedOn w:val="Standardskrifttypeiafsnit"/>
    <w:link w:val="Listeafsnit"/>
    <w:uiPriority w:val="34"/>
    <w:rsid w:val="00E61D72"/>
    <w:rPr>
      <w:rFonts w:ascii="Georgia" w:eastAsia="Times New Roman" w:hAnsi="Georgia" w:cs="Times New Roman"/>
      <w:sz w:val="21"/>
      <w:szCs w:val="24"/>
    </w:rPr>
  </w:style>
  <w:style w:type="character" w:styleId="Kommentarhenvisning">
    <w:name w:val="annotation reference"/>
    <w:basedOn w:val="Standardskrifttypeiafsnit"/>
    <w:uiPriority w:val="99"/>
    <w:semiHidden/>
    <w:unhideWhenUsed/>
    <w:rsid w:val="00F42E43"/>
    <w:rPr>
      <w:sz w:val="16"/>
      <w:szCs w:val="16"/>
    </w:rPr>
  </w:style>
  <w:style w:type="paragraph" w:styleId="Kommentartekst">
    <w:name w:val="annotation text"/>
    <w:basedOn w:val="Normal"/>
    <w:link w:val="KommentartekstTegn"/>
    <w:uiPriority w:val="99"/>
    <w:unhideWhenUsed/>
    <w:rsid w:val="00F42E43"/>
    <w:pPr>
      <w:spacing w:line="240" w:lineRule="auto"/>
    </w:pPr>
    <w:rPr>
      <w:sz w:val="20"/>
      <w:szCs w:val="20"/>
    </w:rPr>
  </w:style>
  <w:style w:type="character" w:customStyle="1" w:styleId="KommentartekstTegn">
    <w:name w:val="Kommentartekst Tegn"/>
    <w:basedOn w:val="Standardskrifttypeiafsnit"/>
    <w:link w:val="Kommentartekst"/>
    <w:uiPriority w:val="99"/>
    <w:rsid w:val="00F42E43"/>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F42E43"/>
    <w:rPr>
      <w:b/>
      <w:bCs/>
    </w:rPr>
  </w:style>
  <w:style w:type="character" w:customStyle="1" w:styleId="KommentaremneTegn">
    <w:name w:val="Kommentaremne Tegn"/>
    <w:basedOn w:val="KommentartekstTegn"/>
    <w:link w:val="Kommentaremne"/>
    <w:uiPriority w:val="99"/>
    <w:semiHidden/>
    <w:rsid w:val="00F42E43"/>
    <w:rPr>
      <w:rFonts w:ascii="Georgia" w:eastAsia="Times New Roman" w:hAnsi="Georgia" w:cs="Times New Roman"/>
      <w:b/>
      <w:bCs/>
      <w:sz w:val="20"/>
      <w:szCs w:val="20"/>
    </w:rPr>
  </w:style>
  <w:style w:type="paragraph" w:styleId="NormalWeb">
    <w:name w:val="Normal (Web)"/>
    <w:basedOn w:val="Normal"/>
    <w:uiPriority w:val="99"/>
    <w:semiHidden/>
    <w:rsid w:val="00B93704"/>
    <w:rPr>
      <w:rFonts w:ascii="Times New Roman" w:hAnsi="Times New Roman"/>
      <w:sz w:val="24"/>
      <w:szCs w:val="20"/>
      <w:lang w:eastAsia="da-DK"/>
    </w:rPr>
  </w:style>
  <w:style w:type="character" w:styleId="Kraftigfremhvning">
    <w:name w:val="Intense Emphasis"/>
    <w:basedOn w:val="Standardskrifttypeiafsnit"/>
    <w:uiPriority w:val="21"/>
    <w:qFormat/>
    <w:rsid w:val="0006689A"/>
    <w:rPr>
      <w:b/>
      <w:bCs/>
      <w:i/>
      <w:iCs/>
      <w:color w:val="4F81BD" w:themeColor="accent1"/>
    </w:rPr>
  </w:style>
  <w:style w:type="paragraph" w:customStyle="1" w:styleId="Indhold">
    <w:name w:val="Indhold"/>
    <w:basedOn w:val="Normal"/>
    <w:rsid w:val="00AA598B"/>
    <w:pPr>
      <w:spacing w:line="260" w:lineRule="atLeast"/>
    </w:pPr>
    <w:rPr>
      <w:rFonts w:ascii="Palatino" w:hAnsi="Palatino"/>
      <w:sz w:val="22"/>
      <w:szCs w:val="20"/>
      <w:lang w:eastAsia="da-DK"/>
    </w:rPr>
  </w:style>
  <w:style w:type="character" w:styleId="Strk">
    <w:name w:val="Strong"/>
    <w:uiPriority w:val="22"/>
    <w:qFormat/>
    <w:rsid w:val="000437E3"/>
    <w:rPr>
      <w:b/>
      <w:bCs/>
      <w:lang w:val="da-DK"/>
    </w:rPr>
  </w:style>
  <w:style w:type="paragraph" w:customStyle="1" w:styleId="Normal-Dokumentinfo">
    <w:name w:val="Normal - Dokument info"/>
    <w:basedOn w:val="Normal"/>
    <w:semiHidden/>
    <w:rsid w:val="006601A2"/>
    <w:rPr>
      <w:b/>
    </w:rPr>
  </w:style>
  <w:style w:type="paragraph" w:styleId="Korrektur">
    <w:name w:val="Revision"/>
    <w:hidden/>
    <w:uiPriority w:val="99"/>
    <w:semiHidden/>
    <w:rsid w:val="00507E1D"/>
    <w:pPr>
      <w:spacing w:after="0" w:line="240" w:lineRule="auto"/>
    </w:pPr>
    <w:rPr>
      <w:rFonts w:ascii="Georgia" w:eastAsia="Times New Roman" w:hAnsi="Georgia" w:cs="Times New Roman"/>
      <w:sz w:val="21"/>
      <w:szCs w:val="24"/>
    </w:rPr>
  </w:style>
  <w:style w:type="character" w:customStyle="1" w:styleId="normaltextrun">
    <w:name w:val="normaltextrun"/>
    <w:basedOn w:val="Standardskrifttypeiafsnit"/>
    <w:rsid w:val="003574E4"/>
  </w:style>
  <w:style w:type="character" w:customStyle="1" w:styleId="eop">
    <w:name w:val="eop"/>
    <w:basedOn w:val="Standardskrifttypeiafsnit"/>
    <w:rsid w:val="0035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76">
      <w:bodyDiv w:val="1"/>
      <w:marLeft w:val="0"/>
      <w:marRight w:val="0"/>
      <w:marTop w:val="0"/>
      <w:marBottom w:val="0"/>
      <w:divBdr>
        <w:top w:val="none" w:sz="0" w:space="0" w:color="auto"/>
        <w:left w:val="none" w:sz="0" w:space="0" w:color="auto"/>
        <w:bottom w:val="none" w:sz="0" w:space="0" w:color="auto"/>
        <w:right w:val="none" w:sz="0" w:space="0" w:color="auto"/>
      </w:divBdr>
    </w:div>
    <w:div w:id="25378649">
      <w:bodyDiv w:val="1"/>
      <w:marLeft w:val="0"/>
      <w:marRight w:val="0"/>
      <w:marTop w:val="0"/>
      <w:marBottom w:val="0"/>
      <w:divBdr>
        <w:top w:val="none" w:sz="0" w:space="0" w:color="auto"/>
        <w:left w:val="none" w:sz="0" w:space="0" w:color="auto"/>
        <w:bottom w:val="none" w:sz="0" w:space="0" w:color="auto"/>
        <w:right w:val="none" w:sz="0" w:space="0" w:color="auto"/>
      </w:divBdr>
    </w:div>
    <w:div w:id="31157577">
      <w:bodyDiv w:val="1"/>
      <w:marLeft w:val="0"/>
      <w:marRight w:val="0"/>
      <w:marTop w:val="0"/>
      <w:marBottom w:val="0"/>
      <w:divBdr>
        <w:top w:val="none" w:sz="0" w:space="0" w:color="auto"/>
        <w:left w:val="none" w:sz="0" w:space="0" w:color="auto"/>
        <w:bottom w:val="none" w:sz="0" w:space="0" w:color="auto"/>
        <w:right w:val="none" w:sz="0" w:space="0" w:color="auto"/>
      </w:divBdr>
    </w:div>
    <w:div w:id="238365697">
      <w:bodyDiv w:val="1"/>
      <w:marLeft w:val="0"/>
      <w:marRight w:val="0"/>
      <w:marTop w:val="0"/>
      <w:marBottom w:val="0"/>
      <w:divBdr>
        <w:top w:val="none" w:sz="0" w:space="0" w:color="auto"/>
        <w:left w:val="none" w:sz="0" w:space="0" w:color="auto"/>
        <w:bottom w:val="none" w:sz="0" w:space="0" w:color="auto"/>
        <w:right w:val="none" w:sz="0" w:space="0" w:color="auto"/>
      </w:divBdr>
    </w:div>
    <w:div w:id="247427584">
      <w:bodyDiv w:val="1"/>
      <w:marLeft w:val="0"/>
      <w:marRight w:val="0"/>
      <w:marTop w:val="0"/>
      <w:marBottom w:val="0"/>
      <w:divBdr>
        <w:top w:val="none" w:sz="0" w:space="0" w:color="auto"/>
        <w:left w:val="none" w:sz="0" w:space="0" w:color="auto"/>
        <w:bottom w:val="none" w:sz="0" w:space="0" w:color="auto"/>
        <w:right w:val="none" w:sz="0" w:space="0" w:color="auto"/>
      </w:divBdr>
    </w:div>
    <w:div w:id="256447553">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300842008">
      <w:bodyDiv w:val="1"/>
      <w:marLeft w:val="0"/>
      <w:marRight w:val="0"/>
      <w:marTop w:val="0"/>
      <w:marBottom w:val="0"/>
      <w:divBdr>
        <w:top w:val="none" w:sz="0" w:space="0" w:color="auto"/>
        <w:left w:val="none" w:sz="0" w:space="0" w:color="auto"/>
        <w:bottom w:val="none" w:sz="0" w:space="0" w:color="auto"/>
        <w:right w:val="none" w:sz="0" w:space="0" w:color="auto"/>
      </w:divBdr>
    </w:div>
    <w:div w:id="348028620">
      <w:bodyDiv w:val="1"/>
      <w:marLeft w:val="0"/>
      <w:marRight w:val="0"/>
      <w:marTop w:val="0"/>
      <w:marBottom w:val="0"/>
      <w:divBdr>
        <w:top w:val="none" w:sz="0" w:space="0" w:color="auto"/>
        <w:left w:val="none" w:sz="0" w:space="0" w:color="auto"/>
        <w:bottom w:val="none" w:sz="0" w:space="0" w:color="auto"/>
        <w:right w:val="none" w:sz="0" w:space="0" w:color="auto"/>
      </w:divBdr>
    </w:div>
    <w:div w:id="379941839">
      <w:bodyDiv w:val="1"/>
      <w:marLeft w:val="0"/>
      <w:marRight w:val="0"/>
      <w:marTop w:val="0"/>
      <w:marBottom w:val="0"/>
      <w:divBdr>
        <w:top w:val="none" w:sz="0" w:space="0" w:color="auto"/>
        <w:left w:val="none" w:sz="0" w:space="0" w:color="auto"/>
        <w:bottom w:val="none" w:sz="0" w:space="0" w:color="auto"/>
        <w:right w:val="none" w:sz="0" w:space="0" w:color="auto"/>
      </w:divBdr>
    </w:div>
    <w:div w:id="456795262">
      <w:bodyDiv w:val="1"/>
      <w:marLeft w:val="0"/>
      <w:marRight w:val="0"/>
      <w:marTop w:val="0"/>
      <w:marBottom w:val="0"/>
      <w:divBdr>
        <w:top w:val="none" w:sz="0" w:space="0" w:color="auto"/>
        <w:left w:val="none" w:sz="0" w:space="0" w:color="auto"/>
        <w:bottom w:val="none" w:sz="0" w:space="0" w:color="auto"/>
        <w:right w:val="none" w:sz="0" w:space="0" w:color="auto"/>
      </w:divBdr>
    </w:div>
    <w:div w:id="548036356">
      <w:bodyDiv w:val="1"/>
      <w:marLeft w:val="0"/>
      <w:marRight w:val="0"/>
      <w:marTop w:val="0"/>
      <w:marBottom w:val="0"/>
      <w:divBdr>
        <w:top w:val="none" w:sz="0" w:space="0" w:color="auto"/>
        <w:left w:val="none" w:sz="0" w:space="0" w:color="auto"/>
        <w:bottom w:val="none" w:sz="0" w:space="0" w:color="auto"/>
        <w:right w:val="none" w:sz="0" w:space="0" w:color="auto"/>
      </w:divBdr>
    </w:div>
    <w:div w:id="628974330">
      <w:bodyDiv w:val="1"/>
      <w:marLeft w:val="0"/>
      <w:marRight w:val="0"/>
      <w:marTop w:val="0"/>
      <w:marBottom w:val="0"/>
      <w:divBdr>
        <w:top w:val="none" w:sz="0" w:space="0" w:color="auto"/>
        <w:left w:val="none" w:sz="0" w:space="0" w:color="auto"/>
        <w:bottom w:val="none" w:sz="0" w:space="0" w:color="auto"/>
        <w:right w:val="none" w:sz="0" w:space="0" w:color="auto"/>
      </w:divBdr>
    </w:div>
    <w:div w:id="641808327">
      <w:bodyDiv w:val="1"/>
      <w:marLeft w:val="0"/>
      <w:marRight w:val="0"/>
      <w:marTop w:val="0"/>
      <w:marBottom w:val="0"/>
      <w:divBdr>
        <w:top w:val="none" w:sz="0" w:space="0" w:color="auto"/>
        <w:left w:val="none" w:sz="0" w:space="0" w:color="auto"/>
        <w:bottom w:val="none" w:sz="0" w:space="0" w:color="auto"/>
        <w:right w:val="none" w:sz="0" w:space="0" w:color="auto"/>
      </w:divBdr>
    </w:div>
    <w:div w:id="695812840">
      <w:bodyDiv w:val="1"/>
      <w:marLeft w:val="0"/>
      <w:marRight w:val="0"/>
      <w:marTop w:val="0"/>
      <w:marBottom w:val="0"/>
      <w:divBdr>
        <w:top w:val="none" w:sz="0" w:space="0" w:color="auto"/>
        <w:left w:val="none" w:sz="0" w:space="0" w:color="auto"/>
        <w:bottom w:val="none" w:sz="0" w:space="0" w:color="auto"/>
        <w:right w:val="none" w:sz="0" w:space="0" w:color="auto"/>
      </w:divBdr>
    </w:div>
    <w:div w:id="797796036">
      <w:bodyDiv w:val="1"/>
      <w:marLeft w:val="0"/>
      <w:marRight w:val="0"/>
      <w:marTop w:val="0"/>
      <w:marBottom w:val="0"/>
      <w:divBdr>
        <w:top w:val="none" w:sz="0" w:space="0" w:color="auto"/>
        <w:left w:val="none" w:sz="0" w:space="0" w:color="auto"/>
        <w:bottom w:val="none" w:sz="0" w:space="0" w:color="auto"/>
        <w:right w:val="none" w:sz="0" w:space="0" w:color="auto"/>
      </w:divBdr>
    </w:div>
    <w:div w:id="827596228">
      <w:bodyDiv w:val="1"/>
      <w:marLeft w:val="0"/>
      <w:marRight w:val="0"/>
      <w:marTop w:val="0"/>
      <w:marBottom w:val="0"/>
      <w:divBdr>
        <w:top w:val="none" w:sz="0" w:space="0" w:color="auto"/>
        <w:left w:val="none" w:sz="0" w:space="0" w:color="auto"/>
        <w:bottom w:val="none" w:sz="0" w:space="0" w:color="auto"/>
        <w:right w:val="none" w:sz="0" w:space="0" w:color="auto"/>
      </w:divBdr>
    </w:div>
    <w:div w:id="967664757">
      <w:bodyDiv w:val="1"/>
      <w:marLeft w:val="0"/>
      <w:marRight w:val="0"/>
      <w:marTop w:val="0"/>
      <w:marBottom w:val="0"/>
      <w:divBdr>
        <w:top w:val="none" w:sz="0" w:space="0" w:color="auto"/>
        <w:left w:val="none" w:sz="0" w:space="0" w:color="auto"/>
        <w:bottom w:val="none" w:sz="0" w:space="0" w:color="auto"/>
        <w:right w:val="none" w:sz="0" w:space="0" w:color="auto"/>
      </w:divBdr>
    </w:div>
    <w:div w:id="970209002">
      <w:bodyDiv w:val="1"/>
      <w:marLeft w:val="0"/>
      <w:marRight w:val="0"/>
      <w:marTop w:val="0"/>
      <w:marBottom w:val="0"/>
      <w:divBdr>
        <w:top w:val="none" w:sz="0" w:space="0" w:color="auto"/>
        <w:left w:val="none" w:sz="0" w:space="0" w:color="auto"/>
        <w:bottom w:val="none" w:sz="0" w:space="0" w:color="auto"/>
        <w:right w:val="none" w:sz="0" w:space="0" w:color="auto"/>
      </w:divBdr>
    </w:div>
    <w:div w:id="983316576">
      <w:bodyDiv w:val="1"/>
      <w:marLeft w:val="0"/>
      <w:marRight w:val="0"/>
      <w:marTop w:val="0"/>
      <w:marBottom w:val="0"/>
      <w:divBdr>
        <w:top w:val="none" w:sz="0" w:space="0" w:color="auto"/>
        <w:left w:val="none" w:sz="0" w:space="0" w:color="auto"/>
        <w:bottom w:val="none" w:sz="0" w:space="0" w:color="auto"/>
        <w:right w:val="none" w:sz="0" w:space="0" w:color="auto"/>
      </w:divBdr>
    </w:div>
    <w:div w:id="995036924">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092891719">
      <w:bodyDiv w:val="1"/>
      <w:marLeft w:val="0"/>
      <w:marRight w:val="0"/>
      <w:marTop w:val="0"/>
      <w:marBottom w:val="0"/>
      <w:divBdr>
        <w:top w:val="none" w:sz="0" w:space="0" w:color="auto"/>
        <w:left w:val="none" w:sz="0" w:space="0" w:color="auto"/>
        <w:bottom w:val="none" w:sz="0" w:space="0" w:color="auto"/>
        <w:right w:val="none" w:sz="0" w:space="0" w:color="auto"/>
      </w:divBdr>
    </w:div>
    <w:div w:id="1174957298">
      <w:bodyDiv w:val="1"/>
      <w:marLeft w:val="0"/>
      <w:marRight w:val="0"/>
      <w:marTop w:val="0"/>
      <w:marBottom w:val="0"/>
      <w:divBdr>
        <w:top w:val="none" w:sz="0" w:space="0" w:color="auto"/>
        <w:left w:val="none" w:sz="0" w:space="0" w:color="auto"/>
        <w:bottom w:val="none" w:sz="0" w:space="0" w:color="auto"/>
        <w:right w:val="none" w:sz="0" w:space="0" w:color="auto"/>
      </w:divBdr>
    </w:div>
    <w:div w:id="1177504489">
      <w:bodyDiv w:val="1"/>
      <w:marLeft w:val="0"/>
      <w:marRight w:val="0"/>
      <w:marTop w:val="0"/>
      <w:marBottom w:val="0"/>
      <w:divBdr>
        <w:top w:val="none" w:sz="0" w:space="0" w:color="auto"/>
        <w:left w:val="none" w:sz="0" w:space="0" w:color="auto"/>
        <w:bottom w:val="none" w:sz="0" w:space="0" w:color="auto"/>
        <w:right w:val="none" w:sz="0" w:space="0" w:color="auto"/>
      </w:divBdr>
    </w:div>
    <w:div w:id="1355614243">
      <w:bodyDiv w:val="1"/>
      <w:marLeft w:val="0"/>
      <w:marRight w:val="0"/>
      <w:marTop w:val="0"/>
      <w:marBottom w:val="0"/>
      <w:divBdr>
        <w:top w:val="none" w:sz="0" w:space="0" w:color="auto"/>
        <w:left w:val="none" w:sz="0" w:space="0" w:color="auto"/>
        <w:bottom w:val="none" w:sz="0" w:space="0" w:color="auto"/>
        <w:right w:val="none" w:sz="0" w:space="0" w:color="auto"/>
      </w:divBdr>
    </w:div>
    <w:div w:id="1360349896">
      <w:bodyDiv w:val="1"/>
      <w:marLeft w:val="0"/>
      <w:marRight w:val="0"/>
      <w:marTop w:val="0"/>
      <w:marBottom w:val="0"/>
      <w:divBdr>
        <w:top w:val="none" w:sz="0" w:space="0" w:color="auto"/>
        <w:left w:val="none" w:sz="0" w:space="0" w:color="auto"/>
        <w:bottom w:val="none" w:sz="0" w:space="0" w:color="auto"/>
        <w:right w:val="none" w:sz="0" w:space="0" w:color="auto"/>
      </w:divBdr>
    </w:div>
    <w:div w:id="1364745476">
      <w:bodyDiv w:val="1"/>
      <w:marLeft w:val="0"/>
      <w:marRight w:val="0"/>
      <w:marTop w:val="0"/>
      <w:marBottom w:val="0"/>
      <w:divBdr>
        <w:top w:val="none" w:sz="0" w:space="0" w:color="auto"/>
        <w:left w:val="none" w:sz="0" w:space="0" w:color="auto"/>
        <w:bottom w:val="none" w:sz="0" w:space="0" w:color="auto"/>
        <w:right w:val="none" w:sz="0" w:space="0" w:color="auto"/>
      </w:divBdr>
    </w:div>
    <w:div w:id="1434591355">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506507165">
      <w:bodyDiv w:val="1"/>
      <w:marLeft w:val="0"/>
      <w:marRight w:val="0"/>
      <w:marTop w:val="0"/>
      <w:marBottom w:val="0"/>
      <w:divBdr>
        <w:top w:val="none" w:sz="0" w:space="0" w:color="auto"/>
        <w:left w:val="none" w:sz="0" w:space="0" w:color="auto"/>
        <w:bottom w:val="none" w:sz="0" w:space="0" w:color="auto"/>
        <w:right w:val="none" w:sz="0" w:space="0" w:color="auto"/>
      </w:divBdr>
    </w:div>
    <w:div w:id="1523787808">
      <w:bodyDiv w:val="1"/>
      <w:marLeft w:val="0"/>
      <w:marRight w:val="0"/>
      <w:marTop w:val="0"/>
      <w:marBottom w:val="0"/>
      <w:divBdr>
        <w:top w:val="none" w:sz="0" w:space="0" w:color="auto"/>
        <w:left w:val="none" w:sz="0" w:space="0" w:color="auto"/>
        <w:bottom w:val="none" w:sz="0" w:space="0" w:color="auto"/>
        <w:right w:val="none" w:sz="0" w:space="0" w:color="auto"/>
      </w:divBdr>
    </w:div>
    <w:div w:id="1525047575">
      <w:bodyDiv w:val="1"/>
      <w:marLeft w:val="0"/>
      <w:marRight w:val="0"/>
      <w:marTop w:val="0"/>
      <w:marBottom w:val="0"/>
      <w:divBdr>
        <w:top w:val="none" w:sz="0" w:space="0" w:color="auto"/>
        <w:left w:val="none" w:sz="0" w:space="0" w:color="auto"/>
        <w:bottom w:val="none" w:sz="0" w:space="0" w:color="auto"/>
        <w:right w:val="none" w:sz="0" w:space="0" w:color="auto"/>
      </w:divBdr>
    </w:div>
    <w:div w:id="1551570829">
      <w:bodyDiv w:val="1"/>
      <w:marLeft w:val="0"/>
      <w:marRight w:val="0"/>
      <w:marTop w:val="0"/>
      <w:marBottom w:val="0"/>
      <w:divBdr>
        <w:top w:val="none" w:sz="0" w:space="0" w:color="auto"/>
        <w:left w:val="none" w:sz="0" w:space="0" w:color="auto"/>
        <w:bottom w:val="none" w:sz="0" w:space="0" w:color="auto"/>
        <w:right w:val="none" w:sz="0" w:space="0" w:color="auto"/>
      </w:divBdr>
    </w:div>
    <w:div w:id="1563176790">
      <w:bodyDiv w:val="1"/>
      <w:marLeft w:val="0"/>
      <w:marRight w:val="0"/>
      <w:marTop w:val="0"/>
      <w:marBottom w:val="0"/>
      <w:divBdr>
        <w:top w:val="none" w:sz="0" w:space="0" w:color="auto"/>
        <w:left w:val="none" w:sz="0" w:space="0" w:color="auto"/>
        <w:bottom w:val="none" w:sz="0" w:space="0" w:color="auto"/>
        <w:right w:val="none" w:sz="0" w:space="0" w:color="auto"/>
      </w:divBdr>
    </w:div>
    <w:div w:id="1592742568">
      <w:bodyDiv w:val="1"/>
      <w:marLeft w:val="0"/>
      <w:marRight w:val="0"/>
      <w:marTop w:val="0"/>
      <w:marBottom w:val="0"/>
      <w:divBdr>
        <w:top w:val="none" w:sz="0" w:space="0" w:color="auto"/>
        <w:left w:val="none" w:sz="0" w:space="0" w:color="auto"/>
        <w:bottom w:val="none" w:sz="0" w:space="0" w:color="auto"/>
        <w:right w:val="none" w:sz="0" w:space="0" w:color="auto"/>
      </w:divBdr>
    </w:div>
    <w:div w:id="1625580961">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0940137">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77627672">
      <w:bodyDiv w:val="1"/>
      <w:marLeft w:val="0"/>
      <w:marRight w:val="0"/>
      <w:marTop w:val="0"/>
      <w:marBottom w:val="0"/>
      <w:divBdr>
        <w:top w:val="none" w:sz="0" w:space="0" w:color="auto"/>
        <w:left w:val="none" w:sz="0" w:space="0" w:color="auto"/>
        <w:bottom w:val="none" w:sz="0" w:space="0" w:color="auto"/>
        <w:right w:val="none" w:sz="0" w:space="0" w:color="auto"/>
      </w:divBdr>
    </w:div>
    <w:div w:id="1794908336">
      <w:bodyDiv w:val="1"/>
      <w:marLeft w:val="0"/>
      <w:marRight w:val="0"/>
      <w:marTop w:val="0"/>
      <w:marBottom w:val="0"/>
      <w:divBdr>
        <w:top w:val="none" w:sz="0" w:space="0" w:color="auto"/>
        <w:left w:val="none" w:sz="0" w:space="0" w:color="auto"/>
        <w:bottom w:val="none" w:sz="0" w:space="0" w:color="auto"/>
        <w:right w:val="none" w:sz="0" w:space="0" w:color="auto"/>
      </w:divBdr>
    </w:div>
    <w:div w:id="1897429246">
      <w:bodyDiv w:val="1"/>
      <w:marLeft w:val="0"/>
      <w:marRight w:val="0"/>
      <w:marTop w:val="0"/>
      <w:marBottom w:val="0"/>
      <w:divBdr>
        <w:top w:val="none" w:sz="0" w:space="0" w:color="auto"/>
        <w:left w:val="none" w:sz="0" w:space="0" w:color="auto"/>
        <w:bottom w:val="none" w:sz="0" w:space="0" w:color="auto"/>
        <w:right w:val="none" w:sz="0" w:space="0" w:color="auto"/>
      </w:divBdr>
    </w:div>
    <w:div w:id="1946225868">
      <w:bodyDiv w:val="1"/>
      <w:marLeft w:val="0"/>
      <w:marRight w:val="0"/>
      <w:marTop w:val="0"/>
      <w:marBottom w:val="0"/>
      <w:divBdr>
        <w:top w:val="none" w:sz="0" w:space="0" w:color="auto"/>
        <w:left w:val="none" w:sz="0" w:space="0" w:color="auto"/>
        <w:bottom w:val="none" w:sz="0" w:space="0" w:color="auto"/>
        <w:right w:val="none" w:sz="0" w:space="0" w:color="auto"/>
      </w:divBdr>
    </w:div>
    <w:div w:id="2019431161">
      <w:bodyDiv w:val="1"/>
      <w:marLeft w:val="0"/>
      <w:marRight w:val="0"/>
      <w:marTop w:val="0"/>
      <w:marBottom w:val="0"/>
      <w:divBdr>
        <w:top w:val="none" w:sz="0" w:space="0" w:color="auto"/>
        <w:left w:val="none" w:sz="0" w:space="0" w:color="auto"/>
        <w:bottom w:val="none" w:sz="0" w:space="0" w:color="auto"/>
        <w:right w:val="none" w:sz="0" w:space="0" w:color="auto"/>
      </w:divBdr>
    </w:div>
    <w:div w:id="2051101090">
      <w:bodyDiv w:val="1"/>
      <w:marLeft w:val="0"/>
      <w:marRight w:val="0"/>
      <w:marTop w:val="0"/>
      <w:marBottom w:val="0"/>
      <w:divBdr>
        <w:top w:val="none" w:sz="0" w:space="0" w:color="auto"/>
        <w:left w:val="none" w:sz="0" w:space="0" w:color="auto"/>
        <w:bottom w:val="none" w:sz="0" w:space="0" w:color="auto"/>
        <w:right w:val="none" w:sz="0" w:space="0" w:color="auto"/>
      </w:divBdr>
    </w:div>
    <w:div w:id="2109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7EE2-B65A-4A81-9596-C31779E4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1130</Words>
  <Characters>6898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admisuf</dc:creator>
  <cp:keywords/>
  <dc:description/>
  <cp:lastModifiedBy>Ulrik Nørgaard Rønsbo</cp:lastModifiedBy>
  <cp:revision>11</cp:revision>
  <cp:lastPrinted>2022-06-21T07:53:00Z</cp:lastPrinted>
  <dcterms:created xsi:type="dcterms:W3CDTF">2022-12-07T07:34:00Z</dcterms:created>
  <dcterms:modified xsi:type="dcterms:W3CDTF">2022-12-14T12:09:00Z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0a3d6786aff9cf1300c7f6004d9d81d3f149d3bb2bd60015f3ab613b7d6567bc</vt:lpwstr>
  </property>
</Properties>
</file>