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66ABF764" w:rsidR="00C216AD" w:rsidRPr="003D3C4E" w:rsidRDefault="00E2252C" w:rsidP="00C216AD">
            <w:pPr>
              <w:rPr>
                <w:bCs/>
              </w:rPr>
            </w:pPr>
            <w:r>
              <w:rPr>
                <w:bCs/>
              </w:rPr>
              <w:t xml:space="preserve">Tirsdag den 2. maj 2023 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17E1AE83" w:rsidR="00C216AD" w:rsidRDefault="00E2252C" w:rsidP="00C216AD">
            <w:r>
              <w:t>Kl. 13.00-15.00</w:t>
            </w:r>
          </w:p>
        </w:tc>
        <w:tc>
          <w:tcPr>
            <w:tcW w:w="2693" w:type="dxa"/>
          </w:tcPr>
          <w:p w14:paraId="25C57665" w14:textId="3D5D6228" w:rsidR="00C216AD" w:rsidRDefault="00E2252C" w:rsidP="00C216AD">
            <w:r>
              <w:t>Rektoratets mødelokale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745092B8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 </w:t>
            </w:r>
            <w:r w:rsidR="007F3C18">
              <w:rPr>
                <w:b w:val="0"/>
                <w:szCs w:val="21"/>
              </w:rPr>
              <w:t>Mark Arve</w:t>
            </w:r>
            <w:r>
              <w:rPr>
                <w:b w:val="0"/>
                <w:szCs w:val="21"/>
              </w:rPr>
              <w:t xml:space="preserve"> (</w:t>
            </w:r>
            <w:r w:rsidRPr="00A37EE2">
              <w:rPr>
                <w:b w:val="0"/>
                <w:szCs w:val="21"/>
              </w:rPr>
              <w:t>Universitetsledelsens Stab</w:t>
            </w:r>
            <w:r>
              <w:rPr>
                <w:b w:val="0"/>
                <w:szCs w:val="21"/>
              </w:rPr>
              <w:t>)</w:t>
            </w:r>
            <w:r w:rsidR="00AD22E3">
              <w:rPr>
                <w:b w:val="0"/>
                <w:szCs w:val="21"/>
              </w:rPr>
              <w:t>, Lisbeth Halmø Nørholm (referent, Universitetsledelsens Stab)</w:t>
            </w:r>
            <w:r>
              <w:rPr>
                <w:b w:val="0"/>
                <w:szCs w:val="21"/>
              </w:rPr>
              <w:t>.</w:t>
            </w:r>
          </w:p>
        </w:tc>
      </w:tr>
      <w:tr w:rsidR="003517F5" w:rsidRPr="00391199" w14:paraId="1CFD61DB" w14:textId="77777777" w:rsidTr="002E6F64">
        <w:tc>
          <w:tcPr>
            <w:tcW w:w="2098" w:type="dxa"/>
          </w:tcPr>
          <w:p w14:paraId="41309D72" w14:textId="355BC0D1" w:rsidR="003517F5" w:rsidRPr="00DC00A1" w:rsidRDefault="00AF666F" w:rsidP="003517F5">
            <w:pPr>
              <w:rPr>
                <w:b/>
              </w:rPr>
            </w:pPr>
            <w:r>
              <w:rPr>
                <w:b/>
              </w:rPr>
              <w:t>Afbud</w:t>
            </w:r>
          </w:p>
        </w:tc>
        <w:tc>
          <w:tcPr>
            <w:tcW w:w="7541" w:type="dxa"/>
          </w:tcPr>
          <w:p w14:paraId="0114FB67" w14:textId="47059AB5" w:rsidR="00854D67" w:rsidRPr="00391199" w:rsidRDefault="00E2252C" w:rsidP="00E2252C">
            <w:pPr>
              <w:rPr>
                <w:lang w:val="en-US"/>
              </w:rPr>
            </w:pPr>
            <w:r w:rsidRPr="00592DA9">
              <w:rPr>
                <w:lang w:val="en-US"/>
              </w:rPr>
              <w:t>Berit Eika</w:t>
            </w:r>
            <w:r w:rsidR="00391199">
              <w:rPr>
                <w:lang w:val="en-US"/>
              </w:rPr>
              <w:t xml:space="preserve">, </w:t>
            </w:r>
            <w:r w:rsidR="00854D67" w:rsidRPr="00592DA9">
              <w:rPr>
                <w:lang w:val="en-US"/>
              </w:rPr>
              <w:t>Lise Wogensen Bach</w:t>
            </w:r>
            <w:r w:rsidR="00391199">
              <w:rPr>
                <w:lang w:val="en-US"/>
              </w:rPr>
              <w:t xml:space="preserve"> (</w:t>
            </w:r>
            <w:r w:rsidR="00854D67" w:rsidRPr="00592DA9">
              <w:rPr>
                <w:lang w:val="en-US"/>
              </w:rPr>
              <w:t>HE</w:t>
            </w:r>
            <w:r w:rsidR="00391199">
              <w:rPr>
                <w:lang w:val="en-US"/>
              </w:rPr>
              <w:t xml:space="preserve">), </w:t>
            </w:r>
            <w:r w:rsidR="00854D67" w:rsidRPr="00391199">
              <w:rPr>
                <w:lang w:val="en-US"/>
              </w:rPr>
              <w:t>Morten Rask</w:t>
            </w:r>
            <w:r w:rsidR="00391199">
              <w:rPr>
                <w:lang w:val="en-US"/>
              </w:rPr>
              <w:t xml:space="preserve"> (</w:t>
            </w:r>
            <w:r w:rsidR="00854D67" w:rsidRPr="00391199">
              <w:rPr>
                <w:lang w:val="en-US"/>
              </w:rPr>
              <w:t>BSS</w:t>
            </w:r>
            <w:r w:rsidR="00391199" w:rsidRPr="00391199">
              <w:rPr>
                <w:lang w:val="en-US"/>
              </w:rPr>
              <w:t>)</w:t>
            </w:r>
            <w:r w:rsidR="00391199">
              <w:rPr>
                <w:lang w:val="en-US"/>
              </w:rPr>
              <w:t xml:space="preserve">, </w:t>
            </w:r>
            <w:r w:rsidR="00854D67" w:rsidRPr="00391199">
              <w:rPr>
                <w:lang w:val="en-US"/>
              </w:rPr>
              <w:t>Anne Mette Mørcke</w:t>
            </w:r>
            <w:r w:rsidR="00391199">
              <w:rPr>
                <w:lang w:val="en-US"/>
              </w:rPr>
              <w:t xml:space="preserve"> (</w:t>
            </w:r>
            <w:r w:rsidR="00854D67" w:rsidRPr="00391199">
              <w:rPr>
                <w:lang w:val="en-US"/>
              </w:rPr>
              <w:t>CED</w:t>
            </w:r>
            <w:r w:rsidR="00391199">
              <w:rPr>
                <w:lang w:val="en-US"/>
              </w:rPr>
              <w:t>)</w:t>
            </w:r>
          </w:p>
        </w:tc>
      </w:tr>
      <w:tr w:rsidR="00AF666F" w:rsidRPr="00500BFA" w14:paraId="620FA89E" w14:textId="77777777" w:rsidTr="002E6F64">
        <w:tc>
          <w:tcPr>
            <w:tcW w:w="2098" w:type="dxa"/>
          </w:tcPr>
          <w:p w14:paraId="79DC59EA" w14:textId="36BD20E9" w:rsidR="00AF666F" w:rsidRPr="001F5448" w:rsidRDefault="00AF666F" w:rsidP="003517F5">
            <w:pPr>
              <w:rPr>
                <w:b/>
              </w:rPr>
            </w:pPr>
            <w:r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1D8D3D90" w14:textId="0250C63D" w:rsidR="00500BFA" w:rsidRPr="00500BFA" w:rsidRDefault="00500BFA" w:rsidP="00854D67">
            <w:r w:rsidRPr="00500BFA">
              <w:t>Fr</w:t>
            </w:r>
            <w:r>
              <w:t>ederik Langkjær (AU Uddannelse), pkt. 2</w:t>
            </w:r>
          </w:p>
          <w:p w14:paraId="63DA7853" w14:textId="77777777" w:rsidR="00AF666F" w:rsidRDefault="00854D67" w:rsidP="00854D67">
            <w:r w:rsidRPr="00500BFA">
              <w:t>Mark Arv</w:t>
            </w:r>
            <w:r w:rsidR="00500BFA" w:rsidRPr="00500BFA">
              <w:t>e (US), pkt. 4 og 5</w:t>
            </w:r>
          </w:p>
          <w:p w14:paraId="15726EC1" w14:textId="1D5988EA" w:rsidR="00ED6297" w:rsidRPr="00500BFA" w:rsidRDefault="00493303" w:rsidP="00854D67">
            <w:r>
              <w:t>Thomas Pallesen (BSS) og Hanne Johansen (HE), pkt. 5</w:t>
            </w:r>
          </w:p>
        </w:tc>
      </w:tr>
    </w:tbl>
    <w:p w14:paraId="3E1DCD90" w14:textId="77777777" w:rsidR="0012022D" w:rsidRPr="00500BFA" w:rsidRDefault="0012022D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BA3CFA" w:rsidRDefault="00F70905" w:rsidP="00143D9F">
            <w:pPr>
              <w:spacing w:line="240" w:lineRule="auto"/>
              <w:rPr>
                <w:b/>
                <w:szCs w:val="21"/>
              </w:rPr>
            </w:pPr>
            <w:bookmarkStart w:id="0" w:name="_Hlk122522771"/>
            <w:r w:rsidRPr="00BA3CFA">
              <w:rPr>
                <w:b/>
                <w:szCs w:val="21"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BA3CFA" w:rsidRDefault="00F70905" w:rsidP="00143D9F">
            <w:pPr>
              <w:spacing w:line="240" w:lineRule="auto"/>
              <w:rPr>
                <w:b/>
                <w:szCs w:val="21"/>
              </w:rPr>
            </w:pPr>
            <w:r w:rsidRPr="00BA3CFA">
              <w:rPr>
                <w:b/>
                <w:szCs w:val="21"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Pr="00BA3CFA" w:rsidRDefault="00F70905" w:rsidP="00A936ED">
            <w:pPr>
              <w:spacing w:line="240" w:lineRule="auto"/>
              <w:rPr>
                <w:b/>
                <w:szCs w:val="21"/>
              </w:rPr>
            </w:pPr>
            <w:r w:rsidRPr="00BA3CFA">
              <w:rPr>
                <w:b/>
                <w:szCs w:val="21"/>
              </w:rPr>
              <w:t xml:space="preserve"> 1</w:t>
            </w:r>
          </w:p>
        </w:tc>
        <w:tc>
          <w:tcPr>
            <w:tcW w:w="8930" w:type="dxa"/>
          </w:tcPr>
          <w:p w14:paraId="5CFA80C1" w14:textId="30324D78" w:rsidR="00F70905" w:rsidRPr="00BA3CFA" w:rsidRDefault="002E1C13" w:rsidP="00A936ED">
            <w:pPr>
              <w:rPr>
                <w:b/>
                <w:szCs w:val="21"/>
              </w:rPr>
            </w:pPr>
            <w:r w:rsidRPr="00BA3CFA">
              <w:rPr>
                <w:b/>
                <w:bCs/>
                <w:szCs w:val="21"/>
              </w:rPr>
              <w:t>Godkendelse af dagsorden og referat (B)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Pr="00BA3CFA" w:rsidRDefault="00F70905" w:rsidP="00C72AA3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9AE9459" w14:textId="4EE6DB00" w:rsidR="00DE1C35" w:rsidRPr="00BA3CFA" w:rsidRDefault="00A118C6" w:rsidP="00AD22E3">
            <w:pPr>
              <w:rPr>
                <w:bCs/>
                <w:szCs w:val="21"/>
              </w:rPr>
            </w:pPr>
            <w:r w:rsidRPr="00BA3CFA">
              <w:rPr>
                <w:bCs/>
                <w:szCs w:val="21"/>
              </w:rPr>
              <w:t xml:space="preserve">Udvalget godkendte referat fra udvalgsmøde den 20. marts og dagsorden for dagens møde. </w:t>
            </w:r>
          </w:p>
          <w:p w14:paraId="392E21BD" w14:textId="10C53C7F" w:rsidR="00AD22E3" w:rsidRPr="00BA3CFA" w:rsidRDefault="00AD22E3" w:rsidP="00AD22E3">
            <w:pPr>
              <w:rPr>
                <w:bCs/>
                <w:szCs w:val="21"/>
              </w:rPr>
            </w:pP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Pr="00BA3CFA" w:rsidRDefault="00C216AD" w:rsidP="00C216AD">
            <w:pPr>
              <w:spacing w:line="240" w:lineRule="auto"/>
              <w:rPr>
                <w:b/>
                <w:szCs w:val="21"/>
              </w:rPr>
            </w:pPr>
            <w:bookmarkStart w:id="1" w:name="_Hlk115444839"/>
            <w:bookmarkStart w:id="2" w:name="_Hlk117587029"/>
            <w:r w:rsidRPr="00BA3CFA">
              <w:rPr>
                <w:b/>
                <w:szCs w:val="21"/>
              </w:rPr>
              <w:t>2</w:t>
            </w:r>
          </w:p>
        </w:tc>
        <w:tc>
          <w:tcPr>
            <w:tcW w:w="8930" w:type="dxa"/>
          </w:tcPr>
          <w:p w14:paraId="19F54106" w14:textId="36521E89" w:rsidR="00C216AD" w:rsidRPr="00BA3CFA" w:rsidRDefault="00500BFA" w:rsidP="00DE1C35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BA3CFA">
              <w:rPr>
                <w:b/>
                <w:szCs w:val="21"/>
              </w:rPr>
              <w:t>Forberedelse af institutionsakkreditering</w:t>
            </w:r>
            <w:r w:rsidR="00F1277E" w:rsidRPr="00BA3CFA">
              <w:rPr>
                <w:b/>
                <w:szCs w:val="21"/>
              </w:rPr>
              <w:t xml:space="preserve"> (B)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BA3CFA" w:rsidRDefault="006E6B92" w:rsidP="006E6B92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386A5B36" w14:textId="2D47DE5B" w:rsidR="00075D0C" w:rsidRDefault="00075D0C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Udvalget behandlede de to dele af punktet hver for sig:</w:t>
            </w:r>
          </w:p>
          <w:p w14:paraId="20CBC041" w14:textId="77777777" w:rsidR="00075D0C" w:rsidRDefault="00075D0C" w:rsidP="009F7DA6">
            <w:pPr>
              <w:jc w:val="both"/>
              <w:rPr>
                <w:szCs w:val="21"/>
              </w:rPr>
            </w:pPr>
          </w:p>
          <w:p w14:paraId="36B0CEC2" w14:textId="62DF7826" w:rsidR="00075D0C" w:rsidRPr="000C1795" w:rsidRDefault="00075D0C" w:rsidP="009F7DA6">
            <w:pPr>
              <w:jc w:val="both"/>
              <w:rPr>
                <w:szCs w:val="21"/>
                <w:u w:val="single"/>
              </w:rPr>
            </w:pPr>
            <w:r w:rsidRPr="000C1795">
              <w:rPr>
                <w:szCs w:val="21"/>
                <w:u w:val="single"/>
              </w:rPr>
              <w:t xml:space="preserve">2a. </w:t>
            </w:r>
            <w:r w:rsidR="00815DCD" w:rsidRPr="000C1795">
              <w:rPr>
                <w:szCs w:val="21"/>
                <w:u w:val="single"/>
              </w:rPr>
              <w:t>Fælles retningslinjer for de store undersøgelser</w:t>
            </w:r>
          </w:p>
          <w:p w14:paraId="7E650498" w14:textId="254F2EFE" w:rsidR="00A5168D" w:rsidRDefault="00FB0B75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Frederik indledte med at rammesætte, at d</w:t>
            </w:r>
            <w:r w:rsidR="00815DCD">
              <w:rPr>
                <w:szCs w:val="21"/>
              </w:rPr>
              <w:t xml:space="preserve">er er behov for retningslinjer for, hvordan </w:t>
            </w:r>
            <w:r>
              <w:rPr>
                <w:szCs w:val="21"/>
              </w:rPr>
              <w:t xml:space="preserve">der følges op på de større undersøgelser. AU Uddannelse lægger op til, at </w:t>
            </w:r>
            <w:r w:rsidR="006A0410">
              <w:rPr>
                <w:szCs w:val="21"/>
              </w:rPr>
              <w:t xml:space="preserve">dialog og opfølgning sker lokalt, og at der samles op på de årlige statusser. </w:t>
            </w:r>
          </w:p>
          <w:p w14:paraId="199BF62E" w14:textId="77777777" w:rsidR="006A0410" w:rsidRDefault="006A0410" w:rsidP="009F7DA6">
            <w:pPr>
              <w:jc w:val="both"/>
              <w:rPr>
                <w:szCs w:val="21"/>
              </w:rPr>
            </w:pPr>
          </w:p>
          <w:p w14:paraId="40192BEF" w14:textId="1B475878" w:rsidR="006964BE" w:rsidRDefault="005011C5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Udvalget</w:t>
            </w:r>
            <w:r w:rsidR="00D27A22">
              <w:rPr>
                <w:szCs w:val="21"/>
              </w:rPr>
              <w:t xml:space="preserve"> godkendte</w:t>
            </w:r>
            <w:r w:rsidR="00F41103">
              <w:rPr>
                <w:szCs w:val="21"/>
              </w:rPr>
              <w:t xml:space="preserve"> de foreslåede retningslinjer men</w:t>
            </w:r>
            <w:r>
              <w:rPr>
                <w:szCs w:val="21"/>
              </w:rPr>
              <w:t xml:space="preserve"> bemærkede, at det bør tydeliggøres i materialet vedr. retningslinjerne, hvilke handleplaner der er tale om</w:t>
            </w:r>
            <w:r w:rsidR="0054294A">
              <w:rPr>
                <w:szCs w:val="21"/>
              </w:rPr>
              <w:t xml:space="preserve"> – og mere specifikt, at</w:t>
            </w:r>
            <w:r w:rsidR="0039184D">
              <w:rPr>
                <w:szCs w:val="21"/>
              </w:rPr>
              <w:t xml:space="preserve"> opfølgningshandlinger på baggrund af de store undersøgelser i videst muligt omfang skal indgå i de almindelige handleplaner knyttet til de årlige statusmøder.</w:t>
            </w:r>
            <w:r w:rsidR="0054294A">
              <w:rPr>
                <w:szCs w:val="21"/>
              </w:rPr>
              <w:t xml:space="preserve"> </w:t>
            </w:r>
            <w:r w:rsidR="0039184D">
              <w:rPr>
                <w:szCs w:val="21"/>
              </w:rPr>
              <w:t xml:space="preserve">Der skal dog være særlig opmærksomhed på </w:t>
            </w:r>
            <w:r w:rsidR="00792031">
              <w:rPr>
                <w:szCs w:val="21"/>
              </w:rPr>
              <w:t>undervisningsmi</w:t>
            </w:r>
            <w:r w:rsidR="00C51EDA">
              <w:rPr>
                <w:szCs w:val="21"/>
              </w:rPr>
              <w:t>ljøvurderingen</w:t>
            </w:r>
            <w:r w:rsidR="0039184D">
              <w:rPr>
                <w:szCs w:val="21"/>
              </w:rPr>
              <w:t xml:space="preserve">, der </w:t>
            </w:r>
            <w:r w:rsidR="009328B3">
              <w:rPr>
                <w:szCs w:val="21"/>
              </w:rPr>
              <w:t xml:space="preserve">med sin status af lovpligtig </w:t>
            </w:r>
            <w:r w:rsidR="0039184D">
              <w:rPr>
                <w:szCs w:val="21"/>
              </w:rPr>
              <w:t xml:space="preserve">har </w:t>
            </w:r>
            <w:r w:rsidR="009328B3">
              <w:rPr>
                <w:szCs w:val="21"/>
              </w:rPr>
              <w:t xml:space="preserve">en anden </w:t>
            </w:r>
            <w:r w:rsidR="0039184D">
              <w:rPr>
                <w:szCs w:val="21"/>
              </w:rPr>
              <w:t xml:space="preserve">karakter end de to øvrige </w:t>
            </w:r>
            <w:r w:rsidR="006964BE">
              <w:rPr>
                <w:szCs w:val="21"/>
              </w:rPr>
              <w:t xml:space="preserve">og </w:t>
            </w:r>
            <w:r w:rsidR="0039184D">
              <w:rPr>
                <w:szCs w:val="21"/>
              </w:rPr>
              <w:t xml:space="preserve">derfor </w:t>
            </w:r>
            <w:r w:rsidR="006964BE">
              <w:rPr>
                <w:szCs w:val="21"/>
              </w:rPr>
              <w:t xml:space="preserve">kræver </w:t>
            </w:r>
            <w:r w:rsidR="0039184D">
              <w:rPr>
                <w:szCs w:val="21"/>
              </w:rPr>
              <w:t xml:space="preserve">en </w:t>
            </w:r>
            <w:r w:rsidR="006964BE">
              <w:rPr>
                <w:szCs w:val="21"/>
              </w:rPr>
              <w:t>selvstændig handleplan</w:t>
            </w:r>
            <w:r w:rsidR="004B4DD8">
              <w:rPr>
                <w:szCs w:val="21"/>
              </w:rPr>
              <w:t xml:space="preserve"> i modsætning til de to førstnævnte</w:t>
            </w:r>
            <w:r w:rsidR="009328B3">
              <w:rPr>
                <w:szCs w:val="21"/>
              </w:rPr>
              <w:t xml:space="preserve">. </w:t>
            </w:r>
          </w:p>
          <w:p w14:paraId="096FBE3B" w14:textId="77777777" w:rsidR="005D426E" w:rsidRDefault="005D426E" w:rsidP="009F7DA6">
            <w:pPr>
              <w:jc w:val="both"/>
              <w:rPr>
                <w:szCs w:val="21"/>
              </w:rPr>
            </w:pPr>
          </w:p>
          <w:p w14:paraId="5B710568" w14:textId="624BACE4" w:rsidR="00FD7E7D" w:rsidRDefault="00FD7E7D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AU Uddannelse supplerer retningslinjerne med </w:t>
            </w:r>
            <w:r w:rsidR="00C12BE9">
              <w:rPr>
                <w:szCs w:val="21"/>
              </w:rPr>
              <w:t xml:space="preserve">et </w:t>
            </w:r>
            <w:r>
              <w:rPr>
                <w:szCs w:val="21"/>
              </w:rPr>
              <w:t>årshjul, der kan tydeliggøre dette arbejde</w:t>
            </w:r>
            <w:r w:rsidR="00D97B47">
              <w:rPr>
                <w:szCs w:val="21"/>
              </w:rPr>
              <w:t xml:space="preserve">, sådan at arbejdet med opfølgning lokalt gøres nemmere. </w:t>
            </w:r>
            <w:r w:rsidR="00C66296">
              <w:rPr>
                <w:szCs w:val="21"/>
              </w:rPr>
              <w:t xml:space="preserve">Årshjulet kan med fordel skitsere flere år, fordi årskadencen for undersøgelserne varierer. </w:t>
            </w:r>
          </w:p>
          <w:p w14:paraId="13AE12C6" w14:textId="77777777" w:rsidR="00A5168D" w:rsidRDefault="00A5168D" w:rsidP="009F7DA6">
            <w:pPr>
              <w:jc w:val="both"/>
              <w:rPr>
                <w:szCs w:val="21"/>
              </w:rPr>
            </w:pPr>
          </w:p>
          <w:p w14:paraId="32CEF929" w14:textId="03D8D3A6" w:rsidR="00755247" w:rsidRPr="000C1795" w:rsidRDefault="00C66296" w:rsidP="009F7DA6">
            <w:pPr>
              <w:jc w:val="both"/>
              <w:rPr>
                <w:szCs w:val="21"/>
                <w:u w:val="single"/>
              </w:rPr>
            </w:pPr>
            <w:r w:rsidRPr="000C1795">
              <w:rPr>
                <w:szCs w:val="21"/>
                <w:u w:val="single"/>
              </w:rPr>
              <w:t xml:space="preserve">2b. </w:t>
            </w:r>
            <w:r w:rsidR="000C1795" w:rsidRPr="000C1795">
              <w:rPr>
                <w:szCs w:val="21"/>
                <w:u w:val="single"/>
              </w:rPr>
              <w:t>Oprettelse af fælles website for studieordningsarbejdet i kvalitetsuniverset</w:t>
            </w:r>
          </w:p>
          <w:p w14:paraId="2548403B" w14:textId="7844134C" w:rsidR="009F7DA6" w:rsidRDefault="009E5315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godkendte, at webressourcen oprettes </w:t>
            </w:r>
            <w:r w:rsidR="0039184D">
              <w:rPr>
                <w:szCs w:val="21"/>
              </w:rPr>
              <w:t>mhp. at bidrage til at øge kvaliteten i</w:t>
            </w:r>
            <w:r>
              <w:rPr>
                <w:szCs w:val="21"/>
              </w:rPr>
              <w:t xml:space="preserve"> arbejdet med studieordninger. Udvalget understregede, at det skal være en ressource, </w:t>
            </w:r>
            <w:r w:rsidR="005A1727">
              <w:rPr>
                <w:szCs w:val="21"/>
              </w:rPr>
              <w:t>som skal kunne bruges forskelligt ift. lokale behov</w:t>
            </w:r>
            <w:r w:rsidR="005F7B1C">
              <w:rPr>
                <w:szCs w:val="21"/>
              </w:rPr>
              <w:t>.</w:t>
            </w:r>
          </w:p>
          <w:p w14:paraId="63DA443F" w14:textId="77777777" w:rsidR="005F7B1C" w:rsidRDefault="005F7B1C" w:rsidP="009F7DA6">
            <w:pPr>
              <w:jc w:val="both"/>
              <w:rPr>
                <w:szCs w:val="21"/>
              </w:rPr>
            </w:pPr>
          </w:p>
          <w:p w14:paraId="775ABF19" w14:textId="7C004CCE" w:rsidR="00912099" w:rsidRDefault="005F7B1C" w:rsidP="0070211D">
            <w:pPr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Udvalget </w:t>
            </w:r>
            <w:r w:rsidR="00DA02A9">
              <w:rPr>
                <w:szCs w:val="21"/>
              </w:rPr>
              <w:t>ønskede</w:t>
            </w:r>
            <w:r w:rsidR="00912099">
              <w:rPr>
                <w:szCs w:val="21"/>
              </w:rPr>
              <w:t xml:space="preserve"> at kvalitetssikre</w:t>
            </w:r>
            <w:r w:rsidR="00E03207">
              <w:rPr>
                <w:szCs w:val="21"/>
              </w:rPr>
              <w:t xml:space="preserve"> de konkrete</w:t>
            </w:r>
            <w:r w:rsidR="00912099">
              <w:rPr>
                <w:szCs w:val="21"/>
              </w:rPr>
              <w:t xml:space="preserve"> formuleringer af</w:t>
            </w:r>
            <w:r w:rsidR="00E03207">
              <w:rPr>
                <w:szCs w:val="21"/>
              </w:rPr>
              <w:t xml:space="preserve"> indhold</w:t>
            </w:r>
            <w:r w:rsidR="00912099">
              <w:rPr>
                <w:szCs w:val="21"/>
              </w:rPr>
              <w:t>et</w:t>
            </w:r>
            <w:r w:rsidR="00E03207">
              <w:rPr>
                <w:szCs w:val="21"/>
              </w:rPr>
              <w:t xml:space="preserve"> i ressourcen</w:t>
            </w:r>
            <w:r w:rsidR="00912099">
              <w:rPr>
                <w:szCs w:val="21"/>
              </w:rPr>
              <w:t xml:space="preserve"> og bad derfor om at få udkast til godkendelse på et af de møder, der adresser</w:t>
            </w:r>
            <w:r w:rsidR="00E03207">
              <w:rPr>
                <w:szCs w:val="21"/>
              </w:rPr>
              <w:t xml:space="preserve"> </w:t>
            </w:r>
            <w:r w:rsidR="00912099">
              <w:rPr>
                <w:szCs w:val="21"/>
              </w:rPr>
              <w:t>forhold vedrørende institutionsakkreditering.</w:t>
            </w:r>
            <w:r w:rsidR="00A80969">
              <w:rPr>
                <w:szCs w:val="21"/>
              </w:rPr>
              <w:t xml:space="preserve"> </w:t>
            </w:r>
            <w:r w:rsidR="00E03207">
              <w:rPr>
                <w:szCs w:val="21"/>
              </w:rPr>
              <w:t xml:space="preserve">AU Uddannelse </w:t>
            </w:r>
            <w:r w:rsidR="00A80969">
              <w:rPr>
                <w:szCs w:val="21"/>
              </w:rPr>
              <w:t xml:space="preserve">udarbejder </w:t>
            </w:r>
            <w:r w:rsidR="00F1575F">
              <w:rPr>
                <w:szCs w:val="21"/>
              </w:rPr>
              <w:t>i forlængelse heraf</w:t>
            </w:r>
            <w:r w:rsidR="00A80969">
              <w:rPr>
                <w:szCs w:val="21"/>
              </w:rPr>
              <w:t xml:space="preserve"> </w:t>
            </w:r>
            <w:r w:rsidR="00912099">
              <w:rPr>
                <w:szCs w:val="21"/>
              </w:rPr>
              <w:t xml:space="preserve">såvel </w:t>
            </w:r>
            <w:r w:rsidR="00A80969">
              <w:rPr>
                <w:szCs w:val="21"/>
              </w:rPr>
              <w:t>en procesbeskrivelse for det videre arbejde</w:t>
            </w:r>
            <w:r w:rsidR="00912099">
              <w:rPr>
                <w:szCs w:val="21"/>
              </w:rPr>
              <w:t xml:space="preserve"> som et udkast til tekstelementerne, der herefter sendes til godkendelse.</w:t>
            </w:r>
          </w:p>
          <w:p w14:paraId="499113DE" w14:textId="328F7AAA" w:rsidR="009F7DA6" w:rsidRPr="005F7B9E" w:rsidRDefault="009F7DA6" w:rsidP="0070211D">
            <w:pPr>
              <w:jc w:val="both"/>
              <w:rPr>
                <w:szCs w:val="21"/>
              </w:rPr>
            </w:pPr>
          </w:p>
        </w:tc>
      </w:tr>
      <w:tr w:rsidR="00507C97" w:rsidRPr="00DC00A1" w14:paraId="471CF429" w14:textId="77777777" w:rsidTr="009148F1">
        <w:tc>
          <w:tcPr>
            <w:tcW w:w="709" w:type="dxa"/>
          </w:tcPr>
          <w:p w14:paraId="2211F0DA" w14:textId="5525C69C" w:rsidR="00507C97" w:rsidRPr="00BA3CFA" w:rsidRDefault="00507C97" w:rsidP="00507C97">
            <w:pPr>
              <w:spacing w:line="240" w:lineRule="auto"/>
              <w:rPr>
                <w:b/>
                <w:szCs w:val="21"/>
              </w:rPr>
            </w:pPr>
            <w:bookmarkStart w:id="3" w:name="_Hlk107314772"/>
            <w:bookmarkStart w:id="4" w:name="_Hlk123559836"/>
            <w:bookmarkEnd w:id="2"/>
            <w:r w:rsidRPr="00BA3CFA">
              <w:rPr>
                <w:b/>
                <w:szCs w:val="21"/>
              </w:rPr>
              <w:lastRenderedPageBreak/>
              <w:t>3</w:t>
            </w:r>
          </w:p>
        </w:tc>
        <w:tc>
          <w:tcPr>
            <w:tcW w:w="8930" w:type="dxa"/>
          </w:tcPr>
          <w:p w14:paraId="25519DBC" w14:textId="001BDBB2" w:rsidR="00507C97" w:rsidRPr="00BA3CFA" w:rsidRDefault="00F1277E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21"/>
                <w:szCs w:val="21"/>
              </w:rPr>
            </w:pPr>
            <w:r w:rsidRPr="00BA3CFA">
              <w:rPr>
                <w:rFonts w:ascii="Georgia" w:hAnsi="Georgia"/>
                <w:b/>
                <w:sz w:val="21"/>
                <w:szCs w:val="21"/>
              </w:rPr>
              <w:t>Arbejdsgruppe om AI på AU (B)</w:t>
            </w:r>
          </w:p>
        </w:tc>
      </w:tr>
      <w:bookmarkEnd w:id="3"/>
      <w:tr w:rsidR="00507C97" w:rsidRPr="00B55CAD" w14:paraId="14A8BDC1" w14:textId="77777777" w:rsidTr="009148F1">
        <w:tc>
          <w:tcPr>
            <w:tcW w:w="709" w:type="dxa"/>
          </w:tcPr>
          <w:p w14:paraId="75B60440" w14:textId="77777777" w:rsidR="00507C97" w:rsidRPr="00BA3CFA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0FCF6A9E" w14:textId="55546714" w:rsidR="005F7B9E" w:rsidRDefault="005F7B9E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</w:t>
            </w:r>
            <w:r w:rsidR="00F43405">
              <w:rPr>
                <w:szCs w:val="21"/>
              </w:rPr>
              <w:t>godkendte, at der nedsættes en arbejdsgruppe om AI</w:t>
            </w:r>
            <w:r w:rsidR="00227F0B">
              <w:rPr>
                <w:szCs w:val="21"/>
              </w:rPr>
              <w:t>, ligesom udvalget tilsluttede sig, at arbejdsgruppen</w:t>
            </w:r>
            <w:r w:rsidR="004512AB">
              <w:rPr>
                <w:szCs w:val="21"/>
              </w:rPr>
              <w:t xml:space="preserve">s arbejde tager udgangspunkt i de fire skitserede spor: Tekniske spørgsmål, juridiske spørgsmål, eksamensspørgsmål og pædagogiske spørgsmål. </w:t>
            </w:r>
          </w:p>
          <w:p w14:paraId="7197FA24" w14:textId="77777777" w:rsidR="004512AB" w:rsidRDefault="004512AB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16BAAAB2" w14:textId="1BD7E8F8" w:rsidR="004512AB" w:rsidRDefault="00EE3A97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</w:t>
            </w:r>
            <w:r w:rsidR="00912099">
              <w:rPr>
                <w:szCs w:val="21"/>
              </w:rPr>
              <w:t>fandt dog</w:t>
            </w:r>
            <w:r>
              <w:rPr>
                <w:szCs w:val="21"/>
              </w:rPr>
              <w:t xml:space="preserve">, at arbejdsgruppens sammensætning </w:t>
            </w:r>
            <w:r w:rsidR="00912099">
              <w:rPr>
                <w:szCs w:val="21"/>
              </w:rPr>
              <w:t xml:space="preserve">burde </w:t>
            </w:r>
            <w:r>
              <w:rPr>
                <w:szCs w:val="21"/>
              </w:rPr>
              <w:t xml:space="preserve">genbesøges, idet </w:t>
            </w:r>
            <w:r w:rsidR="007B1639">
              <w:rPr>
                <w:szCs w:val="21"/>
              </w:rPr>
              <w:t>der med fordel kan være tydeligere repræsentation af faglige kompetencer</w:t>
            </w:r>
            <w:r w:rsidR="00912099">
              <w:rPr>
                <w:szCs w:val="21"/>
              </w:rPr>
              <w:t xml:space="preserve">, herunder mht. viden om </w:t>
            </w:r>
            <w:r w:rsidR="007B1639">
              <w:rPr>
                <w:szCs w:val="21"/>
              </w:rPr>
              <w:t xml:space="preserve">tekniske </w:t>
            </w:r>
            <w:r w:rsidR="00912099">
              <w:rPr>
                <w:szCs w:val="21"/>
              </w:rPr>
              <w:t>forhold</w:t>
            </w:r>
            <w:r w:rsidR="007B1639">
              <w:rPr>
                <w:szCs w:val="21"/>
              </w:rPr>
              <w:t>.</w:t>
            </w:r>
            <w:r w:rsidR="003034B5">
              <w:rPr>
                <w:szCs w:val="21"/>
              </w:rPr>
              <w:t xml:space="preserve"> Det kan overvejes, om administrationens repræsentation i arbejdsgruppen skal nedtones, o</w:t>
            </w:r>
            <w:r w:rsidR="00C73CB2">
              <w:rPr>
                <w:szCs w:val="21"/>
              </w:rPr>
              <w:t xml:space="preserve">g </w:t>
            </w:r>
            <w:r w:rsidR="00912099">
              <w:rPr>
                <w:szCs w:val="21"/>
              </w:rPr>
              <w:t xml:space="preserve">at man i stedet for en direkte repræsentation </w:t>
            </w:r>
            <w:r w:rsidR="00C73CB2">
              <w:rPr>
                <w:szCs w:val="21"/>
              </w:rPr>
              <w:t>inddrage</w:t>
            </w:r>
            <w:r w:rsidR="00912099">
              <w:rPr>
                <w:szCs w:val="21"/>
              </w:rPr>
              <w:t>r den administrative streng</w:t>
            </w:r>
            <w:r w:rsidR="00C73CB2">
              <w:rPr>
                <w:szCs w:val="21"/>
              </w:rPr>
              <w:t xml:space="preserve"> som eksperter</w:t>
            </w:r>
            <w:r w:rsidR="0052398D">
              <w:rPr>
                <w:szCs w:val="21"/>
              </w:rPr>
              <w:t xml:space="preserve"> i arbejdsgruppens arbejde</w:t>
            </w:r>
            <w:r w:rsidR="00D31B34">
              <w:rPr>
                <w:szCs w:val="21"/>
              </w:rPr>
              <w:t xml:space="preserve">. Dette </w:t>
            </w:r>
            <w:r w:rsidR="00912099">
              <w:rPr>
                <w:szCs w:val="21"/>
              </w:rPr>
              <w:t>ville give</w:t>
            </w:r>
            <w:r w:rsidR="00804822">
              <w:rPr>
                <w:szCs w:val="21"/>
              </w:rPr>
              <w:t xml:space="preserve"> arbejdsgruppen</w:t>
            </w:r>
            <w:r w:rsidR="00912099">
              <w:rPr>
                <w:szCs w:val="21"/>
              </w:rPr>
              <w:t xml:space="preserve"> mulighed for i højere grad at rette opmærksomheden mod </w:t>
            </w:r>
            <w:r w:rsidR="00804822">
              <w:rPr>
                <w:szCs w:val="21"/>
              </w:rPr>
              <w:t>de</w:t>
            </w:r>
            <w:r w:rsidR="00912099">
              <w:rPr>
                <w:szCs w:val="21"/>
              </w:rPr>
              <w:t>n</w:t>
            </w:r>
            <w:r w:rsidR="00804822">
              <w:rPr>
                <w:szCs w:val="21"/>
              </w:rPr>
              <w:t xml:space="preserve"> faglige </w:t>
            </w:r>
            <w:r w:rsidR="00912099">
              <w:rPr>
                <w:szCs w:val="21"/>
              </w:rPr>
              <w:t>og pædagogiske dimension af AI, hvorefter de</w:t>
            </w:r>
            <w:r w:rsidR="00B74ABD">
              <w:rPr>
                <w:szCs w:val="21"/>
              </w:rPr>
              <w:t xml:space="preserve"> juridiske og administrative aspekter</w:t>
            </w:r>
            <w:r w:rsidR="006F0881">
              <w:rPr>
                <w:szCs w:val="21"/>
              </w:rPr>
              <w:t xml:space="preserve"> </w:t>
            </w:r>
            <w:r w:rsidR="00912099">
              <w:rPr>
                <w:szCs w:val="21"/>
              </w:rPr>
              <w:t xml:space="preserve">kan belyses </w:t>
            </w:r>
            <w:r w:rsidR="006F0881">
              <w:rPr>
                <w:szCs w:val="21"/>
              </w:rPr>
              <w:t>under inddragelse af relevante eksperter</w:t>
            </w:r>
            <w:r w:rsidR="0052398D">
              <w:rPr>
                <w:szCs w:val="21"/>
              </w:rPr>
              <w:t xml:space="preserve">. Der bør desuden være opmærksomhed på </w:t>
            </w:r>
            <w:r w:rsidR="0071599D">
              <w:rPr>
                <w:szCs w:val="21"/>
              </w:rPr>
              <w:t xml:space="preserve">sammenhængen til arbejdet om prøvekatalog. </w:t>
            </w:r>
          </w:p>
          <w:p w14:paraId="18937553" w14:textId="77777777" w:rsidR="00D31B34" w:rsidRDefault="00D31B34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083B0979" w14:textId="6D4C877D" w:rsidR="006F0881" w:rsidRDefault="00912099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Udvalget bad formanden for arbejdsgruppen om at få afklaret spørgsmålet om d</w:t>
            </w:r>
            <w:r w:rsidR="00D31B34">
              <w:rPr>
                <w:szCs w:val="21"/>
              </w:rPr>
              <w:t xml:space="preserve">en endelige beslutning om sammensætning af gruppen </w:t>
            </w:r>
            <w:r>
              <w:rPr>
                <w:szCs w:val="21"/>
              </w:rPr>
              <w:t xml:space="preserve">og </w:t>
            </w:r>
            <w:proofErr w:type="spellStart"/>
            <w:r>
              <w:rPr>
                <w:szCs w:val="21"/>
              </w:rPr>
              <w:t>scopet</w:t>
            </w:r>
            <w:proofErr w:type="spellEnd"/>
            <w:r>
              <w:rPr>
                <w:szCs w:val="21"/>
              </w:rPr>
              <w:t xml:space="preserve"> for dens arbejde</w:t>
            </w:r>
            <w:r w:rsidR="00D31B34">
              <w:rPr>
                <w:szCs w:val="21"/>
              </w:rPr>
              <w:t xml:space="preserve">. </w:t>
            </w:r>
          </w:p>
          <w:p w14:paraId="4DBCC82B" w14:textId="77777777" w:rsidR="006F0881" w:rsidRDefault="006F0881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2366DD3D" w14:textId="2BF6A532" w:rsidR="00D31B34" w:rsidRDefault="00B74ABD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Udvalget tilsluttede sig overordnet set ideen om en ko</w:t>
            </w:r>
            <w:r w:rsidR="006F0881">
              <w:rPr>
                <w:szCs w:val="21"/>
              </w:rPr>
              <w:t>n</w:t>
            </w:r>
            <w:r>
              <w:rPr>
                <w:szCs w:val="21"/>
              </w:rPr>
              <w:t>ference eller lignende formidling om emnet men bad om</w:t>
            </w:r>
            <w:r w:rsidR="00912099">
              <w:rPr>
                <w:szCs w:val="21"/>
              </w:rPr>
              <w:t>,</w:t>
            </w:r>
            <w:r>
              <w:rPr>
                <w:szCs w:val="21"/>
              </w:rPr>
              <w:t xml:space="preserve"> at beslutning om dette foregår som led i det løbende samarbejde og dialog mellem udvalget og CED. </w:t>
            </w:r>
          </w:p>
          <w:p w14:paraId="62CE0528" w14:textId="0C809231" w:rsidR="00507C97" w:rsidRPr="00B74ABD" w:rsidRDefault="00507C97" w:rsidP="00B74ABD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B55CAD" w14:paraId="051AB584" w14:textId="77777777" w:rsidTr="009148F1">
        <w:tc>
          <w:tcPr>
            <w:tcW w:w="709" w:type="dxa"/>
          </w:tcPr>
          <w:p w14:paraId="2A90F8D2" w14:textId="0EBB7AC7" w:rsidR="00507C97" w:rsidRPr="00BA3CFA" w:rsidRDefault="00507C97" w:rsidP="00507C97">
            <w:pPr>
              <w:spacing w:line="240" w:lineRule="auto"/>
              <w:rPr>
                <w:b/>
                <w:szCs w:val="21"/>
              </w:rPr>
            </w:pPr>
            <w:r w:rsidRPr="00BA3CFA">
              <w:rPr>
                <w:b/>
                <w:szCs w:val="21"/>
              </w:rPr>
              <w:t>4</w:t>
            </w:r>
          </w:p>
        </w:tc>
        <w:tc>
          <w:tcPr>
            <w:tcW w:w="8930" w:type="dxa"/>
          </w:tcPr>
          <w:p w14:paraId="16A64E68" w14:textId="4FA3F0A6" w:rsidR="00507C97" w:rsidRPr="00BA3CFA" w:rsidRDefault="005F79BC" w:rsidP="00507C97">
            <w:pPr>
              <w:spacing w:line="240" w:lineRule="auto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 w:rsidRPr="00BA3CFA">
              <w:rPr>
                <w:b/>
                <w:szCs w:val="21"/>
              </w:rPr>
              <w:t>Kvalificering af Uddannelsesudvalgets forslag til aktiviteter til 2024-handleplan (D)</w:t>
            </w:r>
          </w:p>
        </w:tc>
      </w:tr>
      <w:tr w:rsidR="00507C97" w:rsidRPr="00B55CAD" w14:paraId="00025041" w14:textId="77777777" w:rsidTr="009148F1">
        <w:tc>
          <w:tcPr>
            <w:tcW w:w="709" w:type="dxa"/>
          </w:tcPr>
          <w:p w14:paraId="6B0CF442" w14:textId="77777777" w:rsidR="00507C97" w:rsidRPr="00BA3CFA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52679E7" w14:textId="5CAD7BF3" w:rsidR="00B64545" w:rsidRDefault="00B64545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Udvalget afgav tekstnære bemærkninger til beskrivelserne af handleplansaktivite</w:t>
            </w:r>
            <w:r w:rsidR="001A2E33">
              <w:rPr>
                <w:szCs w:val="21"/>
              </w:rPr>
              <w:t>te</w:t>
            </w:r>
            <w:r>
              <w:rPr>
                <w:szCs w:val="21"/>
              </w:rPr>
              <w:t xml:space="preserve">rne og bad i forlængelse heraf om, at CED kvalificerer beskrivelserne af </w:t>
            </w:r>
            <w:r w:rsidR="00EC31CB">
              <w:rPr>
                <w:szCs w:val="21"/>
              </w:rPr>
              <w:t xml:space="preserve">indsatsen om </w:t>
            </w:r>
            <w:r w:rsidR="006B54C9">
              <w:rPr>
                <w:szCs w:val="21"/>
              </w:rPr>
              <w:t xml:space="preserve">kortlægning af eksisterende viden og indsamling af </w:t>
            </w:r>
            <w:proofErr w:type="spellStart"/>
            <w:r w:rsidR="006B54C9">
              <w:rPr>
                <w:szCs w:val="21"/>
              </w:rPr>
              <w:t>best</w:t>
            </w:r>
            <w:proofErr w:type="spellEnd"/>
            <w:r w:rsidR="006B54C9">
              <w:rPr>
                <w:szCs w:val="21"/>
              </w:rPr>
              <w:t xml:space="preserve"> practice</w:t>
            </w:r>
            <w:r w:rsidR="00183831">
              <w:rPr>
                <w:szCs w:val="21"/>
              </w:rPr>
              <w:t xml:space="preserve"> for kollegial sparring især mhp. skærpelse af afsnittet ”Bevæggrunde”. Udvalget forelægges </w:t>
            </w:r>
            <w:r w:rsidR="001D38D7">
              <w:rPr>
                <w:szCs w:val="21"/>
              </w:rPr>
              <w:t xml:space="preserve">de reviderede beskrivelser på møde den 15. maj 2023 mhp. endelig beslutning. </w:t>
            </w:r>
          </w:p>
          <w:p w14:paraId="6B037DE9" w14:textId="176A6333" w:rsidR="00507C97" w:rsidRPr="006F0881" w:rsidRDefault="00507C97" w:rsidP="006F0881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B55CAD" w14:paraId="2F4B4A70" w14:textId="77777777" w:rsidTr="009148F1">
        <w:tc>
          <w:tcPr>
            <w:tcW w:w="709" w:type="dxa"/>
          </w:tcPr>
          <w:p w14:paraId="0081340D" w14:textId="7D178DE5" w:rsidR="00507C97" w:rsidRPr="00BA3CFA" w:rsidRDefault="00BA3CFA" w:rsidP="00507C97">
            <w:pPr>
              <w:spacing w:line="240" w:lineRule="auto"/>
              <w:rPr>
                <w:b/>
                <w:szCs w:val="21"/>
              </w:rPr>
            </w:pPr>
            <w:r w:rsidRPr="00BA3CFA">
              <w:rPr>
                <w:b/>
                <w:szCs w:val="21"/>
              </w:rPr>
              <w:t>5</w:t>
            </w:r>
          </w:p>
        </w:tc>
        <w:tc>
          <w:tcPr>
            <w:tcW w:w="8930" w:type="dxa"/>
          </w:tcPr>
          <w:p w14:paraId="77B67FA1" w14:textId="399F941C" w:rsidR="00507C97" w:rsidRPr="00BA3CFA" w:rsidRDefault="00BA3CFA" w:rsidP="00507C97">
            <w:pPr>
              <w:rPr>
                <w:b/>
                <w:szCs w:val="21"/>
              </w:rPr>
            </w:pPr>
            <w:r w:rsidRPr="00BA3CFA">
              <w:rPr>
                <w:b/>
                <w:szCs w:val="21"/>
              </w:rPr>
              <w:t>Drøftelse af eksterne interessenters medvirken under studiestart (D)</w:t>
            </w:r>
          </w:p>
        </w:tc>
      </w:tr>
      <w:tr w:rsidR="00507C97" w:rsidRPr="00B55CAD" w14:paraId="32F05B6D" w14:textId="77777777" w:rsidTr="009148F1">
        <w:tc>
          <w:tcPr>
            <w:tcW w:w="709" w:type="dxa"/>
          </w:tcPr>
          <w:p w14:paraId="13E12583" w14:textId="77777777" w:rsidR="00507C97" w:rsidRPr="00BA3CFA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D15207E" w14:textId="3328EBCE" w:rsidR="001D38D7" w:rsidRDefault="00B34C31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drøftede </w:t>
            </w:r>
            <w:r w:rsidR="004C5922">
              <w:rPr>
                <w:szCs w:val="21"/>
              </w:rPr>
              <w:t xml:space="preserve">reglerne med fokus på fakulteternes praksis for regelhåndhævelse. </w:t>
            </w:r>
          </w:p>
          <w:p w14:paraId="2D821350" w14:textId="77777777" w:rsidR="004C5922" w:rsidRDefault="004C5922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1229E3B7" w14:textId="48C3AD54" w:rsidR="004C5922" w:rsidRDefault="004C5922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var enige om, at </w:t>
            </w:r>
            <w:r w:rsidR="00831B26">
              <w:rPr>
                <w:szCs w:val="21"/>
              </w:rPr>
              <w:t>de forholdsvis restriktive regler for interessenters og virksomheders deltagelse i studiestar</w:t>
            </w:r>
            <w:r w:rsidR="00E331F1">
              <w:rPr>
                <w:szCs w:val="21"/>
              </w:rPr>
              <w:t xml:space="preserve">ten </w:t>
            </w:r>
            <w:r w:rsidR="002F6131">
              <w:rPr>
                <w:szCs w:val="21"/>
              </w:rPr>
              <w:t>grundlæggende er til gavn for kvaliteten i studiestarten</w:t>
            </w:r>
            <w:r w:rsidR="009C2CAE">
              <w:rPr>
                <w:szCs w:val="21"/>
              </w:rPr>
              <w:t>, fordi de</w:t>
            </w:r>
            <w:r w:rsidR="002F6131">
              <w:rPr>
                <w:szCs w:val="21"/>
              </w:rPr>
              <w:t>t med dem er lykkedes at sætte</w:t>
            </w:r>
            <w:r w:rsidR="009C2CAE">
              <w:rPr>
                <w:szCs w:val="21"/>
              </w:rPr>
              <w:t xml:space="preserve"> en fornuftig ramme for</w:t>
            </w:r>
            <w:r w:rsidR="00615129">
              <w:rPr>
                <w:szCs w:val="21"/>
              </w:rPr>
              <w:t>, hvordan interessenter og virksomheder kan være del af studiestarten</w:t>
            </w:r>
            <w:r w:rsidR="006F733D">
              <w:rPr>
                <w:szCs w:val="21"/>
              </w:rPr>
              <w:t>.</w:t>
            </w:r>
            <w:r w:rsidR="002F6131">
              <w:rPr>
                <w:szCs w:val="21"/>
              </w:rPr>
              <w:t xml:space="preserve"> </w:t>
            </w:r>
            <w:r w:rsidR="00615129">
              <w:rPr>
                <w:szCs w:val="21"/>
              </w:rPr>
              <w:t xml:space="preserve">Udvalget </w:t>
            </w:r>
            <w:r w:rsidR="002F6131">
              <w:rPr>
                <w:szCs w:val="21"/>
              </w:rPr>
              <w:t xml:space="preserve">ønskede dog at </w:t>
            </w:r>
            <w:r w:rsidR="00BA735F">
              <w:rPr>
                <w:szCs w:val="21"/>
              </w:rPr>
              <w:t xml:space="preserve">sikre gode vilkår for studiestarten </w:t>
            </w:r>
            <w:r w:rsidR="002F6131">
              <w:rPr>
                <w:szCs w:val="21"/>
              </w:rPr>
              <w:t xml:space="preserve">mht. </w:t>
            </w:r>
            <w:r w:rsidR="00615129">
              <w:rPr>
                <w:szCs w:val="21"/>
              </w:rPr>
              <w:t xml:space="preserve">følgende </w:t>
            </w:r>
            <w:r w:rsidR="002F6131">
              <w:rPr>
                <w:szCs w:val="21"/>
              </w:rPr>
              <w:t>punkter:</w:t>
            </w:r>
          </w:p>
          <w:p w14:paraId="2C98AE1A" w14:textId="67E03195" w:rsidR="00615129" w:rsidRDefault="00615129" w:rsidP="00615129">
            <w:pPr>
              <w:pStyle w:val="Listeafsnit"/>
              <w:numPr>
                <w:ilvl w:val="0"/>
                <w:numId w:val="12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Fakulteterne </w:t>
            </w:r>
            <w:r w:rsidR="002F6131">
              <w:rPr>
                <w:szCs w:val="21"/>
              </w:rPr>
              <w:t xml:space="preserve">bør sikre, at </w:t>
            </w:r>
            <w:r w:rsidR="006D4C77">
              <w:rPr>
                <w:szCs w:val="21"/>
              </w:rPr>
              <w:t xml:space="preserve">vilkårene for de </w:t>
            </w:r>
            <w:r w:rsidR="002F6131">
              <w:rPr>
                <w:szCs w:val="21"/>
              </w:rPr>
              <w:t xml:space="preserve">studerende på tværs er </w:t>
            </w:r>
            <w:r w:rsidR="00D57CE8">
              <w:rPr>
                <w:szCs w:val="21"/>
              </w:rPr>
              <w:t xml:space="preserve">nogenlunde </w:t>
            </w:r>
            <w:r w:rsidR="002F6131">
              <w:rPr>
                <w:szCs w:val="21"/>
              </w:rPr>
              <w:t>ensartede.</w:t>
            </w:r>
          </w:p>
          <w:p w14:paraId="3C572EA7" w14:textId="24AC64C1" w:rsidR="006D4C77" w:rsidRDefault="00DD5966" w:rsidP="00615129">
            <w:pPr>
              <w:pStyle w:val="Listeafsnit"/>
              <w:numPr>
                <w:ilvl w:val="0"/>
                <w:numId w:val="12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Fakulteterne bør </w:t>
            </w:r>
            <w:r w:rsidR="002F6131">
              <w:rPr>
                <w:szCs w:val="21"/>
              </w:rPr>
              <w:t xml:space="preserve">i videst muligt omfang </w:t>
            </w:r>
            <w:r w:rsidR="00E61578">
              <w:rPr>
                <w:szCs w:val="21"/>
              </w:rPr>
              <w:t>under</w:t>
            </w:r>
            <w:r w:rsidR="0095452F">
              <w:rPr>
                <w:szCs w:val="21"/>
              </w:rPr>
              <w:t>støtte foreningernes og tutorernes arbejde med studiestarten økonomisk</w:t>
            </w:r>
            <w:r w:rsidR="00BA735F">
              <w:rPr>
                <w:szCs w:val="21"/>
              </w:rPr>
              <w:t>.</w:t>
            </w:r>
          </w:p>
          <w:p w14:paraId="7A62E5CE" w14:textId="1731A3AB" w:rsidR="00BA735F" w:rsidRDefault="00BA735F" w:rsidP="00615129">
            <w:pPr>
              <w:pStyle w:val="Listeafsnit"/>
              <w:numPr>
                <w:ilvl w:val="0"/>
                <w:numId w:val="12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Reglerne bør gennemgås mhp. at sikre, at de er klare og umisforståelige. I særdeleshed bør der ses på den meget restriktive formulering om virksomheders tilstedeværelse, idet det bør præciseres, at det er pekuniære mellemværender, der ikke ønskes, og kan-paragraffen vedr. sponsorater, der kan medføre uklarheder, og som med fordel kan fjernes.</w:t>
            </w:r>
          </w:p>
          <w:p w14:paraId="66608E31" w14:textId="166A0EF9" w:rsidR="00BA735F" w:rsidRDefault="00BA735F" w:rsidP="00615129">
            <w:pPr>
              <w:pStyle w:val="Listeafsnit"/>
              <w:numPr>
                <w:ilvl w:val="0"/>
                <w:numId w:val="12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Reglerne kan med fordel sammenskrives og gøres mere tilgængelige.</w:t>
            </w:r>
          </w:p>
          <w:p w14:paraId="1150839C" w14:textId="149F9378" w:rsidR="0020759F" w:rsidRDefault="00BA735F" w:rsidP="00615129">
            <w:pPr>
              <w:pStyle w:val="Listeafsnit"/>
              <w:numPr>
                <w:ilvl w:val="0"/>
                <w:numId w:val="12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I forbindelse med kvalitetstjekket af r</w:t>
            </w:r>
            <w:r w:rsidR="009539EF">
              <w:rPr>
                <w:szCs w:val="21"/>
              </w:rPr>
              <w:t>eg</w:t>
            </w:r>
            <w:r>
              <w:rPr>
                <w:szCs w:val="21"/>
              </w:rPr>
              <w:t xml:space="preserve">elgrundlaget bør </w:t>
            </w:r>
            <w:r w:rsidR="009539EF">
              <w:rPr>
                <w:szCs w:val="21"/>
              </w:rPr>
              <w:t>praksis på de øvrige universiteter kortlægges</w:t>
            </w:r>
            <w:r>
              <w:rPr>
                <w:szCs w:val="21"/>
              </w:rPr>
              <w:t>.</w:t>
            </w:r>
          </w:p>
          <w:p w14:paraId="73C92D86" w14:textId="77777777" w:rsidR="009539EF" w:rsidRDefault="009539EF" w:rsidP="009539EF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3F68CF95" w14:textId="100DC1E7" w:rsidR="00E61578" w:rsidRPr="00E61578" w:rsidRDefault="009539EF" w:rsidP="0070211D">
            <w:pPr>
              <w:tabs>
                <w:tab w:val="left" w:pos="2824"/>
              </w:tabs>
              <w:rPr>
                <w:szCs w:val="21"/>
              </w:rPr>
            </w:pPr>
            <w:r>
              <w:rPr>
                <w:szCs w:val="21"/>
              </w:rPr>
              <w:t xml:space="preserve">Udvalget besluttede, at der på kommende møde lægges ny sag op mhp. </w:t>
            </w:r>
            <w:r w:rsidR="0076205A">
              <w:rPr>
                <w:szCs w:val="21"/>
              </w:rPr>
              <w:t>endelig beslutning om næste skridt</w:t>
            </w:r>
            <w:r w:rsidR="00BA735F">
              <w:rPr>
                <w:szCs w:val="21"/>
              </w:rPr>
              <w:t xml:space="preserve"> baseret på ovenstående koordinater.</w:t>
            </w:r>
            <w:r w:rsidR="00BA735F">
              <w:rPr>
                <w:szCs w:val="21"/>
              </w:rPr>
              <w:br/>
            </w:r>
          </w:p>
        </w:tc>
      </w:tr>
      <w:tr w:rsidR="005F79BC" w:rsidRPr="00B55CAD" w14:paraId="7D9E7390" w14:textId="77777777" w:rsidTr="009148F1">
        <w:tc>
          <w:tcPr>
            <w:tcW w:w="709" w:type="dxa"/>
          </w:tcPr>
          <w:p w14:paraId="6920F72B" w14:textId="7F18023B" w:rsidR="005F79BC" w:rsidRPr="00BA3CFA" w:rsidRDefault="00DB1188" w:rsidP="005F79BC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6</w:t>
            </w:r>
          </w:p>
        </w:tc>
        <w:tc>
          <w:tcPr>
            <w:tcW w:w="8930" w:type="dxa"/>
          </w:tcPr>
          <w:p w14:paraId="30B728A1" w14:textId="205ABBD2" w:rsidR="005F79BC" w:rsidRPr="00BA3CFA" w:rsidRDefault="005F79BC" w:rsidP="005F79BC">
            <w:pPr>
              <w:tabs>
                <w:tab w:val="left" w:pos="2810"/>
              </w:tabs>
              <w:rPr>
                <w:szCs w:val="21"/>
              </w:rPr>
            </w:pPr>
            <w:r w:rsidRPr="00BA3CFA">
              <w:rPr>
                <w:b/>
                <w:szCs w:val="21"/>
              </w:rPr>
              <w:t xml:space="preserve">Kommende møder (O) </w:t>
            </w:r>
          </w:p>
        </w:tc>
      </w:tr>
      <w:tr w:rsidR="005F79BC" w:rsidRPr="00B55CAD" w14:paraId="46833768" w14:textId="77777777" w:rsidTr="009148F1">
        <w:tc>
          <w:tcPr>
            <w:tcW w:w="709" w:type="dxa"/>
          </w:tcPr>
          <w:p w14:paraId="719C8F2A" w14:textId="77777777" w:rsidR="005F79BC" w:rsidRPr="00BA3CFA" w:rsidRDefault="005F79BC" w:rsidP="005F79BC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D244199" w14:textId="0A4378D0" w:rsidR="005F79BC" w:rsidRDefault="0095443A" w:rsidP="00BF6368">
            <w:pPr>
              <w:tabs>
                <w:tab w:val="left" w:pos="2824"/>
              </w:tabs>
              <w:rPr>
                <w:szCs w:val="21"/>
              </w:rPr>
            </w:pPr>
            <w:r>
              <w:rPr>
                <w:szCs w:val="21"/>
              </w:rPr>
              <w:t xml:space="preserve">Lisbeth orienterede om mindre ændringer i dagsorden for UU-møde den </w:t>
            </w:r>
            <w:r w:rsidR="00BF6368">
              <w:rPr>
                <w:szCs w:val="21"/>
              </w:rPr>
              <w:t xml:space="preserve">15. maj, bl.a. at punkt om nye uddannelser udgår, og at nyt punkt vedr. beslutning om bevilling af midler på USM-rammen for 2023 </w:t>
            </w:r>
            <w:r w:rsidR="001F1879">
              <w:rPr>
                <w:szCs w:val="21"/>
              </w:rPr>
              <w:t xml:space="preserve">tilføjes dagsorden. </w:t>
            </w:r>
          </w:p>
          <w:p w14:paraId="1E2D2F7B" w14:textId="5429A824" w:rsidR="00BF6368" w:rsidRPr="00BA3CFA" w:rsidRDefault="00BF6368" w:rsidP="00BF6368">
            <w:pPr>
              <w:tabs>
                <w:tab w:val="left" w:pos="2824"/>
              </w:tabs>
              <w:rPr>
                <w:szCs w:val="21"/>
              </w:rPr>
            </w:pPr>
          </w:p>
        </w:tc>
      </w:tr>
      <w:tr w:rsidR="005F79BC" w:rsidRPr="00B55CAD" w14:paraId="06BDDEE6" w14:textId="77777777" w:rsidTr="009148F1">
        <w:tc>
          <w:tcPr>
            <w:tcW w:w="709" w:type="dxa"/>
          </w:tcPr>
          <w:p w14:paraId="5801B37C" w14:textId="3468CBF1" w:rsidR="005F79BC" w:rsidRPr="00BA3CFA" w:rsidRDefault="00DB1188" w:rsidP="005F79BC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8930" w:type="dxa"/>
          </w:tcPr>
          <w:p w14:paraId="544F7164" w14:textId="0160883E" w:rsidR="005F79BC" w:rsidRPr="00BA3CFA" w:rsidRDefault="005F79BC" w:rsidP="005F79BC">
            <w:pPr>
              <w:tabs>
                <w:tab w:val="left" w:pos="2810"/>
              </w:tabs>
              <w:rPr>
                <w:szCs w:val="21"/>
              </w:rPr>
            </w:pPr>
            <w:r w:rsidRPr="00BA3CFA">
              <w:rPr>
                <w:b/>
                <w:bCs/>
                <w:szCs w:val="21"/>
              </w:rPr>
              <w:t xml:space="preserve">Eventuelt (O) </w:t>
            </w:r>
          </w:p>
        </w:tc>
      </w:tr>
      <w:tr w:rsidR="005F79BC" w:rsidRPr="00B55CAD" w14:paraId="21AC162B" w14:textId="77777777" w:rsidTr="009148F1">
        <w:tc>
          <w:tcPr>
            <w:tcW w:w="709" w:type="dxa"/>
          </w:tcPr>
          <w:p w14:paraId="7DD78496" w14:textId="77777777" w:rsidR="005F79BC" w:rsidRPr="00BA3CFA" w:rsidRDefault="005F79BC" w:rsidP="005F79BC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61DB3FCB" w14:textId="5ABA29E4" w:rsidR="005F79BC" w:rsidRDefault="001F1879" w:rsidP="005F79BC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Anna fortalte, at Uddannelsesjura pt. behandler de første sager om snyd </w:t>
            </w:r>
            <w:r w:rsidR="00D947BB">
              <w:rPr>
                <w:szCs w:val="21"/>
              </w:rPr>
              <w:t xml:space="preserve">som følge af studerendes uretmæssige brug af </w:t>
            </w:r>
            <w:proofErr w:type="spellStart"/>
            <w:r w:rsidR="00D947BB">
              <w:rPr>
                <w:szCs w:val="21"/>
              </w:rPr>
              <w:t>ChatGPT</w:t>
            </w:r>
            <w:proofErr w:type="spellEnd"/>
            <w:r w:rsidR="00D947BB">
              <w:rPr>
                <w:szCs w:val="21"/>
              </w:rPr>
              <w:t xml:space="preserve"> ifm. eksamen, og at der i denne forbindelse pågår drøftelser af </w:t>
            </w:r>
            <w:r w:rsidR="00724A37">
              <w:rPr>
                <w:szCs w:val="21"/>
              </w:rPr>
              <w:t xml:space="preserve">sanktionen. AU Uddannelse følger op med skriftligt materiale, der rundsendes til udvalget, sådan at udvalget herefter kan tage en samlet vurdering af sanktionsniveau ifm. sagerne. </w:t>
            </w:r>
          </w:p>
          <w:p w14:paraId="50066DB8" w14:textId="77777777" w:rsidR="005F79BC" w:rsidRPr="00724A37" w:rsidRDefault="005F79BC" w:rsidP="00724A37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83CC" w14:textId="77777777" w:rsidR="0050238A" w:rsidRDefault="0050238A" w:rsidP="00A344F1">
      <w:pPr>
        <w:spacing w:line="240" w:lineRule="auto"/>
      </w:pPr>
      <w:r>
        <w:separator/>
      </w:r>
    </w:p>
  </w:endnote>
  <w:endnote w:type="continuationSeparator" w:id="0">
    <w:p w14:paraId="6AC59581" w14:textId="77777777" w:rsidR="0050238A" w:rsidRDefault="0050238A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6D81" w14:textId="77777777" w:rsidR="0050238A" w:rsidRDefault="0050238A" w:rsidP="00A344F1">
      <w:pPr>
        <w:spacing w:line="240" w:lineRule="auto"/>
      </w:pPr>
      <w:r>
        <w:separator/>
      </w:r>
    </w:p>
  </w:footnote>
  <w:footnote w:type="continuationSeparator" w:id="0">
    <w:p w14:paraId="7ED9A81C" w14:textId="77777777" w:rsidR="0050238A" w:rsidRDefault="0050238A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1A2E33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11EBB213" w:rsidR="00B05C01" w:rsidRPr="004613BF" w:rsidRDefault="00B05C01" w:rsidP="00A344F1">
    <w:pPr>
      <w:pStyle w:val="Sidehoved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1A2E33">
      <w:rPr>
        <w:noProof/>
        <w:sz w:val="18"/>
        <w:szCs w:val="18"/>
      </w:rPr>
      <w:t>15</w:t>
    </w:r>
    <w:r w:rsidR="001A2E33">
      <w:rPr>
        <w:noProof/>
        <w:sz w:val="18"/>
        <w:szCs w:val="18"/>
      </w:rPr>
      <w:t>-05-2023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Sidehoved"/>
      <w:rPr>
        <w:b/>
        <w:sz w:val="32"/>
        <w:szCs w:val="32"/>
      </w:rPr>
    </w:pPr>
  </w:p>
  <w:p w14:paraId="33B7215C" w14:textId="1F565A5D" w:rsidR="00B05C01" w:rsidRDefault="00B05C0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6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1" w15:restartNumberingAfterBreak="0">
    <w:nsid w:val="6DF77B9C"/>
    <w:multiLevelType w:val="hybridMultilevel"/>
    <w:tmpl w:val="29805F64"/>
    <w:lvl w:ilvl="0" w:tplc="64600D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7686"/>
    <w:multiLevelType w:val="hybridMultilevel"/>
    <w:tmpl w:val="6D828336"/>
    <w:lvl w:ilvl="0" w:tplc="03FE62D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60799">
    <w:abstractNumId w:val="10"/>
  </w:num>
  <w:num w:numId="2" w16cid:durableId="13728667">
    <w:abstractNumId w:val="5"/>
  </w:num>
  <w:num w:numId="3" w16cid:durableId="341133016">
    <w:abstractNumId w:val="2"/>
  </w:num>
  <w:num w:numId="4" w16cid:durableId="1130829995">
    <w:abstractNumId w:val="1"/>
  </w:num>
  <w:num w:numId="5" w16cid:durableId="1578435423">
    <w:abstractNumId w:val="0"/>
  </w:num>
  <w:num w:numId="6" w16cid:durableId="2091391914">
    <w:abstractNumId w:val="9"/>
  </w:num>
  <w:num w:numId="7" w16cid:durableId="1275671987">
    <w:abstractNumId w:val="7"/>
  </w:num>
  <w:num w:numId="8" w16cid:durableId="141316408">
    <w:abstractNumId w:val="4"/>
  </w:num>
  <w:num w:numId="9" w16cid:durableId="252784080">
    <w:abstractNumId w:val="6"/>
  </w:num>
  <w:num w:numId="10" w16cid:durableId="1944344006">
    <w:abstractNumId w:val="3"/>
  </w:num>
  <w:num w:numId="11" w16cid:durableId="1058480798">
    <w:abstractNumId w:val="8"/>
  </w:num>
  <w:num w:numId="12" w16cid:durableId="185797395">
    <w:abstractNumId w:val="11"/>
  </w:num>
  <w:num w:numId="13" w16cid:durableId="65911419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4CBF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437A"/>
    <w:rsid w:val="00014A89"/>
    <w:rsid w:val="00014B91"/>
    <w:rsid w:val="000151E9"/>
    <w:rsid w:val="00016010"/>
    <w:rsid w:val="00016E8F"/>
    <w:rsid w:val="000172E6"/>
    <w:rsid w:val="0002032A"/>
    <w:rsid w:val="00020BFE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7683"/>
    <w:rsid w:val="00027EA6"/>
    <w:rsid w:val="00030112"/>
    <w:rsid w:val="00030191"/>
    <w:rsid w:val="000307AC"/>
    <w:rsid w:val="000317A6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005D"/>
    <w:rsid w:val="00040DB8"/>
    <w:rsid w:val="00041B46"/>
    <w:rsid w:val="00042263"/>
    <w:rsid w:val="0004238D"/>
    <w:rsid w:val="000424C9"/>
    <w:rsid w:val="00042C62"/>
    <w:rsid w:val="000437E3"/>
    <w:rsid w:val="00043D0E"/>
    <w:rsid w:val="000445B7"/>
    <w:rsid w:val="0004562D"/>
    <w:rsid w:val="00046846"/>
    <w:rsid w:val="00046E2F"/>
    <w:rsid w:val="00047AC0"/>
    <w:rsid w:val="0005023C"/>
    <w:rsid w:val="000518EF"/>
    <w:rsid w:val="00054600"/>
    <w:rsid w:val="000548BB"/>
    <w:rsid w:val="00055696"/>
    <w:rsid w:val="000556E0"/>
    <w:rsid w:val="000557A3"/>
    <w:rsid w:val="000560FC"/>
    <w:rsid w:val="00056267"/>
    <w:rsid w:val="000565D8"/>
    <w:rsid w:val="000566D9"/>
    <w:rsid w:val="00057165"/>
    <w:rsid w:val="000600D3"/>
    <w:rsid w:val="0006158E"/>
    <w:rsid w:val="00063C64"/>
    <w:rsid w:val="0006424B"/>
    <w:rsid w:val="00064F91"/>
    <w:rsid w:val="0006564D"/>
    <w:rsid w:val="00065AA5"/>
    <w:rsid w:val="00065D78"/>
    <w:rsid w:val="0006689A"/>
    <w:rsid w:val="00067E35"/>
    <w:rsid w:val="00071E16"/>
    <w:rsid w:val="000722A1"/>
    <w:rsid w:val="00073B74"/>
    <w:rsid w:val="0007514D"/>
    <w:rsid w:val="00075368"/>
    <w:rsid w:val="00075460"/>
    <w:rsid w:val="00075603"/>
    <w:rsid w:val="00075D0C"/>
    <w:rsid w:val="00076DC0"/>
    <w:rsid w:val="000775FA"/>
    <w:rsid w:val="00077622"/>
    <w:rsid w:val="00077ED5"/>
    <w:rsid w:val="00080586"/>
    <w:rsid w:val="0008073C"/>
    <w:rsid w:val="00080AA3"/>
    <w:rsid w:val="00081378"/>
    <w:rsid w:val="000818A9"/>
    <w:rsid w:val="00082F46"/>
    <w:rsid w:val="000852D0"/>
    <w:rsid w:val="00087119"/>
    <w:rsid w:val="00087307"/>
    <w:rsid w:val="00087819"/>
    <w:rsid w:val="0009167C"/>
    <w:rsid w:val="00091ACD"/>
    <w:rsid w:val="00091AE1"/>
    <w:rsid w:val="000927DF"/>
    <w:rsid w:val="0009322D"/>
    <w:rsid w:val="0009393B"/>
    <w:rsid w:val="00094C14"/>
    <w:rsid w:val="00094DBF"/>
    <w:rsid w:val="00094E6F"/>
    <w:rsid w:val="0009594D"/>
    <w:rsid w:val="00095D50"/>
    <w:rsid w:val="00096633"/>
    <w:rsid w:val="00096C1D"/>
    <w:rsid w:val="00097478"/>
    <w:rsid w:val="000976FC"/>
    <w:rsid w:val="00097BDF"/>
    <w:rsid w:val="000A122F"/>
    <w:rsid w:val="000A13B1"/>
    <w:rsid w:val="000A2106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6EF"/>
    <w:rsid w:val="000C0EF5"/>
    <w:rsid w:val="000C1795"/>
    <w:rsid w:val="000C1A4C"/>
    <w:rsid w:val="000C1C59"/>
    <w:rsid w:val="000C302D"/>
    <w:rsid w:val="000C37E7"/>
    <w:rsid w:val="000C3AEA"/>
    <w:rsid w:val="000C431E"/>
    <w:rsid w:val="000C49B4"/>
    <w:rsid w:val="000C5FD0"/>
    <w:rsid w:val="000C64AC"/>
    <w:rsid w:val="000C6540"/>
    <w:rsid w:val="000C680F"/>
    <w:rsid w:val="000C690E"/>
    <w:rsid w:val="000C693F"/>
    <w:rsid w:val="000C738F"/>
    <w:rsid w:val="000D0028"/>
    <w:rsid w:val="000D2AD2"/>
    <w:rsid w:val="000D2F79"/>
    <w:rsid w:val="000D3121"/>
    <w:rsid w:val="000D4193"/>
    <w:rsid w:val="000D5001"/>
    <w:rsid w:val="000D6768"/>
    <w:rsid w:val="000D7781"/>
    <w:rsid w:val="000E106D"/>
    <w:rsid w:val="000E257A"/>
    <w:rsid w:val="000E406E"/>
    <w:rsid w:val="000E5A2C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B"/>
    <w:rsid w:val="00101783"/>
    <w:rsid w:val="00101B26"/>
    <w:rsid w:val="0010247D"/>
    <w:rsid w:val="0010280B"/>
    <w:rsid w:val="00102DD2"/>
    <w:rsid w:val="00102EB8"/>
    <w:rsid w:val="001038D6"/>
    <w:rsid w:val="00104103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60CA"/>
    <w:rsid w:val="00126262"/>
    <w:rsid w:val="0012698C"/>
    <w:rsid w:val="0012790A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A68"/>
    <w:rsid w:val="001367C3"/>
    <w:rsid w:val="00137D4F"/>
    <w:rsid w:val="0014026D"/>
    <w:rsid w:val="0014055C"/>
    <w:rsid w:val="00141E49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EF8"/>
    <w:rsid w:val="00152460"/>
    <w:rsid w:val="001538FF"/>
    <w:rsid w:val="00153C75"/>
    <w:rsid w:val="001542B3"/>
    <w:rsid w:val="00154870"/>
    <w:rsid w:val="001548DE"/>
    <w:rsid w:val="0015569E"/>
    <w:rsid w:val="0015573B"/>
    <w:rsid w:val="001557D2"/>
    <w:rsid w:val="00156531"/>
    <w:rsid w:val="001567D0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4023"/>
    <w:rsid w:val="001646F0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AE5"/>
    <w:rsid w:val="00172B98"/>
    <w:rsid w:val="00173354"/>
    <w:rsid w:val="00175626"/>
    <w:rsid w:val="00177207"/>
    <w:rsid w:val="001776DA"/>
    <w:rsid w:val="001777CD"/>
    <w:rsid w:val="001800BE"/>
    <w:rsid w:val="0018048E"/>
    <w:rsid w:val="00181834"/>
    <w:rsid w:val="0018258D"/>
    <w:rsid w:val="0018260A"/>
    <w:rsid w:val="001832BE"/>
    <w:rsid w:val="00183831"/>
    <w:rsid w:val="00183BF2"/>
    <w:rsid w:val="00184AEA"/>
    <w:rsid w:val="00185671"/>
    <w:rsid w:val="00186C9D"/>
    <w:rsid w:val="00186D23"/>
    <w:rsid w:val="0019087A"/>
    <w:rsid w:val="00191996"/>
    <w:rsid w:val="00192A71"/>
    <w:rsid w:val="0019308C"/>
    <w:rsid w:val="00193191"/>
    <w:rsid w:val="00194315"/>
    <w:rsid w:val="001945B8"/>
    <w:rsid w:val="0019471E"/>
    <w:rsid w:val="00195FF1"/>
    <w:rsid w:val="001970FC"/>
    <w:rsid w:val="0019716A"/>
    <w:rsid w:val="001A01A7"/>
    <w:rsid w:val="001A03F5"/>
    <w:rsid w:val="001A07C6"/>
    <w:rsid w:val="001A095A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2E33"/>
    <w:rsid w:val="001A3EBD"/>
    <w:rsid w:val="001A4D0C"/>
    <w:rsid w:val="001A5030"/>
    <w:rsid w:val="001A69D4"/>
    <w:rsid w:val="001A6F7F"/>
    <w:rsid w:val="001A73B8"/>
    <w:rsid w:val="001A74CF"/>
    <w:rsid w:val="001B1BF1"/>
    <w:rsid w:val="001B2253"/>
    <w:rsid w:val="001B268A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103A"/>
    <w:rsid w:val="001C47EF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2623"/>
    <w:rsid w:val="001D2975"/>
    <w:rsid w:val="001D2977"/>
    <w:rsid w:val="001D311E"/>
    <w:rsid w:val="001D38D7"/>
    <w:rsid w:val="001D3CAB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F2"/>
    <w:rsid w:val="001E79B5"/>
    <w:rsid w:val="001F0F29"/>
    <w:rsid w:val="001F11C3"/>
    <w:rsid w:val="001F1371"/>
    <w:rsid w:val="001F1879"/>
    <w:rsid w:val="001F1973"/>
    <w:rsid w:val="001F1EF0"/>
    <w:rsid w:val="001F20A3"/>
    <w:rsid w:val="001F2D3E"/>
    <w:rsid w:val="001F4290"/>
    <w:rsid w:val="001F42D1"/>
    <w:rsid w:val="001F5489"/>
    <w:rsid w:val="001F592D"/>
    <w:rsid w:val="001F5D56"/>
    <w:rsid w:val="001F5F1A"/>
    <w:rsid w:val="001F6BD6"/>
    <w:rsid w:val="001F749E"/>
    <w:rsid w:val="00201263"/>
    <w:rsid w:val="00201AF8"/>
    <w:rsid w:val="00202790"/>
    <w:rsid w:val="00202CEC"/>
    <w:rsid w:val="0020301F"/>
    <w:rsid w:val="002032ED"/>
    <w:rsid w:val="00203B74"/>
    <w:rsid w:val="00203B87"/>
    <w:rsid w:val="00207156"/>
    <w:rsid w:val="002074AA"/>
    <w:rsid w:val="0020759F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3B12"/>
    <w:rsid w:val="00223D48"/>
    <w:rsid w:val="00223F0E"/>
    <w:rsid w:val="002257ED"/>
    <w:rsid w:val="00227329"/>
    <w:rsid w:val="00227F0B"/>
    <w:rsid w:val="00227F94"/>
    <w:rsid w:val="00230763"/>
    <w:rsid w:val="00230A04"/>
    <w:rsid w:val="00230A0E"/>
    <w:rsid w:val="00230AED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E28"/>
    <w:rsid w:val="00242CC9"/>
    <w:rsid w:val="00244770"/>
    <w:rsid w:val="00244AB2"/>
    <w:rsid w:val="00245AD4"/>
    <w:rsid w:val="0024617C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7D6"/>
    <w:rsid w:val="00274009"/>
    <w:rsid w:val="002741F5"/>
    <w:rsid w:val="00274D5F"/>
    <w:rsid w:val="00276052"/>
    <w:rsid w:val="002766B0"/>
    <w:rsid w:val="002769A8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521A"/>
    <w:rsid w:val="002860CA"/>
    <w:rsid w:val="0028613E"/>
    <w:rsid w:val="00286655"/>
    <w:rsid w:val="00287BD9"/>
    <w:rsid w:val="002903FC"/>
    <w:rsid w:val="00292A0C"/>
    <w:rsid w:val="00292E21"/>
    <w:rsid w:val="00293F00"/>
    <w:rsid w:val="002964F0"/>
    <w:rsid w:val="002A0443"/>
    <w:rsid w:val="002A0E85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6B24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072"/>
    <w:rsid w:val="002B3D5C"/>
    <w:rsid w:val="002B3DD2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B7430"/>
    <w:rsid w:val="002C0650"/>
    <w:rsid w:val="002C06F9"/>
    <w:rsid w:val="002C18FF"/>
    <w:rsid w:val="002C1B2A"/>
    <w:rsid w:val="002C34DF"/>
    <w:rsid w:val="002C34E1"/>
    <w:rsid w:val="002C3FC3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715"/>
    <w:rsid w:val="002D5897"/>
    <w:rsid w:val="002D5F3B"/>
    <w:rsid w:val="002D7DB8"/>
    <w:rsid w:val="002D7F41"/>
    <w:rsid w:val="002E09F5"/>
    <w:rsid w:val="002E1C13"/>
    <w:rsid w:val="002E1E41"/>
    <w:rsid w:val="002E2030"/>
    <w:rsid w:val="002E37E2"/>
    <w:rsid w:val="002E3D8F"/>
    <w:rsid w:val="002E4914"/>
    <w:rsid w:val="002E4F54"/>
    <w:rsid w:val="002E5C72"/>
    <w:rsid w:val="002E6816"/>
    <w:rsid w:val="002E6E38"/>
    <w:rsid w:val="002E6F64"/>
    <w:rsid w:val="002E7AF4"/>
    <w:rsid w:val="002E7D3D"/>
    <w:rsid w:val="002E7E24"/>
    <w:rsid w:val="002F02A6"/>
    <w:rsid w:val="002F0451"/>
    <w:rsid w:val="002F0910"/>
    <w:rsid w:val="002F0AA7"/>
    <w:rsid w:val="002F1569"/>
    <w:rsid w:val="002F1B7B"/>
    <w:rsid w:val="002F2EF9"/>
    <w:rsid w:val="002F343C"/>
    <w:rsid w:val="002F54C7"/>
    <w:rsid w:val="002F5551"/>
    <w:rsid w:val="002F5FDF"/>
    <w:rsid w:val="002F6131"/>
    <w:rsid w:val="002F75EF"/>
    <w:rsid w:val="0030272A"/>
    <w:rsid w:val="00302EE8"/>
    <w:rsid w:val="00303490"/>
    <w:rsid w:val="003034B5"/>
    <w:rsid w:val="00303B1E"/>
    <w:rsid w:val="00304EBE"/>
    <w:rsid w:val="00305B72"/>
    <w:rsid w:val="00307161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477"/>
    <w:rsid w:val="003238C5"/>
    <w:rsid w:val="003244DB"/>
    <w:rsid w:val="00325531"/>
    <w:rsid w:val="003256AB"/>
    <w:rsid w:val="00326BEE"/>
    <w:rsid w:val="00326F23"/>
    <w:rsid w:val="0032703C"/>
    <w:rsid w:val="00327818"/>
    <w:rsid w:val="00327883"/>
    <w:rsid w:val="003334BB"/>
    <w:rsid w:val="00333515"/>
    <w:rsid w:val="003347AE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E86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C65"/>
    <w:rsid w:val="00350DB5"/>
    <w:rsid w:val="0035109B"/>
    <w:rsid w:val="003512E7"/>
    <w:rsid w:val="003517F5"/>
    <w:rsid w:val="003538CD"/>
    <w:rsid w:val="00353ACD"/>
    <w:rsid w:val="0035423D"/>
    <w:rsid w:val="00354316"/>
    <w:rsid w:val="00355138"/>
    <w:rsid w:val="00355BC2"/>
    <w:rsid w:val="00355E28"/>
    <w:rsid w:val="00356B44"/>
    <w:rsid w:val="00356D88"/>
    <w:rsid w:val="00356F3E"/>
    <w:rsid w:val="003574E4"/>
    <w:rsid w:val="00357574"/>
    <w:rsid w:val="00360677"/>
    <w:rsid w:val="00360B73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E6C"/>
    <w:rsid w:val="00374339"/>
    <w:rsid w:val="00374BC7"/>
    <w:rsid w:val="00376C10"/>
    <w:rsid w:val="00377375"/>
    <w:rsid w:val="00377AB1"/>
    <w:rsid w:val="00377C15"/>
    <w:rsid w:val="00377DD6"/>
    <w:rsid w:val="00380748"/>
    <w:rsid w:val="00380E46"/>
    <w:rsid w:val="003814A1"/>
    <w:rsid w:val="00382C6C"/>
    <w:rsid w:val="00382E7B"/>
    <w:rsid w:val="00383044"/>
    <w:rsid w:val="003841CE"/>
    <w:rsid w:val="003850CE"/>
    <w:rsid w:val="0038547B"/>
    <w:rsid w:val="0038605E"/>
    <w:rsid w:val="003860CF"/>
    <w:rsid w:val="00387172"/>
    <w:rsid w:val="0038769C"/>
    <w:rsid w:val="00387CBB"/>
    <w:rsid w:val="00387EA9"/>
    <w:rsid w:val="003910DB"/>
    <w:rsid w:val="00391199"/>
    <w:rsid w:val="0039184D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275"/>
    <w:rsid w:val="00397778"/>
    <w:rsid w:val="00397ADF"/>
    <w:rsid w:val="00397DBE"/>
    <w:rsid w:val="00397E1E"/>
    <w:rsid w:val="003A10C4"/>
    <w:rsid w:val="003A13EF"/>
    <w:rsid w:val="003A1E70"/>
    <w:rsid w:val="003A2672"/>
    <w:rsid w:val="003A27E5"/>
    <w:rsid w:val="003A288F"/>
    <w:rsid w:val="003A5499"/>
    <w:rsid w:val="003A5CE1"/>
    <w:rsid w:val="003A5FA7"/>
    <w:rsid w:val="003A6849"/>
    <w:rsid w:val="003A7436"/>
    <w:rsid w:val="003B014B"/>
    <w:rsid w:val="003B02F2"/>
    <w:rsid w:val="003B25BD"/>
    <w:rsid w:val="003B274E"/>
    <w:rsid w:val="003B3006"/>
    <w:rsid w:val="003B3595"/>
    <w:rsid w:val="003B3AA5"/>
    <w:rsid w:val="003B42B8"/>
    <w:rsid w:val="003B5B3F"/>
    <w:rsid w:val="003B6021"/>
    <w:rsid w:val="003B7DB7"/>
    <w:rsid w:val="003C03FB"/>
    <w:rsid w:val="003C10FE"/>
    <w:rsid w:val="003C13CB"/>
    <w:rsid w:val="003C37EA"/>
    <w:rsid w:val="003C4A40"/>
    <w:rsid w:val="003C51E8"/>
    <w:rsid w:val="003C78ED"/>
    <w:rsid w:val="003C7A19"/>
    <w:rsid w:val="003D02FD"/>
    <w:rsid w:val="003D112B"/>
    <w:rsid w:val="003D13A8"/>
    <w:rsid w:val="003D1507"/>
    <w:rsid w:val="003D15A1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4AC2"/>
    <w:rsid w:val="003E5BEE"/>
    <w:rsid w:val="003E6113"/>
    <w:rsid w:val="003E6EC7"/>
    <w:rsid w:val="003E6FD9"/>
    <w:rsid w:val="003E7B4E"/>
    <w:rsid w:val="003F1219"/>
    <w:rsid w:val="003F3B7B"/>
    <w:rsid w:val="003F3E0D"/>
    <w:rsid w:val="003F4052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0766"/>
    <w:rsid w:val="00401967"/>
    <w:rsid w:val="00401B98"/>
    <w:rsid w:val="004029FF"/>
    <w:rsid w:val="004032FB"/>
    <w:rsid w:val="00403CF1"/>
    <w:rsid w:val="00404E4F"/>
    <w:rsid w:val="00406337"/>
    <w:rsid w:val="00406F7C"/>
    <w:rsid w:val="00407245"/>
    <w:rsid w:val="00412923"/>
    <w:rsid w:val="004131B9"/>
    <w:rsid w:val="00413877"/>
    <w:rsid w:val="00414458"/>
    <w:rsid w:val="0041488F"/>
    <w:rsid w:val="00414D3C"/>
    <w:rsid w:val="0041563C"/>
    <w:rsid w:val="00415A05"/>
    <w:rsid w:val="0041745C"/>
    <w:rsid w:val="00420179"/>
    <w:rsid w:val="0042054E"/>
    <w:rsid w:val="00420ED3"/>
    <w:rsid w:val="00420FF3"/>
    <w:rsid w:val="00421C0A"/>
    <w:rsid w:val="0042250E"/>
    <w:rsid w:val="00422859"/>
    <w:rsid w:val="00422DFC"/>
    <w:rsid w:val="00423347"/>
    <w:rsid w:val="0042394E"/>
    <w:rsid w:val="00423DF7"/>
    <w:rsid w:val="00424D25"/>
    <w:rsid w:val="00425C13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4B57"/>
    <w:rsid w:val="004354D2"/>
    <w:rsid w:val="004355DF"/>
    <w:rsid w:val="00435915"/>
    <w:rsid w:val="00435B73"/>
    <w:rsid w:val="004374B2"/>
    <w:rsid w:val="0043781A"/>
    <w:rsid w:val="0043798D"/>
    <w:rsid w:val="004421AE"/>
    <w:rsid w:val="004440E0"/>
    <w:rsid w:val="00444869"/>
    <w:rsid w:val="0044503B"/>
    <w:rsid w:val="00445D4A"/>
    <w:rsid w:val="004475FB"/>
    <w:rsid w:val="0044766A"/>
    <w:rsid w:val="0045013B"/>
    <w:rsid w:val="004507BC"/>
    <w:rsid w:val="004512AB"/>
    <w:rsid w:val="0045154A"/>
    <w:rsid w:val="0045266B"/>
    <w:rsid w:val="00452BA7"/>
    <w:rsid w:val="00452E54"/>
    <w:rsid w:val="00452F68"/>
    <w:rsid w:val="00453BA4"/>
    <w:rsid w:val="00453F2F"/>
    <w:rsid w:val="00454724"/>
    <w:rsid w:val="004549B5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57C46"/>
    <w:rsid w:val="0046017A"/>
    <w:rsid w:val="00460A52"/>
    <w:rsid w:val="00460EC0"/>
    <w:rsid w:val="0046135C"/>
    <w:rsid w:val="00461C89"/>
    <w:rsid w:val="00462073"/>
    <w:rsid w:val="004620DE"/>
    <w:rsid w:val="004629E8"/>
    <w:rsid w:val="00462AE0"/>
    <w:rsid w:val="00463116"/>
    <w:rsid w:val="0046364A"/>
    <w:rsid w:val="0046370F"/>
    <w:rsid w:val="00464339"/>
    <w:rsid w:val="0046609E"/>
    <w:rsid w:val="00466727"/>
    <w:rsid w:val="00467149"/>
    <w:rsid w:val="00467ED8"/>
    <w:rsid w:val="00467FBF"/>
    <w:rsid w:val="00470915"/>
    <w:rsid w:val="00471A0F"/>
    <w:rsid w:val="00471BF8"/>
    <w:rsid w:val="00472221"/>
    <w:rsid w:val="00474121"/>
    <w:rsid w:val="00474798"/>
    <w:rsid w:val="00475E60"/>
    <w:rsid w:val="004762EA"/>
    <w:rsid w:val="00476862"/>
    <w:rsid w:val="0047761A"/>
    <w:rsid w:val="00477830"/>
    <w:rsid w:val="00477DF8"/>
    <w:rsid w:val="004801E0"/>
    <w:rsid w:val="00482057"/>
    <w:rsid w:val="004827A3"/>
    <w:rsid w:val="00482E07"/>
    <w:rsid w:val="0048374E"/>
    <w:rsid w:val="00484AC3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303"/>
    <w:rsid w:val="00493859"/>
    <w:rsid w:val="00493DB5"/>
    <w:rsid w:val="00494C2E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B8D"/>
    <w:rsid w:val="004A6C7A"/>
    <w:rsid w:val="004A7179"/>
    <w:rsid w:val="004B0FDD"/>
    <w:rsid w:val="004B19B3"/>
    <w:rsid w:val="004B1F0B"/>
    <w:rsid w:val="004B1F89"/>
    <w:rsid w:val="004B23ED"/>
    <w:rsid w:val="004B2792"/>
    <w:rsid w:val="004B2797"/>
    <w:rsid w:val="004B3E4A"/>
    <w:rsid w:val="004B4DD8"/>
    <w:rsid w:val="004B5540"/>
    <w:rsid w:val="004B62E5"/>
    <w:rsid w:val="004B6356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922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19CD"/>
    <w:rsid w:val="004D23AD"/>
    <w:rsid w:val="004D345F"/>
    <w:rsid w:val="004D3F46"/>
    <w:rsid w:val="004D3FF2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7C1"/>
    <w:rsid w:val="004E7A4E"/>
    <w:rsid w:val="004F02FA"/>
    <w:rsid w:val="004F0583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BFA"/>
    <w:rsid w:val="00500C57"/>
    <w:rsid w:val="005011C5"/>
    <w:rsid w:val="0050238A"/>
    <w:rsid w:val="00502715"/>
    <w:rsid w:val="00502AB3"/>
    <w:rsid w:val="005042B1"/>
    <w:rsid w:val="005042B5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C97"/>
    <w:rsid w:val="00507E1D"/>
    <w:rsid w:val="005104D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398D"/>
    <w:rsid w:val="00524D12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219F"/>
    <w:rsid w:val="005422C4"/>
    <w:rsid w:val="0054294A"/>
    <w:rsid w:val="00542E9D"/>
    <w:rsid w:val="00543931"/>
    <w:rsid w:val="0054462B"/>
    <w:rsid w:val="00544827"/>
    <w:rsid w:val="00545F43"/>
    <w:rsid w:val="00546C9D"/>
    <w:rsid w:val="005473F0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426D"/>
    <w:rsid w:val="0055449F"/>
    <w:rsid w:val="00554621"/>
    <w:rsid w:val="00554DA5"/>
    <w:rsid w:val="005553BD"/>
    <w:rsid w:val="005555ED"/>
    <w:rsid w:val="005556CA"/>
    <w:rsid w:val="00555825"/>
    <w:rsid w:val="00555996"/>
    <w:rsid w:val="00555E8F"/>
    <w:rsid w:val="00556304"/>
    <w:rsid w:val="00557795"/>
    <w:rsid w:val="00557A6D"/>
    <w:rsid w:val="00557E1D"/>
    <w:rsid w:val="005612F8"/>
    <w:rsid w:val="005616BF"/>
    <w:rsid w:val="00562D58"/>
    <w:rsid w:val="005631A8"/>
    <w:rsid w:val="0056383C"/>
    <w:rsid w:val="005638D9"/>
    <w:rsid w:val="0056446F"/>
    <w:rsid w:val="005659CA"/>
    <w:rsid w:val="0056728E"/>
    <w:rsid w:val="0056736B"/>
    <w:rsid w:val="0056767B"/>
    <w:rsid w:val="005679C5"/>
    <w:rsid w:val="005707F7"/>
    <w:rsid w:val="00571C2D"/>
    <w:rsid w:val="005721BF"/>
    <w:rsid w:val="0057435F"/>
    <w:rsid w:val="0057632F"/>
    <w:rsid w:val="005765B5"/>
    <w:rsid w:val="00576DC3"/>
    <w:rsid w:val="00577B52"/>
    <w:rsid w:val="00577DE9"/>
    <w:rsid w:val="00580353"/>
    <w:rsid w:val="00580462"/>
    <w:rsid w:val="00581604"/>
    <w:rsid w:val="0058385C"/>
    <w:rsid w:val="00583A2C"/>
    <w:rsid w:val="00583AAF"/>
    <w:rsid w:val="0058404B"/>
    <w:rsid w:val="00584802"/>
    <w:rsid w:val="00584C2E"/>
    <w:rsid w:val="005857FA"/>
    <w:rsid w:val="00585DD0"/>
    <w:rsid w:val="00586E6A"/>
    <w:rsid w:val="00587137"/>
    <w:rsid w:val="0058735C"/>
    <w:rsid w:val="00587F81"/>
    <w:rsid w:val="00591040"/>
    <w:rsid w:val="005918EA"/>
    <w:rsid w:val="005928E6"/>
    <w:rsid w:val="00592DA9"/>
    <w:rsid w:val="00593986"/>
    <w:rsid w:val="0059424C"/>
    <w:rsid w:val="00594DAC"/>
    <w:rsid w:val="0059680C"/>
    <w:rsid w:val="00597224"/>
    <w:rsid w:val="005A0538"/>
    <w:rsid w:val="005A0B0D"/>
    <w:rsid w:val="005A0CBB"/>
    <w:rsid w:val="005A12EC"/>
    <w:rsid w:val="005A1727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0E00"/>
    <w:rsid w:val="005B1F63"/>
    <w:rsid w:val="005B226B"/>
    <w:rsid w:val="005B25F4"/>
    <w:rsid w:val="005B2C5B"/>
    <w:rsid w:val="005B331B"/>
    <w:rsid w:val="005B385C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175"/>
    <w:rsid w:val="005C2CBA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3591"/>
    <w:rsid w:val="005D3E1D"/>
    <w:rsid w:val="005D426E"/>
    <w:rsid w:val="005D43BE"/>
    <w:rsid w:val="005D4EC1"/>
    <w:rsid w:val="005D53B8"/>
    <w:rsid w:val="005D7B27"/>
    <w:rsid w:val="005E0912"/>
    <w:rsid w:val="005E0B14"/>
    <w:rsid w:val="005E170A"/>
    <w:rsid w:val="005E1D7F"/>
    <w:rsid w:val="005E1E4C"/>
    <w:rsid w:val="005E2045"/>
    <w:rsid w:val="005E2130"/>
    <w:rsid w:val="005E3A7F"/>
    <w:rsid w:val="005E3BD0"/>
    <w:rsid w:val="005E3E0D"/>
    <w:rsid w:val="005E4117"/>
    <w:rsid w:val="005E4441"/>
    <w:rsid w:val="005E5355"/>
    <w:rsid w:val="005E53DE"/>
    <w:rsid w:val="005E5993"/>
    <w:rsid w:val="005E6F6E"/>
    <w:rsid w:val="005E714B"/>
    <w:rsid w:val="005E715D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DF7"/>
    <w:rsid w:val="005F7741"/>
    <w:rsid w:val="005F777D"/>
    <w:rsid w:val="005F79BC"/>
    <w:rsid w:val="005F7A29"/>
    <w:rsid w:val="005F7B1C"/>
    <w:rsid w:val="005F7B9E"/>
    <w:rsid w:val="0060066A"/>
    <w:rsid w:val="006011AC"/>
    <w:rsid w:val="006031B8"/>
    <w:rsid w:val="00604615"/>
    <w:rsid w:val="006046FF"/>
    <w:rsid w:val="00604F34"/>
    <w:rsid w:val="0060649A"/>
    <w:rsid w:val="00606932"/>
    <w:rsid w:val="00606C61"/>
    <w:rsid w:val="00606D33"/>
    <w:rsid w:val="00607786"/>
    <w:rsid w:val="00607B10"/>
    <w:rsid w:val="00607F7C"/>
    <w:rsid w:val="00607FE7"/>
    <w:rsid w:val="00610274"/>
    <w:rsid w:val="00610A2D"/>
    <w:rsid w:val="006112B5"/>
    <w:rsid w:val="00611990"/>
    <w:rsid w:val="00612A60"/>
    <w:rsid w:val="00612A9A"/>
    <w:rsid w:val="00612AD5"/>
    <w:rsid w:val="00613339"/>
    <w:rsid w:val="006136FD"/>
    <w:rsid w:val="00613B18"/>
    <w:rsid w:val="00615129"/>
    <w:rsid w:val="00615E58"/>
    <w:rsid w:val="00616162"/>
    <w:rsid w:val="006164C0"/>
    <w:rsid w:val="006169EC"/>
    <w:rsid w:val="00621780"/>
    <w:rsid w:val="0062322C"/>
    <w:rsid w:val="00623883"/>
    <w:rsid w:val="006239E6"/>
    <w:rsid w:val="00623B98"/>
    <w:rsid w:val="006248A8"/>
    <w:rsid w:val="00624959"/>
    <w:rsid w:val="00624BCC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C1A"/>
    <w:rsid w:val="00636E32"/>
    <w:rsid w:val="0063702E"/>
    <w:rsid w:val="0063774A"/>
    <w:rsid w:val="0063786A"/>
    <w:rsid w:val="00637F0F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573D"/>
    <w:rsid w:val="00646F7D"/>
    <w:rsid w:val="006502D1"/>
    <w:rsid w:val="006502E9"/>
    <w:rsid w:val="00650824"/>
    <w:rsid w:val="00651923"/>
    <w:rsid w:val="006519B0"/>
    <w:rsid w:val="00652132"/>
    <w:rsid w:val="00652184"/>
    <w:rsid w:val="00653CCB"/>
    <w:rsid w:val="00654602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AC1"/>
    <w:rsid w:val="00664CB8"/>
    <w:rsid w:val="006667F5"/>
    <w:rsid w:val="00666830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124"/>
    <w:rsid w:val="00675BC8"/>
    <w:rsid w:val="00675E90"/>
    <w:rsid w:val="00676475"/>
    <w:rsid w:val="00676C45"/>
    <w:rsid w:val="00676DAA"/>
    <w:rsid w:val="00676E5D"/>
    <w:rsid w:val="00677AD8"/>
    <w:rsid w:val="0068035B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4F48"/>
    <w:rsid w:val="00685780"/>
    <w:rsid w:val="006857D0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4BE"/>
    <w:rsid w:val="00696B1B"/>
    <w:rsid w:val="006A0410"/>
    <w:rsid w:val="006A05E9"/>
    <w:rsid w:val="006A05EA"/>
    <w:rsid w:val="006A0D77"/>
    <w:rsid w:val="006A1360"/>
    <w:rsid w:val="006A180F"/>
    <w:rsid w:val="006A1F22"/>
    <w:rsid w:val="006A216C"/>
    <w:rsid w:val="006A23FC"/>
    <w:rsid w:val="006A2EDE"/>
    <w:rsid w:val="006A2F39"/>
    <w:rsid w:val="006A305F"/>
    <w:rsid w:val="006A3B13"/>
    <w:rsid w:val="006A4A28"/>
    <w:rsid w:val="006A4F31"/>
    <w:rsid w:val="006A61F1"/>
    <w:rsid w:val="006A6701"/>
    <w:rsid w:val="006A68AE"/>
    <w:rsid w:val="006A74A6"/>
    <w:rsid w:val="006A77F6"/>
    <w:rsid w:val="006A7B97"/>
    <w:rsid w:val="006B0026"/>
    <w:rsid w:val="006B0123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54C9"/>
    <w:rsid w:val="006B6CE5"/>
    <w:rsid w:val="006B753E"/>
    <w:rsid w:val="006B7734"/>
    <w:rsid w:val="006B7AEF"/>
    <w:rsid w:val="006B7F70"/>
    <w:rsid w:val="006C29B6"/>
    <w:rsid w:val="006C2D65"/>
    <w:rsid w:val="006C2DAD"/>
    <w:rsid w:val="006C2F24"/>
    <w:rsid w:val="006C33E5"/>
    <w:rsid w:val="006C3A5D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C77"/>
    <w:rsid w:val="006D4D35"/>
    <w:rsid w:val="006D4F82"/>
    <w:rsid w:val="006D6044"/>
    <w:rsid w:val="006D7810"/>
    <w:rsid w:val="006D7BAC"/>
    <w:rsid w:val="006E0BF0"/>
    <w:rsid w:val="006E189D"/>
    <w:rsid w:val="006E1AC7"/>
    <w:rsid w:val="006E3069"/>
    <w:rsid w:val="006E45DB"/>
    <w:rsid w:val="006E47AC"/>
    <w:rsid w:val="006E523A"/>
    <w:rsid w:val="006E6B92"/>
    <w:rsid w:val="006E6BDF"/>
    <w:rsid w:val="006E74D9"/>
    <w:rsid w:val="006E750F"/>
    <w:rsid w:val="006F0881"/>
    <w:rsid w:val="006F0915"/>
    <w:rsid w:val="006F10DC"/>
    <w:rsid w:val="006F1126"/>
    <w:rsid w:val="006F126C"/>
    <w:rsid w:val="006F28D5"/>
    <w:rsid w:val="006F2DE2"/>
    <w:rsid w:val="006F3BB1"/>
    <w:rsid w:val="006F429D"/>
    <w:rsid w:val="006F497D"/>
    <w:rsid w:val="006F704C"/>
    <w:rsid w:val="006F733D"/>
    <w:rsid w:val="00700002"/>
    <w:rsid w:val="00700758"/>
    <w:rsid w:val="00700898"/>
    <w:rsid w:val="0070193E"/>
    <w:rsid w:val="0070211D"/>
    <w:rsid w:val="00702308"/>
    <w:rsid w:val="00702828"/>
    <w:rsid w:val="007036BD"/>
    <w:rsid w:val="00703739"/>
    <w:rsid w:val="007039CE"/>
    <w:rsid w:val="00704A97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46B6"/>
    <w:rsid w:val="0071599D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3E9"/>
    <w:rsid w:val="00723A62"/>
    <w:rsid w:val="00723BEA"/>
    <w:rsid w:val="00724A37"/>
    <w:rsid w:val="00724ABA"/>
    <w:rsid w:val="00724E8A"/>
    <w:rsid w:val="0072515D"/>
    <w:rsid w:val="00725998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27A3"/>
    <w:rsid w:val="0073317C"/>
    <w:rsid w:val="00734BAD"/>
    <w:rsid w:val="007357E1"/>
    <w:rsid w:val="00735A73"/>
    <w:rsid w:val="00736638"/>
    <w:rsid w:val="00736F40"/>
    <w:rsid w:val="00737210"/>
    <w:rsid w:val="007403FB"/>
    <w:rsid w:val="00740433"/>
    <w:rsid w:val="00740A54"/>
    <w:rsid w:val="00740C96"/>
    <w:rsid w:val="007414AB"/>
    <w:rsid w:val="0074193D"/>
    <w:rsid w:val="00742E71"/>
    <w:rsid w:val="0074365E"/>
    <w:rsid w:val="00743B63"/>
    <w:rsid w:val="00743E68"/>
    <w:rsid w:val="007459A8"/>
    <w:rsid w:val="00747598"/>
    <w:rsid w:val="00750DEA"/>
    <w:rsid w:val="007514EC"/>
    <w:rsid w:val="00751D13"/>
    <w:rsid w:val="007525E1"/>
    <w:rsid w:val="0075353C"/>
    <w:rsid w:val="007541D3"/>
    <w:rsid w:val="00755247"/>
    <w:rsid w:val="007556E8"/>
    <w:rsid w:val="007557D8"/>
    <w:rsid w:val="00756277"/>
    <w:rsid w:val="00756510"/>
    <w:rsid w:val="007603E3"/>
    <w:rsid w:val="0076065C"/>
    <w:rsid w:val="00761508"/>
    <w:rsid w:val="0076205A"/>
    <w:rsid w:val="007620D4"/>
    <w:rsid w:val="00762AB7"/>
    <w:rsid w:val="007635D0"/>
    <w:rsid w:val="00763765"/>
    <w:rsid w:val="00763E18"/>
    <w:rsid w:val="00764F08"/>
    <w:rsid w:val="00765D87"/>
    <w:rsid w:val="0076633F"/>
    <w:rsid w:val="007664E5"/>
    <w:rsid w:val="007674C9"/>
    <w:rsid w:val="00770FAF"/>
    <w:rsid w:val="00771397"/>
    <w:rsid w:val="00771D97"/>
    <w:rsid w:val="0077260F"/>
    <w:rsid w:val="007735C2"/>
    <w:rsid w:val="007742DB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52B3"/>
    <w:rsid w:val="00785527"/>
    <w:rsid w:val="00785964"/>
    <w:rsid w:val="00785E49"/>
    <w:rsid w:val="007870B1"/>
    <w:rsid w:val="007879BB"/>
    <w:rsid w:val="007904EC"/>
    <w:rsid w:val="00790B31"/>
    <w:rsid w:val="0079111E"/>
    <w:rsid w:val="00791645"/>
    <w:rsid w:val="00792031"/>
    <w:rsid w:val="007922DF"/>
    <w:rsid w:val="00792413"/>
    <w:rsid w:val="007931D2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7ED9"/>
    <w:rsid w:val="007A0876"/>
    <w:rsid w:val="007A0D21"/>
    <w:rsid w:val="007A1195"/>
    <w:rsid w:val="007A1B61"/>
    <w:rsid w:val="007A3E8D"/>
    <w:rsid w:val="007A410B"/>
    <w:rsid w:val="007A4306"/>
    <w:rsid w:val="007A4D10"/>
    <w:rsid w:val="007A59C1"/>
    <w:rsid w:val="007A7413"/>
    <w:rsid w:val="007B0638"/>
    <w:rsid w:val="007B084B"/>
    <w:rsid w:val="007B106A"/>
    <w:rsid w:val="007B124C"/>
    <w:rsid w:val="007B15B1"/>
    <w:rsid w:val="007B1639"/>
    <w:rsid w:val="007B247B"/>
    <w:rsid w:val="007B38D7"/>
    <w:rsid w:val="007B3CBE"/>
    <w:rsid w:val="007B3DB6"/>
    <w:rsid w:val="007B4008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D1290"/>
    <w:rsid w:val="007D1A09"/>
    <w:rsid w:val="007D1C56"/>
    <w:rsid w:val="007D1CEE"/>
    <w:rsid w:val="007D2257"/>
    <w:rsid w:val="007D2451"/>
    <w:rsid w:val="007D287B"/>
    <w:rsid w:val="007D294C"/>
    <w:rsid w:val="007D32C0"/>
    <w:rsid w:val="007D370C"/>
    <w:rsid w:val="007D3F0F"/>
    <w:rsid w:val="007D401F"/>
    <w:rsid w:val="007D4830"/>
    <w:rsid w:val="007D4A77"/>
    <w:rsid w:val="007D4AA0"/>
    <w:rsid w:val="007D4E5A"/>
    <w:rsid w:val="007D4EDC"/>
    <w:rsid w:val="007D74FA"/>
    <w:rsid w:val="007D7603"/>
    <w:rsid w:val="007D7C7A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E692E"/>
    <w:rsid w:val="007F050E"/>
    <w:rsid w:val="007F0F06"/>
    <w:rsid w:val="007F1CB5"/>
    <w:rsid w:val="007F1D28"/>
    <w:rsid w:val="007F2A92"/>
    <w:rsid w:val="007F3C18"/>
    <w:rsid w:val="007F4BAA"/>
    <w:rsid w:val="007F4D55"/>
    <w:rsid w:val="007F6BD3"/>
    <w:rsid w:val="00800485"/>
    <w:rsid w:val="00800FEE"/>
    <w:rsid w:val="00801D7B"/>
    <w:rsid w:val="008029EB"/>
    <w:rsid w:val="00802D2A"/>
    <w:rsid w:val="00804822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41FB"/>
    <w:rsid w:val="00814CFA"/>
    <w:rsid w:val="00814EF7"/>
    <w:rsid w:val="0081544F"/>
    <w:rsid w:val="00815C83"/>
    <w:rsid w:val="00815DCD"/>
    <w:rsid w:val="0081647D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3B12"/>
    <w:rsid w:val="008244DF"/>
    <w:rsid w:val="0082588B"/>
    <w:rsid w:val="008265CB"/>
    <w:rsid w:val="00827127"/>
    <w:rsid w:val="00827A59"/>
    <w:rsid w:val="00827F31"/>
    <w:rsid w:val="0083037E"/>
    <w:rsid w:val="0083043B"/>
    <w:rsid w:val="00830633"/>
    <w:rsid w:val="00831085"/>
    <w:rsid w:val="00831B26"/>
    <w:rsid w:val="00831C7C"/>
    <w:rsid w:val="0083299A"/>
    <w:rsid w:val="00832A93"/>
    <w:rsid w:val="00834079"/>
    <w:rsid w:val="00834437"/>
    <w:rsid w:val="008348BD"/>
    <w:rsid w:val="00834CB7"/>
    <w:rsid w:val="0083564B"/>
    <w:rsid w:val="00835A19"/>
    <w:rsid w:val="008363A4"/>
    <w:rsid w:val="008363DA"/>
    <w:rsid w:val="00836521"/>
    <w:rsid w:val="008369E7"/>
    <w:rsid w:val="00836E64"/>
    <w:rsid w:val="008408DF"/>
    <w:rsid w:val="0084108A"/>
    <w:rsid w:val="0084147C"/>
    <w:rsid w:val="00842C95"/>
    <w:rsid w:val="00844F6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4D67"/>
    <w:rsid w:val="0085632B"/>
    <w:rsid w:val="00857609"/>
    <w:rsid w:val="00857D87"/>
    <w:rsid w:val="00860409"/>
    <w:rsid w:val="00860518"/>
    <w:rsid w:val="00861AEB"/>
    <w:rsid w:val="008622BA"/>
    <w:rsid w:val="0086292C"/>
    <w:rsid w:val="008636A7"/>
    <w:rsid w:val="00863DC9"/>
    <w:rsid w:val="008662DB"/>
    <w:rsid w:val="00866619"/>
    <w:rsid w:val="0086714E"/>
    <w:rsid w:val="00867899"/>
    <w:rsid w:val="00867A85"/>
    <w:rsid w:val="00872B5B"/>
    <w:rsid w:val="00872D44"/>
    <w:rsid w:val="00873866"/>
    <w:rsid w:val="00875074"/>
    <w:rsid w:val="00875285"/>
    <w:rsid w:val="008755C8"/>
    <w:rsid w:val="00875823"/>
    <w:rsid w:val="00875A16"/>
    <w:rsid w:val="0087760F"/>
    <w:rsid w:val="00877D35"/>
    <w:rsid w:val="0088075C"/>
    <w:rsid w:val="008810D4"/>
    <w:rsid w:val="0088148D"/>
    <w:rsid w:val="008825F9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56FA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35D3"/>
    <w:rsid w:val="008B3668"/>
    <w:rsid w:val="008B3B3E"/>
    <w:rsid w:val="008B4405"/>
    <w:rsid w:val="008B6C56"/>
    <w:rsid w:val="008B72E4"/>
    <w:rsid w:val="008B7FA5"/>
    <w:rsid w:val="008C045F"/>
    <w:rsid w:val="008C1932"/>
    <w:rsid w:val="008C2513"/>
    <w:rsid w:val="008C2970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23A2"/>
    <w:rsid w:val="008E48EF"/>
    <w:rsid w:val="008E50C7"/>
    <w:rsid w:val="008E6452"/>
    <w:rsid w:val="008E64FF"/>
    <w:rsid w:val="008E65AD"/>
    <w:rsid w:val="008E6D80"/>
    <w:rsid w:val="008E6F85"/>
    <w:rsid w:val="008E7505"/>
    <w:rsid w:val="008F0C3C"/>
    <w:rsid w:val="008F1261"/>
    <w:rsid w:val="008F12EF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6EA9"/>
    <w:rsid w:val="008F76A0"/>
    <w:rsid w:val="00900695"/>
    <w:rsid w:val="009017EB"/>
    <w:rsid w:val="009019CE"/>
    <w:rsid w:val="00901DA8"/>
    <w:rsid w:val="00901E46"/>
    <w:rsid w:val="009020D2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099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20501"/>
    <w:rsid w:val="00921666"/>
    <w:rsid w:val="009221E4"/>
    <w:rsid w:val="00922387"/>
    <w:rsid w:val="00922AAF"/>
    <w:rsid w:val="009232EF"/>
    <w:rsid w:val="009247D6"/>
    <w:rsid w:val="00924BFF"/>
    <w:rsid w:val="00924E19"/>
    <w:rsid w:val="00925444"/>
    <w:rsid w:val="009257D7"/>
    <w:rsid w:val="00925817"/>
    <w:rsid w:val="00925827"/>
    <w:rsid w:val="00930975"/>
    <w:rsid w:val="0093121F"/>
    <w:rsid w:val="009328B3"/>
    <w:rsid w:val="009332FD"/>
    <w:rsid w:val="009334BA"/>
    <w:rsid w:val="00934577"/>
    <w:rsid w:val="009350BA"/>
    <w:rsid w:val="00936305"/>
    <w:rsid w:val="009400A7"/>
    <w:rsid w:val="009404A2"/>
    <w:rsid w:val="0094053E"/>
    <w:rsid w:val="009410AA"/>
    <w:rsid w:val="00941107"/>
    <w:rsid w:val="009412A1"/>
    <w:rsid w:val="00941677"/>
    <w:rsid w:val="00941E5A"/>
    <w:rsid w:val="00943B89"/>
    <w:rsid w:val="00944544"/>
    <w:rsid w:val="009445EC"/>
    <w:rsid w:val="00945B1E"/>
    <w:rsid w:val="00946079"/>
    <w:rsid w:val="00951957"/>
    <w:rsid w:val="00951D23"/>
    <w:rsid w:val="00951D7F"/>
    <w:rsid w:val="00952BD3"/>
    <w:rsid w:val="0095369F"/>
    <w:rsid w:val="009539EF"/>
    <w:rsid w:val="0095443A"/>
    <w:rsid w:val="0095452F"/>
    <w:rsid w:val="00955061"/>
    <w:rsid w:val="009569A0"/>
    <w:rsid w:val="00956E5F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A69"/>
    <w:rsid w:val="00970CA9"/>
    <w:rsid w:val="009716E0"/>
    <w:rsid w:val="0097284B"/>
    <w:rsid w:val="00972DAA"/>
    <w:rsid w:val="0097416C"/>
    <w:rsid w:val="00974178"/>
    <w:rsid w:val="009741FE"/>
    <w:rsid w:val="009758D6"/>
    <w:rsid w:val="009762D8"/>
    <w:rsid w:val="00976D8D"/>
    <w:rsid w:val="009775F4"/>
    <w:rsid w:val="00977AD0"/>
    <w:rsid w:val="00980310"/>
    <w:rsid w:val="00980CED"/>
    <w:rsid w:val="00980CF6"/>
    <w:rsid w:val="00982756"/>
    <w:rsid w:val="0098316C"/>
    <w:rsid w:val="00984185"/>
    <w:rsid w:val="00984737"/>
    <w:rsid w:val="00984E4D"/>
    <w:rsid w:val="00985B25"/>
    <w:rsid w:val="00986F2F"/>
    <w:rsid w:val="009872C2"/>
    <w:rsid w:val="009879C2"/>
    <w:rsid w:val="00990051"/>
    <w:rsid w:val="00991431"/>
    <w:rsid w:val="00992095"/>
    <w:rsid w:val="009924FC"/>
    <w:rsid w:val="00993748"/>
    <w:rsid w:val="009937A7"/>
    <w:rsid w:val="009941A6"/>
    <w:rsid w:val="00994B9C"/>
    <w:rsid w:val="00995CFD"/>
    <w:rsid w:val="00995EAF"/>
    <w:rsid w:val="009962DC"/>
    <w:rsid w:val="00996905"/>
    <w:rsid w:val="00997F6E"/>
    <w:rsid w:val="009A0951"/>
    <w:rsid w:val="009A1129"/>
    <w:rsid w:val="009A1D18"/>
    <w:rsid w:val="009A3288"/>
    <w:rsid w:val="009A37B8"/>
    <w:rsid w:val="009A3C21"/>
    <w:rsid w:val="009A405D"/>
    <w:rsid w:val="009A58F4"/>
    <w:rsid w:val="009A5B46"/>
    <w:rsid w:val="009A5EEA"/>
    <w:rsid w:val="009A6C47"/>
    <w:rsid w:val="009A71D6"/>
    <w:rsid w:val="009A7FA9"/>
    <w:rsid w:val="009B0976"/>
    <w:rsid w:val="009B1A59"/>
    <w:rsid w:val="009B266F"/>
    <w:rsid w:val="009B3995"/>
    <w:rsid w:val="009B4A63"/>
    <w:rsid w:val="009B5393"/>
    <w:rsid w:val="009B587A"/>
    <w:rsid w:val="009B5B21"/>
    <w:rsid w:val="009B5F21"/>
    <w:rsid w:val="009B697B"/>
    <w:rsid w:val="009B7BC1"/>
    <w:rsid w:val="009C025F"/>
    <w:rsid w:val="009C0267"/>
    <w:rsid w:val="009C08D1"/>
    <w:rsid w:val="009C25C9"/>
    <w:rsid w:val="009C2C97"/>
    <w:rsid w:val="009C2CAE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4C16"/>
    <w:rsid w:val="009D5620"/>
    <w:rsid w:val="009D5C58"/>
    <w:rsid w:val="009D5D56"/>
    <w:rsid w:val="009D6A3F"/>
    <w:rsid w:val="009D6E9A"/>
    <w:rsid w:val="009D7019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315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7C28"/>
    <w:rsid w:val="009F7DA6"/>
    <w:rsid w:val="00A00B75"/>
    <w:rsid w:val="00A014CB"/>
    <w:rsid w:val="00A018FC"/>
    <w:rsid w:val="00A01A39"/>
    <w:rsid w:val="00A01A3F"/>
    <w:rsid w:val="00A0390E"/>
    <w:rsid w:val="00A03CAC"/>
    <w:rsid w:val="00A04182"/>
    <w:rsid w:val="00A04DB3"/>
    <w:rsid w:val="00A05A35"/>
    <w:rsid w:val="00A0604B"/>
    <w:rsid w:val="00A060A5"/>
    <w:rsid w:val="00A07A3A"/>
    <w:rsid w:val="00A07BA0"/>
    <w:rsid w:val="00A10439"/>
    <w:rsid w:val="00A10542"/>
    <w:rsid w:val="00A10568"/>
    <w:rsid w:val="00A11679"/>
    <w:rsid w:val="00A118C6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E78"/>
    <w:rsid w:val="00A20472"/>
    <w:rsid w:val="00A20545"/>
    <w:rsid w:val="00A21133"/>
    <w:rsid w:val="00A212C1"/>
    <w:rsid w:val="00A2130E"/>
    <w:rsid w:val="00A2243E"/>
    <w:rsid w:val="00A2263C"/>
    <w:rsid w:val="00A2265C"/>
    <w:rsid w:val="00A237E6"/>
    <w:rsid w:val="00A25943"/>
    <w:rsid w:val="00A26564"/>
    <w:rsid w:val="00A277CA"/>
    <w:rsid w:val="00A27B20"/>
    <w:rsid w:val="00A301F8"/>
    <w:rsid w:val="00A32107"/>
    <w:rsid w:val="00A323CF"/>
    <w:rsid w:val="00A32B75"/>
    <w:rsid w:val="00A32EF9"/>
    <w:rsid w:val="00A32FE6"/>
    <w:rsid w:val="00A33DD6"/>
    <w:rsid w:val="00A344F1"/>
    <w:rsid w:val="00A34518"/>
    <w:rsid w:val="00A3530C"/>
    <w:rsid w:val="00A36C23"/>
    <w:rsid w:val="00A378D6"/>
    <w:rsid w:val="00A40550"/>
    <w:rsid w:val="00A4265A"/>
    <w:rsid w:val="00A42CA1"/>
    <w:rsid w:val="00A431B5"/>
    <w:rsid w:val="00A43591"/>
    <w:rsid w:val="00A44473"/>
    <w:rsid w:val="00A4476A"/>
    <w:rsid w:val="00A44C32"/>
    <w:rsid w:val="00A450AA"/>
    <w:rsid w:val="00A45573"/>
    <w:rsid w:val="00A4622F"/>
    <w:rsid w:val="00A47D9A"/>
    <w:rsid w:val="00A51023"/>
    <w:rsid w:val="00A5168D"/>
    <w:rsid w:val="00A51C65"/>
    <w:rsid w:val="00A52489"/>
    <w:rsid w:val="00A52ACC"/>
    <w:rsid w:val="00A52FE3"/>
    <w:rsid w:val="00A5367C"/>
    <w:rsid w:val="00A557AE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5CE2"/>
    <w:rsid w:val="00A66D4F"/>
    <w:rsid w:val="00A673C8"/>
    <w:rsid w:val="00A67A74"/>
    <w:rsid w:val="00A7127A"/>
    <w:rsid w:val="00A7155C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0969"/>
    <w:rsid w:val="00A815A1"/>
    <w:rsid w:val="00A81AB3"/>
    <w:rsid w:val="00A82310"/>
    <w:rsid w:val="00A82768"/>
    <w:rsid w:val="00A82EC2"/>
    <w:rsid w:val="00A837F9"/>
    <w:rsid w:val="00A847FE"/>
    <w:rsid w:val="00A8745C"/>
    <w:rsid w:val="00A900FB"/>
    <w:rsid w:val="00A90A77"/>
    <w:rsid w:val="00A90BA7"/>
    <w:rsid w:val="00A90E45"/>
    <w:rsid w:val="00A916E8"/>
    <w:rsid w:val="00A9225D"/>
    <w:rsid w:val="00A936ED"/>
    <w:rsid w:val="00A9401E"/>
    <w:rsid w:val="00A94875"/>
    <w:rsid w:val="00A95720"/>
    <w:rsid w:val="00A9715E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2FBA"/>
    <w:rsid w:val="00AC3983"/>
    <w:rsid w:val="00AC4EED"/>
    <w:rsid w:val="00AC530C"/>
    <w:rsid w:val="00AC5A48"/>
    <w:rsid w:val="00AC664B"/>
    <w:rsid w:val="00AC705E"/>
    <w:rsid w:val="00AC766D"/>
    <w:rsid w:val="00AD10C5"/>
    <w:rsid w:val="00AD117F"/>
    <w:rsid w:val="00AD14DA"/>
    <w:rsid w:val="00AD1A3C"/>
    <w:rsid w:val="00AD1D2F"/>
    <w:rsid w:val="00AD1D89"/>
    <w:rsid w:val="00AD1F36"/>
    <w:rsid w:val="00AD22E3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68B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7C10"/>
    <w:rsid w:val="00AF0DB5"/>
    <w:rsid w:val="00AF23EC"/>
    <w:rsid w:val="00AF25AF"/>
    <w:rsid w:val="00AF2BB6"/>
    <w:rsid w:val="00AF3D48"/>
    <w:rsid w:val="00AF4477"/>
    <w:rsid w:val="00AF4F85"/>
    <w:rsid w:val="00AF547E"/>
    <w:rsid w:val="00AF5834"/>
    <w:rsid w:val="00AF5BE0"/>
    <w:rsid w:val="00AF64A0"/>
    <w:rsid w:val="00AF666F"/>
    <w:rsid w:val="00AF6802"/>
    <w:rsid w:val="00AF746D"/>
    <w:rsid w:val="00AF7A67"/>
    <w:rsid w:val="00B02CDE"/>
    <w:rsid w:val="00B033E9"/>
    <w:rsid w:val="00B03D46"/>
    <w:rsid w:val="00B04A7D"/>
    <w:rsid w:val="00B04E38"/>
    <w:rsid w:val="00B04F44"/>
    <w:rsid w:val="00B05157"/>
    <w:rsid w:val="00B05C01"/>
    <w:rsid w:val="00B05CEA"/>
    <w:rsid w:val="00B0624F"/>
    <w:rsid w:val="00B06354"/>
    <w:rsid w:val="00B068E3"/>
    <w:rsid w:val="00B06F3A"/>
    <w:rsid w:val="00B074E1"/>
    <w:rsid w:val="00B07B4A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172FA"/>
    <w:rsid w:val="00B20E4B"/>
    <w:rsid w:val="00B21EE5"/>
    <w:rsid w:val="00B24C04"/>
    <w:rsid w:val="00B25168"/>
    <w:rsid w:val="00B2553D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4C31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DFB"/>
    <w:rsid w:val="00B6000C"/>
    <w:rsid w:val="00B61B3C"/>
    <w:rsid w:val="00B63519"/>
    <w:rsid w:val="00B63D09"/>
    <w:rsid w:val="00B63FA4"/>
    <w:rsid w:val="00B64545"/>
    <w:rsid w:val="00B648E8"/>
    <w:rsid w:val="00B64E92"/>
    <w:rsid w:val="00B6558A"/>
    <w:rsid w:val="00B67301"/>
    <w:rsid w:val="00B6799D"/>
    <w:rsid w:val="00B67C43"/>
    <w:rsid w:val="00B70A5F"/>
    <w:rsid w:val="00B7174A"/>
    <w:rsid w:val="00B71761"/>
    <w:rsid w:val="00B71D4C"/>
    <w:rsid w:val="00B7214A"/>
    <w:rsid w:val="00B726D6"/>
    <w:rsid w:val="00B72AED"/>
    <w:rsid w:val="00B72E07"/>
    <w:rsid w:val="00B7338B"/>
    <w:rsid w:val="00B734D1"/>
    <w:rsid w:val="00B73A32"/>
    <w:rsid w:val="00B74199"/>
    <w:rsid w:val="00B74350"/>
    <w:rsid w:val="00B7456A"/>
    <w:rsid w:val="00B74ABD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58C6"/>
    <w:rsid w:val="00B85D0D"/>
    <w:rsid w:val="00B8706C"/>
    <w:rsid w:val="00B870C9"/>
    <w:rsid w:val="00B904F5"/>
    <w:rsid w:val="00B910BD"/>
    <w:rsid w:val="00B910BF"/>
    <w:rsid w:val="00B91792"/>
    <w:rsid w:val="00B91B13"/>
    <w:rsid w:val="00B91BAC"/>
    <w:rsid w:val="00B9223F"/>
    <w:rsid w:val="00B927C6"/>
    <w:rsid w:val="00B93704"/>
    <w:rsid w:val="00B93965"/>
    <w:rsid w:val="00B942D5"/>
    <w:rsid w:val="00B945E4"/>
    <w:rsid w:val="00B9479C"/>
    <w:rsid w:val="00B955A8"/>
    <w:rsid w:val="00B9575F"/>
    <w:rsid w:val="00B959EF"/>
    <w:rsid w:val="00B963E9"/>
    <w:rsid w:val="00B96CD9"/>
    <w:rsid w:val="00BA03FC"/>
    <w:rsid w:val="00BA1D85"/>
    <w:rsid w:val="00BA1EB7"/>
    <w:rsid w:val="00BA332C"/>
    <w:rsid w:val="00BA3B9A"/>
    <w:rsid w:val="00BA3CFA"/>
    <w:rsid w:val="00BA4CB2"/>
    <w:rsid w:val="00BA6E51"/>
    <w:rsid w:val="00BA735F"/>
    <w:rsid w:val="00BB0107"/>
    <w:rsid w:val="00BB0793"/>
    <w:rsid w:val="00BB1057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34D2"/>
    <w:rsid w:val="00BC359C"/>
    <w:rsid w:val="00BC3669"/>
    <w:rsid w:val="00BC3830"/>
    <w:rsid w:val="00BC3C56"/>
    <w:rsid w:val="00BC40BE"/>
    <w:rsid w:val="00BC43D1"/>
    <w:rsid w:val="00BC4C59"/>
    <w:rsid w:val="00BC54C9"/>
    <w:rsid w:val="00BC6172"/>
    <w:rsid w:val="00BC671C"/>
    <w:rsid w:val="00BD0036"/>
    <w:rsid w:val="00BD04D5"/>
    <w:rsid w:val="00BD0D6B"/>
    <w:rsid w:val="00BD183C"/>
    <w:rsid w:val="00BD1AC3"/>
    <w:rsid w:val="00BD2067"/>
    <w:rsid w:val="00BD219A"/>
    <w:rsid w:val="00BD2722"/>
    <w:rsid w:val="00BD32C0"/>
    <w:rsid w:val="00BD35B9"/>
    <w:rsid w:val="00BD3BE6"/>
    <w:rsid w:val="00BD3CC9"/>
    <w:rsid w:val="00BD420D"/>
    <w:rsid w:val="00BD6438"/>
    <w:rsid w:val="00BD727A"/>
    <w:rsid w:val="00BD72C5"/>
    <w:rsid w:val="00BD79A1"/>
    <w:rsid w:val="00BD7E44"/>
    <w:rsid w:val="00BE0508"/>
    <w:rsid w:val="00BE0B83"/>
    <w:rsid w:val="00BE13B4"/>
    <w:rsid w:val="00BE159A"/>
    <w:rsid w:val="00BE1A1B"/>
    <w:rsid w:val="00BE1DAD"/>
    <w:rsid w:val="00BE1FD6"/>
    <w:rsid w:val="00BE22B2"/>
    <w:rsid w:val="00BE2D1B"/>
    <w:rsid w:val="00BE42FA"/>
    <w:rsid w:val="00BE588B"/>
    <w:rsid w:val="00BE622A"/>
    <w:rsid w:val="00BE647C"/>
    <w:rsid w:val="00BE710F"/>
    <w:rsid w:val="00BF07F8"/>
    <w:rsid w:val="00BF0F04"/>
    <w:rsid w:val="00BF14FD"/>
    <w:rsid w:val="00BF2399"/>
    <w:rsid w:val="00BF24D7"/>
    <w:rsid w:val="00BF2506"/>
    <w:rsid w:val="00BF2B19"/>
    <w:rsid w:val="00BF2C52"/>
    <w:rsid w:val="00BF2DE1"/>
    <w:rsid w:val="00BF3C16"/>
    <w:rsid w:val="00BF3C7C"/>
    <w:rsid w:val="00BF489F"/>
    <w:rsid w:val="00BF4A92"/>
    <w:rsid w:val="00BF51ED"/>
    <w:rsid w:val="00BF60BE"/>
    <w:rsid w:val="00BF6368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10"/>
    <w:rsid w:val="00C1145E"/>
    <w:rsid w:val="00C11B14"/>
    <w:rsid w:val="00C11BDC"/>
    <w:rsid w:val="00C12995"/>
    <w:rsid w:val="00C12BE9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6AD"/>
    <w:rsid w:val="00C21C44"/>
    <w:rsid w:val="00C22C55"/>
    <w:rsid w:val="00C233A3"/>
    <w:rsid w:val="00C235E7"/>
    <w:rsid w:val="00C23E23"/>
    <w:rsid w:val="00C24895"/>
    <w:rsid w:val="00C250F6"/>
    <w:rsid w:val="00C26889"/>
    <w:rsid w:val="00C27005"/>
    <w:rsid w:val="00C27793"/>
    <w:rsid w:val="00C27794"/>
    <w:rsid w:val="00C27912"/>
    <w:rsid w:val="00C3008A"/>
    <w:rsid w:val="00C30D1A"/>
    <w:rsid w:val="00C3102B"/>
    <w:rsid w:val="00C32224"/>
    <w:rsid w:val="00C3270F"/>
    <w:rsid w:val="00C32752"/>
    <w:rsid w:val="00C32756"/>
    <w:rsid w:val="00C32CFC"/>
    <w:rsid w:val="00C33567"/>
    <w:rsid w:val="00C33A68"/>
    <w:rsid w:val="00C33D07"/>
    <w:rsid w:val="00C343B7"/>
    <w:rsid w:val="00C34D55"/>
    <w:rsid w:val="00C3575C"/>
    <w:rsid w:val="00C36066"/>
    <w:rsid w:val="00C3680F"/>
    <w:rsid w:val="00C36886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F5C"/>
    <w:rsid w:val="00C51782"/>
    <w:rsid w:val="00C51AB3"/>
    <w:rsid w:val="00C51EDA"/>
    <w:rsid w:val="00C524BB"/>
    <w:rsid w:val="00C52757"/>
    <w:rsid w:val="00C52A7B"/>
    <w:rsid w:val="00C52AF9"/>
    <w:rsid w:val="00C52C28"/>
    <w:rsid w:val="00C53DDA"/>
    <w:rsid w:val="00C543A8"/>
    <w:rsid w:val="00C5522C"/>
    <w:rsid w:val="00C55248"/>
    <w:rsid w:val="00C5529B"/>
    <w:rsid w:val="00C55AEA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5273"/>
    <w:rsid w:val="00C6621D"/>
    <w:rsid w:val="00C66296"/>
    <w:rsid w:val="00C663AF"/>
    <w:rsid w:val="00C66403"/>
    <w:rsid w:val="00C664F7"/>
    <w:rsid w:val="00C66CFF"/>
    <w:rsid w:val="00C67224"/>
    <w:rsid w:val="00C70956"/>
    <w:rsid w:val="00C70A18"/>
    <w:rsid w:val="00C728FB"/>
    <w:rsid w:val="00C72AA3"/>
    <w:rsid w:val="00C72C1B"/>
    <w:rsid w:val="00C7387E"/>
    <w:rsid w:val="00C73CB2"/>
    <w:rsid w:val="00C73F7A"/>
    <w:rsid w:val="00C7472D"/>
    <w:rsid w:val="00C76A0E"/>
    <w:rsid w:val="00C76D85"/>
    <w:rsid w:val="00C7742B"/>
    <w:rsid w:val="00C7779B"/>
    <w:rsid w:val="00C77920"/>
    <w:rsid w:val="00C77FAE"/>
    <w:rsid w:val="00C80710"/>
    <w:rsid w:val="00C80E98"/>
    <w:rsid w:val="00C81918"/>
    <w:rsid w:val="00C82B7B"/>
    <w:rsid w:val="00C82BDD"/>
    <w:rsid w:val="00C82DBE"/>
    <w:rsid w:val="00C8356F"/>
    <w:rsid w:val="00C83756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789"/>
    <w:rsid w:val="00C96D95"/>
    <w:rsid w:val="00C96F5F"/>
    <w:rsid w:val="00C973ED"/>
    <w:rsid w:val="00CA18FD"/>
    <w:rsid w:val="00CA24BB"/>
    <w:rsid w:val="00CA2FBB"/>
    <w:rsid w:val="00CA3B77"/>
    <w:rsid w:val="00CA521B"/>
    <w:rsid w:val="00CA5963"/>
    <w:rsid w:val="00CA666D"/>
    <w:rsid w:val="00CA6A6B"/>
    <w:rsid w:val="00CA766E"/>
    <w:rsid w:val="00CB0C36"/>
    <w:rsid w:val="00CB0F4E"/>
    <w:rsid w:val="00CB37BD"/>
    <w:rsid w:val="00CB5755"/>
    <w:rsid w:val="00CB67C2"/>
    <w:rsid w:val="00CB6879"/>
    <w:rsid w:val="00CB704F"/>
    <w:rsid w:val="00CC2504"/>
    <w:rsid w:val="00CC536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824"/>
    <w:rsid w:val="00CE4838"/>
    <w:rsid w:val="00CE5296"/>
    <w:rsid w:val="00CE55FD"/>
    <w:rsid w:val="00CE5A5E"/>
    <w:rsid w:val="00CE65F1"/>
    <w:rsid w:val="00CE6610"/>
    <w:rsid w:val="00CE763C"/>
    <w:rsid w:val="00CE7A09"/>
    <w:rsid w:val="00CE7CB1"/>
    <w:rsid w:val="00CF197F"/>
    <w:rsid w:val="00CF1A44"/>
    <w:rsid w:val="00CF1ED0"/>
    <w:rsid w:val="00CF3E97"/>
    <w:rsid w:val="00CF4ACB"/>
    <w:rsid w:val="00CF4CFB"/>
    <w:rsid w:val="00CF63B9"/>
    <w:rsid w:val="00CF66AA"/>
    <w:rsid w:val="00CF6792"/>
    <w:rsid w:val="00CF68BA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E27"/>
    <w:rsid w:val="00D03F56"/>
    <w:rsid w:val="00D047C1"/>
    <w:rsid w:val="00D056F1"/>
    <w:rsid w:val="00D06696"/>
    <w:rsid w:val="00D06A21"/>
    <w:rsid w:val="00D06FF3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6F58"/>
    <w:rsid w:val="00D17009"/>
    <w:rsid w:val="00D1761B"/>
    <w:rsid w:val="00D1774B"/>
    <w:rsid w:val="00D20174"/>
    <w:rsid w:val="00D20ED4"/>
    <w:rsid w:val="00D21121"/>
    <w:rsid w:val="00D21BAC"/>
    <w:rsid w:val="00D228C8"/>
    <w:rsid w:val="00D22CE3"/>
    <w:rsid w:val="00D24263"/>
    <w:rsid w:val="00D248A8"/>
    <w:rsid w:val="00D27A22"/>
    <w:rsid w:val="00D30EA8"/>
    <w:rsid w:val="00D3159E"/>
    <w:rsid w:val="00D31731"/>
    <w:rsid w:val="00D31B34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1B56"/>
    <w:rsid w:val="00D41D8F"/>
    <w:rsid w:val="00D42181"/>
    <w:rsid w:val="00D42189"/>
    <w:rsid w:val="00D424D0"/>
    <w:rsid w:val="00D426F1"/>
    <w:rsid w:val="00D42C02"/>
    <w:rsid w:val="00D42DAC"/>
    <w:rsid w:val="00D43D38"/>
    <w:rsid w:val="00D44F45"/>
    <w:rsid w:val="00D46846"/>
    <w:rsid w:val="00D46C54"/>
    <w:rsid w:val="00D46F51"/>
    <w:rsid w:val="00D47B24"/>
    <w:rsid w:val="00D47C04"/>
    <w:rsid w:val="00D50F32"/>
    <w:rsid w:val="00D519B8"/>
    <w:rsid w:val="00D5423F"/>
    <w:rsid w:val="00D553C0"/>
    <w:rsid w:val="00D55480"/>
    <w:rsid w:val="00D557A5"/>
    <w:rsid w:val="00D558A5"/>
    <w:rsid w:val="00D559F2"/>
    <w:rsid w:val="00D55A2C"/>
    <w:rsid w:val="00D55D5B"/>
    <w:rsid w:val="00D55DB3"/>
    <w:rsid w:val="00D575E0"/>
    <w:rsid w:val="00D576E9"/>
    <w:rsid w:val="00D57CE8"/>
    <w:rsid w:val="00D60A9E"/>
    <w:rsid w:val="00D61D18"/>
    <w:rsid w:val="00D61DAA"/>
    <w:rsid w:val="00D6215B"/>
    <w:rsid w:val="00D63E0A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859"/>
    <w:rsid w:val="00D759AE"/>
    <w:rsid w:val="00D75AE8"/>
    <w:rsid w:val="00D760BD"/>
    <w:rsid w:val="00D76C6A"/>
    <w:rsid w:val="00D774BF"/>
    <w:rsid w:val="00D77DF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00D"/>
    <w:rsid w:val="00D86716"/>
    <w:rsid w:val="00D869BA"/>
    <w:rsid w:val="00D871B2"/>
    <w:rsid w:val="00D87CD2"/>
    <w:rsid w:val="00D9059B"/>
    <w:rsid w:val="00D9062D"/>
    <w:rsid w:val="00D917D1"/>
    <w:rsid w:val="00D91A2D"/>
    <w:rsid w:val="00D92D52"/>
    <w:rsid w:val="00D947BB"/>
    <w:rsid w:val="00D95005"/>
    <w:rsid w:val="00D95F1D"/>
    <w:rsid w:val="00D96041"/>
    <w:rsid w:val="00D96284"/>
    <w:rsid w:val="00D96473"/>
    <w:rsid w:val="00D96CFC"/>
    <w:rsid w:val="00D96F34"/>
    <w:rsid w:val="00D975A9"/>
    <w:rsid w:val="00D9768F"/>
    <w:rsid w:val="00D97B47"/>
    <w:rsid w:val="00DA02A9"/>
    <w:rsid w:val="00DA09A0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188"/>
    <w:rsid w:val="00DB135C"/>
    <w:rsid w:val="00DB1501"/>
    <w:rsid w:val="00DB15BD"/>
    <w:rsid w:val="00DB21F8"/>
    <w:rsid w:val="00DB287E"/>
    <w:rsid w:val="00DB2B87"/>
    <w:rsid w:val="00DB30E5"/>
    <w:rsid w:val="00DB441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3E3D"/>
    <w:rsid w:val="00DD5966"/>
    <w:rsid w:val="00DD5CB0"/>
    <w:rsid w:val="00DD61E9"/>
    <w:rsid w:val="00DD65A7"/>
    <w:rsid w:val="00DD7A9D"/>
    <w:rsid w:val="00DE0F30"/>
    <w:rsid w:val="00DE14D0"/>
    <w:rsid w:val="00DE1C35"/>
    <w:rsid w:val="00DE2730"/>
    <w:rsid w:val="00DE39F6"/>
    <w:rsid w:val="00DE3D1C"/>
    <w:rsid w:val="00DE42A7"/>
    <w:rsid w:val="00DE48FA"/>
    <w:rsid w:val="00DE5014"/>
    <w:rsid w:val="00DE5315"/>
    <w:rsid w:val="00DE6B25"/>
    <w:rsid w:val="00DE6E51"/>
    <w:rsid w:val="00DE73B7"/>
    <w:rsid w:val="00DE7DB3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6EDC"/>
    <w:rsid w:val="00DF72F0"/>
    <w:rsid w:val="00DF7ACC"/>
    <w:rsid w:val="00E003D4"/>
    <w:rsid w:val="00E0090C"/>
    <w:rsid w:val="00E01085"/>
    <w:rsid w:val="00E01418"/>
    <w:rsid w:val="00E018D2"/>
    <w:rsid w:val="00E02CDA"/>
    <w:rsid w:val="00E03207"/>
    <w:rsid w:val="00E03AF5"/>
    <w:rsid w:val="00E044C3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701"/>
    <w:rsid w:val="00E17B1C"/>
    <w:rsid w:val="00E21BFB"/>
    <w:rsid w:val="00E2252C"/>
    <w:rsid w:val="00E229CD"/>
    <w:rsid w:val="00E22AD3"/>
    <w:rsid w:val="00E22B29"/>
    <w:rsid w:val="00E22DB6"/>
    <w:rsid w:val="00E24306"/>
    <w:rsid w:val="00E244CE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8CB"/>
    <w:rsid w:val="00E331F1"/>
    <w:rsid w:val="00E33395"/>
    <w:rsid w:val="00E33654"/>
    <w:rsid w:val="00E3385A"/>
    <w:rsid w:val="00E35335"/>
    <w:rsid w:val="00E35CDE"/>
    <w:rsid w:val="00E36D4F"/>
    <w:rsid w:val="00E36F58"/>
    <w:rsid w:val="00E3779C"/>
    <w:rsid w:val="00E3796E"/>
    <w:rsid w:val="00E40A2B"/>
    <w:rsid w:val="00E40DC9"/>
    <w:rsid w:val="00E4128B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501F"/>
    <w:rsid w:val="00E55080"/>
    <w:rsid w:val="00E559BE"/>
    <w:rsid w:val="00E55FA1"/>
    <w:rsid w:val="00E56B4F"/>
    <w:rsid w:val="00E574EF"/>
    <w:rsid w:val="00E57A31"/>
    <w:rsid w:val="00E60417"/>
    <w:rsid w:val="00E60A4C"/>
    <w:rsid w:val="00E60FFB"/>
    <w:rsid w:val="00E61578"/>
    <w:rsid w:val="00E6192B"/>
    <w:rsid w:val="00E61BF5"/>
    <w:rsid w:val="00E61D72"/>
    <w:rsid w:val="00E643E7"/>
    <w:rsid w:val="00E64B4D"/>
    <w:rsid w:val="00E64E61"/>
    <w:rsid w:val="00E657AE"/>
    <w:rsid w:val="00E672BD"/>
    <w:rsid w:val="00E67452"/>
    <w:rsid w:val="00E67873"/>
    <w:rsid w:val="00E705FC"/>
    <w:rsid w:val="00E706C3"/>
    <w:rsid w:val="00E707B3"/>
    <w:rsid w:val="00E71874"/>
    <w:rsid w:val="00E7248D"/>
    <w:rsid w:val="00E728E8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183A"/>
    <w:rsid w:val="00E823FF"/>
    <w:rsid w:val="00E82AF5"/>
    <w:rsid w:val="00E82D37"/>
    <w:rsid w:val="00E83076"/>
    <w:rsid w:val="00E836C7"/>
    <w:rsid w:val="00E8519B"/>
    <w:rsid w:val="00E85A74"/>
    <w:rsid w:val="00E85F6A"/>
    <w:rsid w:val="00E86D41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72F7"/>
    <w:rsid w:val="00E9754F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794B"/>
    <w:rsid w:val="00EA7D5B"/>
    <w:rsid w:val="00EB15B9"/>
    <w:rsid w:val="00EB15DD"/>
    <w:rsid w:val="00EB2B3D"/>
    <w:rsid w:val="00EB320E"/>
    <w:rsid w:val="00EB343A"/>
    <w:rsid w:val="00EB4A54"/>
    <w:rsid w:val="00EB6071"/>
    <w:rsid w:val="00EB6131"/>
    <w:rsid w:val="00EB6743"/>
    <w:rsid w:val="00EB7245"/>
    <w:rsid w:val="00EC00CD"/>
    <w:rsid w:val="00EC15B8"/>
    <w:rsid w:val="00EC31CB"/>
    <w:rsid w:val="00EC323A"/>
    <w:rsid w:val="00EC3462"/>
    <w:rsid w:val="00EC3745"/>
    <w:rsid w:val="00EC46FB"/>
    <w:rsid w:val="00EC47C7"/>
    <w:rsid w:val="00EC5105"/>
    <w:rsid w:val="00EC517A"/>
    <w:rsid w:val="00EC5BA6"/>
    <w:rsid w:val="00EC6108"/>
    <w:rsid w:val="00EC761A"/>
    <w:rsid w:val="00EC7EE2"/>
    <w:rsid w:val="00ED17C6"/>
    <w:rsid w:val="00ED28CC"/>
    <w:rsid w:val="00ED3CED"/>
    <w:rsid w:val="00ED3F2A"/>
    <w:rsid w:val="00ED43F0"/>
    <w:rsid w:val="00ED5892"/>
    <w:rsid w:val="00ED6297"/>
    <w:rsid w:val="00ED7683"/>
    <w:rsid w:val="00ED78D2"/>
    <w:rsid w:val="00ED7A29"/>
    <w:rsid w:val="00EE0941"/>
    <w:rsid w:val="00EE14F4"/>
    <w:rsid w:val="00EE2087"/>
    <w:rsid w:val="00EE2E74"/>
    <w:rsid w:val="00EE3340"/>
    <w:rsid w:val="00EE3A97"/>
    <w:rsid w:val="00EE3E1A"/>
    <w:rsid w:val="00EE3F74"/>
    <w:rsid w:val="00EE41CA"/>
    <w:rsid w:val="00EE45C3"/>
    <w:rsid w:val="00EE5353"/>
    <w:rsid w:val="00EE5AE2"/>
    <w:rsid w:val="00EE5E14"/>
    <w:rsid w:val="00EE5F69"/>
    <w:rsid w:val="00EE6812"/>
    <w:rsid w:val="00EE6BD7"/>
    <w:rsid w:val="00EE7B99"/>
    <w:rsid w:val="00EE7BBB"/>
    <w:rsid w:val="00EE7F0E"/>
    <w:rsid w:val="00EE7FED"/>
    <w:rsid w:val="00EF14E1"/>
    <w:rsid w:val="00EF178B"/>
    <w:rsid w:val="00EF241D"/>
    <w:rsid w:val="00EF255E"/>
    <w:rsid w:val="00EF4E40"/>
    <w:rsid w:val="00EF55E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5436"/>
    <w:rsid w:val="00F06548"/>
    <w:rsid w:val="00F0698A"/>
    <w:rsid w:val="00F06EE6"/>
    <w:rsid w:val="00F071D7"/>
    <w:rsid w:val="00F0748E"/>
    <w:rsid w:val="00F10BF1"/>
    <w:rsid w:val="00F10DE7"/>
    <w:rsid w:val="00F1160B"/>
    <w:rsid w:val="00F12735"/>
    <w:rsid w:val="00F1277E"/>
    <w:rsid w:val="00F127AE"/>
    <w:rsid w:val="00F12B27"/>
    <w:rsid w:val="00F133C3"/>
    <w:rsid w:val="00F139AE"/>
    <w:rsid w:val="00F145D0"/>
    <w:rsid w:val="00F14A6F"/>
    <w:rsid w:val="00F1575F"/>
    <w:rsid w:val="00F15934"/>
    <w:rsid w:val="00F1630A"/>
    <w:rsid w:val="00F1655F"/>
    <w:rsid w:val="00F16A1D"/>
    <w:rsid w:val="00F20BF8"/>
    <w:rsid w:val="00F20C84"/>
    <w:rsid w:val="00F211E6"/>
    <w:rsid w:val="00F2180C"/>
    <w:rsid w:val="00F23050"/>
    <w:rsid w:val="00F230C1"/>
    <w:rsid w:val="00F244D4"/>
    <w:rsid w:val="00F25749"/>
    <w:rsid w:val="00F257AD"/>
    <w:rsid w:val="00F258DA"/>
    <w:rsid w:val="00F25AA6"/>
    <w:rsid w:val="00F25B44"/>
    <w:rsid w:val="00F2656D"/>
    <w:rsid w:val="00F267D4"/>
    <w:rsid w:val="00F27B2B"/>
    <w:rsid w:val="00F3009A"/>
    <w:rsid w:val="00F3038E"/>
    <w:rsid w:val="00F3056F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103"/>
    <w:rsid w:val="00F41AC4"/>
    <w:rsid w:val="00F41E77"/>
    <w:rsid w:val="00F426F0"/>
    <w:rsid w:val="00F42E43"/>
    <w:rsid w:val="00F43405"/>
    <w:rsid w:val="00F435C6"/>
    <w:rsid w:val="00F43EDC"/>
    <w:rsid w:val="00F45A31"/>
    <w:rsid w:val="00F45C10"/>
    <w:rsid w:val="00F45E57"/>
    <w:rsid w:val="00F461D9"/>
    <w:rsid w:val="00F4681C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6384"/>
    <w:rsid w:val="00F56408"/>
    <w:rsid w:val="00F56C98"/>
    <w:rsid w:val="00F60D5C"/>
    <w:rsid w:val="00F622D4"/>
    <w:rsid w:val="00F62FD2"/>
    <w:rsid w:val="00F6326D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12B9"/>
    <w:rsid w:val="00F818DB"/>
    <w:rsid w:val="00F81BFA"/>
    <w:rsid w:val="00F81D22"/>
    <w:rsid w:val="00F826CA"/>
    <w:rsid w:val="00F82881"/>
    <w:rsid w:val="00F82D15"/>
    <w:rsid w:val="00F83559"/>
    <w:rsid w:val="00F836C6"/>
    <w:rsid w:val="00F83F62"/>
    <w:rsid w:val="00F84FEB"/>
    <w:rsid w:val="00F85772"/>
    <w:rsid w:val="00F86B6A"/>
    <w:rsid w:val="00F91691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CE2"/>
    <w:rsid w:val="00F97A2F"/>
    <w:rsid w:val="00FA134B"/>
    <w:rsid w:val="00FA1E97"/>
    <w:rsid w:val="00FA2CF6"/>
    <w:rsid w:val="00FA3BCD"/>
    <w:rsid w:val="00FA44A3"/>
    <w:rsid w:val="00FA4922"/>
    <w:rsid w:val="00FA4AC0"/>
    <w:rsid w:val="00FA67C9"/>
    <w:rsid w:val="00FA6907"/>
    <w:rsid w:val="00FA7211"/>
    <w:rsid w:val="00FB0213"/>
    <w:rsid w:val="00FB0664"/>
    <w:rsid w:val="00FB0B75"/>
    <w:rsid w:val="00FB17F3"/>
    <w:rsid w:val="00FB1D1A"/>
    <w:rsid w:val="00FB21A7"/>
    <w:rsid w:val="00FB3D23"/>
    <w:rsid w:val="00FB4026"/>
    <w:rsid w:val="00FB585E"/>
    <w:rsid w:val="00FB65C6"/>
    <w:rsid w:val="00FB7186"/>
    <w:rsid w:val="00FC14C6"/>
    <w:rsid w:val="00FC23D0"/>
    <w:rsid w:val="00FC24DA"/>
    <w:rsid w:val="00FC2707"/>
    <w:rsid w:val="00FC303D"/>
    <w:rsid w:val="00FC3827"/>
    <w:rsid w:val="00FC42E2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C39"/>
    <w:rsid w:val="00FD7E7D"/>
    <w:rsid w:val="00FE093C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6148"/>
    <w:rsid w:val="00FE61C0"/>
    <w:rsid w:val="00FE627D"/>
    <w:rsid w:val="00FE6852"/>
    <w:rsid w:val="00FE6AC9"/>
    <w:rsid w:val="00FE78BF"/>
    <w:rsid w:val="00FE7C5F"/>
    <w:rsid w:val="00FF095F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el-Gitter">
    <w:name w:val="Table Grid"/>
    <w:basedOn w:val="Tabel-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Slutnotehenvisning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jenummer">
    <w:name w:val="line number"/>
    <w:basedOn w:val="Standardskrifttypeiafsnit"/>
    <w:uiPriority w:val="99"/>
    <w:semiHidden/>
    <w:rsid w:val="00C34D55"/>
  </w:style>
  <w:style w:type="character" w:customStyle="1" w:styleId="ListeafsnitTegn">
    <w:name w:val="Listeafsnit Tegn"/>
    <w:basedOn w:val="Standardskrifttypeiafsnit"/>
    <w:link w:val="Listeafsnit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2E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2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k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Korrektur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Standardskrifttypeiafsnit"/>
    <w:rsid w:val="003574E4"/>
  </w:style>
  <w:style w:type="character" w:customStyle="1" w:styleId="eop">
    <w:name w:val="eop"/>
    <w:basedOn w:val="Standardskrifttypeiafsni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Lisbeth Halmø Nørholm</cp:lastModifiedBy>
  <cp:revision>4</cp:revision>
  <cp:lastPrinted>2022-06-21T07:53:00Z</cp:lastPrinted>
  <dcterms:created xsi:type="dcterms:W3CDTF">2023-05-03T12:16:00Z</dcterms:created>
  <dcterms:modified xsi:type="dcterms:W3CDTF">2023-05-22T11:01:00Z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