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418"/>
        <w:gridCol w:w="3147"/>
      </w:tblGrid>
      <w:tr w:rsidR="00AC3E81" w:rsidRPr="00A32B46" w14:paraId="741D9EB7" w14:textId="77777777" w:rsidTr="00804B4B">
        <w:tc>
          <w:tcPr>
            <w:tcW w:w="2410" w:type="dxa"/>
          </w:tcPr>
          <w:p w14:paraId="0BB457D8" w14:textId="77777777" w:rsidR="00AC3E81" w:rsidRPr="00A32B46" w:rsidRDefault="00AC3E81" w:rsidP="00295260">
            <w:pPr>
              <w:rPr>
                <w:b/>
                <w:sz w:val="22"/>
                <w:szCs w:val="22"/>
              </w:rPr>
            </w:pPr>
            <w:bookmarkStart w:id="0" w:name="SD_LAN_Meetingon" w:colFirst="0" w:colLast="0"/>
            <w:r w:rsidRPr="00A32B46">
              <w:rPr>
                <w:b/>
                <w:sz w:val="22"/>
                <w:szCs w:val="22"/>
              </w:rPr>
              <w:t>Møde den</w:t>
            </w:r>
          </w:p>
        </w:tc>
        <w:tc>
          <w:tcPr>
            <w:tcW w:w="2693" w:type="dxa"/>
          </w:tcPr>
          <w:p w14:paraId="209AC1C7" w14:textId="77777777" w:rsidR="00AC3E81" w:rsidRPr="00A32B46" w:rsidRDefault="00AC3E81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Møde</w:t>
            </w:r>
          </w:p>
        </w:tc>
        <w:tc>
          <w:tcPr>
            <w:tcW w:w="1418" w:type="dxa"/>
            <w:tcMar>
              <w:left w:w="85" w:type="dxa"/>
            </w:tcMar>
          </w:tcPr>
          <w:p w14:paraId="6C08ADA2" w14:textId="77777777" w:rsidR="00AC3E81" w:rsidRPr="00A32B46" w:rsidRDefault="00AC3E81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Klokkeslæt</w:t>
            </w:r>
          </w:p>
        </w:tc>
        <w:tc>
          <w:tcPr>
            <w:tcW w:w="3147" w:type="dxa"/>
            <w:tcMar>
              <w:left w:w="85" w:type="dxa"/>
              <w:right w:w="85" w:type="dxa"/>
            </w:tcMar>
          </w:tcPr>
          <w:p w14:paraId="23F9FE7D" w14:textId="77777777" w:rsidR="00AC3E81" w:rsidRPr="00A32B46" w:rsidRDefault="00AC3E81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Sted</w:t>
            </w:r>
          </w:p>
        </w:tc>
      </w:tr>
      <w:bookmarkEnd w:id="0"/>
      <w:tr w:rsidR="00AC3E81" w:rsidRPr="00A32B46" w14:paraId="1F611C19" w14:textId="77777777" w:rsidTr="00804B4B">
        <w:trPr>
          <w:trHeight w:val="841"/>
        </w:trPr>
        <w:tc>
          <w:tcPr>
            <w:tcW w:w="2410" w:type="dxa"/>
          </w:tcPr>
          <w:p w14:paraId="2F5EDAED" w14:textId="40E53AAA" w:rsidR="00AC3E81" w:rsidRPr="00A32B46" w:rsidRDefault="000814E3" w:rsidP="00E141F0">
            <w:pPr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 xml:space="preserve">Mandag d. </w:t>
            </w:r>
            <w:r w:rsidR="0094677F" w:rsidRPr="00A32B46">
              <w:rPr>
                <w:sz w:val="22"/>
                <w:szCs w:val="22"/>
              </w:rPr>
              <w:t>6. marts 2023</w:t>
            </w:r>
          </w:p>
        </w:tc>
        <w:tc>
          <w:tcPr>
            <w:tcW w:w="2693" w:type="dxa"/>
          </w:tcPr>
          <w:p w14:paraId="65018718" w14:textId="546E670D" w:rsidR="00AC3E81" w:rsidRPr="00A32B46" w:rsidRDefault="00AC3E81" w:rsidP="00295260">
            <w:pPr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Uddannelsesudvalgsmøde</w:t>
            </w:r>
          </w:p>
        </w:tc>
        <w:tc>
          <w:tcPr>
            <w:tcW w:w="1418" w:type="dxa"/>
            <w:tcMar>
              <w:left w:w="85" w:type="dxa"/>
            </w:tcMar>
          </w:tcPr>
          <w:p w14:paraId="06A88B20" w14:textId="4D2044D0" w:rsidR="00AC3E81" w:rsidRPr="00A32B46" w:rsidRDefault="00121636" w:rsidP="003D1C7F">
            <w:pPr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1</w:t>
            </w:r>
            <w:r w:rsidR="00812870" w:rsidRPr="00A32B46">
              <w:rPr>
                <w:sz w:val="22"/>
                <w:szCs w:val="22"/>
              </w:rPr>
              <w:t>3</w:t>
            </w:r>
            <w:r w:rsidR="0094677F" w:rsidRPr="00A32B46">
              <w:rPr>
                <w:sz w:val="22"/>
                <w:szCs w:val="22"/>
              </w:rPr>
              <w:t>.00-15.00</w:t>
            </w:r>
          </w:p>
        </w:tc>
        <w:tc>
          <w:tcPr>
            <w:tcW w:w="3147" w:type="dxa"/>
            <w:tcMar>
              <w:left w:w="85" w:type="dxa"/>
              <w:right w:w="85" w:type="dxa"/>
            </w:tcMar>
          </w:tcPr>
          <w:p w14:paraId="0AEDF137" w14:textId="1286B410" w:rsidR="00AC3E81" w:rsidRPr="00A32B46" w:rsidRDefault="00D81C2A" w:rsidP="00051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Frandsensalen </w:t>
            </w:r>
          </w:p>
        </w:tc>
      </w:tr>
    </w:tbl>
    <w:p w14:paraId="6B7F9F3B" w14:textId="77777777" w:rsidR="00C4757B" w:rsidRPr="00A32B46" w:rsidRDefault="00C4757B" w:rsidP="00C4757B">
      <w:pPr>
        <w:rPr>
          <w:b/>
          <w:sz w:val="22"/>
          <w:szCs w:val="22"/>
        </w:rPr>
      </w:pPr>
    </w:p>
    <w:tbl>
      <w:tblPr>
        <w:tblStyle w:val="Tabel-Gitter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A7311" w:rsidRPr="00A32B46" w14:paraId="2519BE17" w14:textId="77777777" w:rsidTr="00286BC9">
        <w:tc>
          <w:tcPr>
            <w:tcW w:w="2410" w:type="dxa"/>
          </w:tcPr>
          <w:p w14:paraId="1A0C8476" w14:textId="77777777" w:rsidR="002A7311" w:rsidRPr="00A32B46" w:rsidRDefault="002A7311" w:rsidP="002A7311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Faste deltagere</w:t>
            </w:r>
          </w:p>
        </w:tc>
        <w:tc>
          <w:tcPr>
            <w:tcW w:w="7229" w:type="dxa"/>
          </w:tcPr>
          <w:p w14:paraId="6D42573D" w14:textId="35491569" w:rsidR="002A7311" w:rsidRPr="00A32B46" w:rsidRDefault="002A7311" w:rsidP="002A7311">
            <w:pPr>
              <w:pStyle w:val="Normal-Dokumentinfo"/>
              <w:rPr>
                <w:sz w:val="22"/>
                <w:szCs w:val="22"/>
              </w:rPr>
            </w:pPr>
            <w:r w:rsidRPr="00A32B46">
              <w:rPr>
                <w:b w:val="0"/>
                <w:sz w:val="22"/>
                <w:szCs w:val="22"/>
              </w:rPr>
              <w:t xml:space="preserve">Berit Eika (formand), Lise Wogensen Bach (HE), Finn Borchsenius (Tech), Niels Overgaard Lehmann (AR), Kristine Kilså (Nat), Morten Rask (BSS), Anna Bak Maigaard (AU Uddannelse), Anne Mette Mørcke (observatør, CED), </w:t>
            </w:r>
            <w:r w:rsidR="00BF78FC" w:rsidRPr="00A32B46">
              <w:rPr>
                <w:b w:val="0"/>
                <w:sz w:val="22"/>
                <w:szCs w:val="22"/>
              </w:rPr>
              <w:t>Mark Arve</w:t>
            </w:r>
            <w:r w:rsidRPr="00A32B46">
              <w:rPr>
                <w:b w:val="0"/>
                <w:sz w:val="22"/>
                <w:szCs w:val="22"/>
              </w:rPr>
              <w:t xml:space="preserve"> (Universitetsledelsens Stab)</w:t>
            </w:r>
            <w:r w:rsidR="00A32B46" w:rsidRPr="00A32B46">
              <w:rPr>
                <w:b w:val="0"/>
                <w:sz w:val="22"/>
                <w:szCs w:val="22"/>
              </w:rPr>
              <w:t>, Lisbeth Halmø Nørholm (referent, Universitetsledelsens Stab)</w:t>
            </w:r>
            <w:r w:rsidRPr="00A32B46">
              <w:rPr>
                <w:b w:val="0"/>
                <w:sz w:val="22"/>
                <w:szCs w:val="22"/>
              </w:rPr>
              <w:t>.</w:t>
            </w:r>
          </w:p>
        </w:tc>
      </w:tr>
      <w:tr w:rsidR="00DB3D7A" w:rsidRPr="00A32B46" w14:paraId="45894414" w14:textId="77777777" w:rsidTr="00286BC9">
        <w:tc>
          <w:tcPr>
            <w:tcW w:w="2410" w:type="dxa"/>
          </w:tcPr>
          <w:p w14:paraId="30DD2E2B" w14:textId="1A928F71" w:rsidR="00DB3D7A" w:rsidRPr="00A32B46" w:rsidRDefault="00DB3D7A" w:rsidP="002A7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Gæster: </w:t>
            </w:r>
          </w:p>
        </w:tc>
        <w:tc>
          <w:tcPr>
            <w:tcW w:w="7229" w:type="dxa"/>
          </w:tcPr>
          <w:p w14:paraId="3040EB22" w14:textId="54197546" w:rsidR="00DB3D7A" w:rsidRPr="00A32B46" w:rsidRDefault="00DB3D7A" w:rsidP="002A7311">
            <w:pPr>
              <w:pStyle w:val="Normal-Dokumentinf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Rikke Nielsen (International </w:t>
            </w:r>
            <w:r w:rsidR="005E0684">
              <w:rPr>
                <w:b w:val="0"/>
                <w:sz w:val="22"/>
                <w:szCs w:val="22"/>
              </w:rPr>
              <w:t>Center</w:t>
            </w:r>
            <w:r>
              <w:rPr>
                <w:b w:val="0"/>
                <w:sz w:val="22"/>
                <w:szCs w:val="22"/>
              </w:rPr>
              <w:t xml:space="preserve">) </w:t>
            </w:r>
          </w:p>
        </w:tc>
      </w:tr>
    </w:tbl>
    <w:p w14:paraId="4C5EBED4" w14:textId="77777777" w:rsidR="00B21524" w:rsidRPr="00A32B46" w:rsidRDefault="00B21524" w:rsidP="00B21524">
      <w:pPr>
        <w:rPr>
          <w:rStyle w:val="Kraftigfremhvning"/>
          <w:sz w:val="22"/>
          <w:szCs w:val="22"/>
        </w:rPr>
      </w:pPr>
    </w:p>
    <w:p w14:paraId="69CB9E69" w14:textId="77777777" w:rsidR="0065341A" w:rsidRPr="00A32B46" w:rsidRDefault="0065341A" w:rsidP="0065341A">
      <w:pPr>
        <w:rPr>
          <w:rStyle w:val="Kraftigfremhvning"/>
          <w:sz w:val="22"/>
          <w:szCs w:val="22"/>
        </w:rPr>
      </w:pPr>
    </w:p>
    <w:p w14:paraId="4389025A" w14:textId="65001BE2" w:rsidR="00301539" w:rsidRPr="00A32B46" w:rsidRDefault="00941977" w:rsidP="0065341A">
      <w:pPr>
        <w:rPr>
          <w:b/>
          <w:bCs/>
          <w:i/>
          <w:iCs/>
          <w:color w:val="4F81BD" w:themeColor="accent1"/>
          <w:sz w:val="22"/>
          <w:szCs w:val="22"/>
        </w:rPr>
      </w:pPr>
      <w:bookmarkStart w:id="1" w:name="_Hlk125628197"/>
      <w:r w:rsidRPr="00A32B46">
        <w:rPr>
          <w:b/>
          <w:bCs/>
          <w:i/>
          <w:iCs/>
          <w:color w:val="4F81BD" w:themeColor="accent1"/>
          <w:sz w:val="22"/>
          <w:szCs w:val="22"/>
        </w:rPr>
        <w:t xml:space="preserve">Godkendelse af dagsorden og referat 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1"/>
        <w:gridCol w:w="7004"/>
        <w:gridCol w:w="1134"/>
      </w:tblGrid>
      <w:tr w:rsidR="003C58F3" w:rsidRPr="00A32B46" w14:paraId="7D65B647" w14:textId="77777777" w:rsidTr="003C58F3">
        <w:trPr>
          <w:tblHeader/>
        </w:trPr>
        <w:tc>
          <w:tcPr>
            <w:tcW w:w="709" w:type="dxa"/>
          </w:tcPr>
          <w:p w14:paraId="7A2C1939" w14:textId="77777777" w:rsidR="003C58F3" w:rsidRPr="00A32B46" w:rsidRDefault="003C58F3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21" w:type="dxa"/>
          </w:tcPr>
          <w:p w14:paraId="08D09A71" w14:textId="77777777" w:rsidR="003C58F3" w:rsidRPr="00A32B46" w:rsidRDefault="003C58F3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Tid</w:t>
            </w:r>
          </w:p>
        </w:tc>
        <w:tc>
          <w:tcPr>
            <w:tcW w:w="7004" w:type="dxa"/>
          </w:tcPr>
          <w:p w14:paraId="45C1A8E8" w14:textId="77777777" w:rsidR="003C58F3" w:rsidRPr="00A32B46" w:rsidRDefault="003C58F3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Dagsordenspunkt og bilag</w:t>
            </w:r>
          </w:p>
        </w:tc>
        <w:tc>
          <w:tcPr>
            <w:tcW w:w="1134" w:type="dxa"/>
          </w:tcPr>
          <w:p w14:paraId="2F58D164" w14:textId="77777777" w:rsidR="003C58F3" w:rsidRPr="00A32B46" w:rsidRDefault="003C58F3" w:rsidP="00295260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Ejer</w:t>
            </w:r>
          </w:p>
        </w:tc>
      </w:tr>
      <w:tr w:rsidR="003C58F3" w:rsidRPr="00A32B46" w14:paraId="138E35DE" w14:textId="77777777" w:rsidTr="003C58F3">
        <w:trPr>
          <w:trHeight w:val="958"/>
        </w:trPr>
        <w:tc>
          <w:tcPr>
            <w:tcW w:w="709" w:type="dxa"/>
          </w:tcPr>
          <w:p w14:paraId="420EB08A" w14:textId="77777777" w:rsidR="003C58F3" w:rsidRPr="00A32B46" w:rsidRDefault="003C58F3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1" w:type="dxa"/>
            <w:tcMar>
              <w:left w:w="85" w:type="dxa"/>
              <w:right w:w="85" w:type="dxa"/>
            </w:tcMar>
          </w:tcPr>
          <w:p w14:paraId="48976397" w14:textId="0ED22904" w:rsidR="00A6259B" w:rsidRPr="00A32B46" w:rsidRDefault="0094677F" w:rsidP="00A32B46">
            <w:p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13.00-13.05</w:t>
            </w:r>
          </w:p>
        </w:tc>
        <w:tc>
          <w:tcPr>
            <w:tcW w:w="7004" w:type="dxa"/>
          </w:tcPr>
          <w:p w14:paraId="7292A2F4" w14:textId="27AF71F6" w:rsidR="003C58F3" w:rsidRPr="00A32B46" w:rsidRDefault="003C58F3" w:rsidP="00A32B46">
            <w:pPr>
              <w:jc w:val="both"/>
              <w:rPr>
                <w:b/>
                <w:bCs/>
                <w:sz w:val="22"/>
                <w:szCs w:val="22"/>
              </w:rPr>
            </w:pPr>
            <w:r w:rsidRPr="00A32B46">
              <w:rPr>
                <w:b/>
                <w:bCs/>
                <w:sz w:val="22"/>
                <w:szCs w:val="22"/>
              </w:rPr>
              <w:t xml:space="preserve">Godkendelse af dagsorden og referat </w:t>
            </w:r>
            <w:r w:rsidR="004905C0" w:rsidRPr="00A32B46">
              <w:rPr>
                <w:b/>
                <w:bCs/>
                <w:sz w:val="22"/>
                <w:szCs w:val="22"/>
              </w:rPr>
              <w:t xml:space="preserve">(B) </w:t>
            </w:r>
          </w:p>
          <w:p w14:paraId="6BBF65C4" w14:textId="77777777" w:rsidR="003C58F3" w:rsidRPr="00A32B46" w:rsidRDefault="003C58F3" w:rsidP="00A32B46">
            <w:pPr>
              <w:pStyle w:val="Listeafsni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Dagsorden</w:t>
            </w:r>
          </w:p>
          <w:p w14:paraId="72D4804D" w14:textId="76FDA622" w:rsidR="003C58F3" w:rsidRPr="00A32B46" w:rsidRDefault="003C58F3" w:rsidP="00A32B46">
            <w:pPr>
              <w:pStyle w:val="Listeafsni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 xml:space="preserve">Referat </w:t>
            </w:r>
            <w:r w:rsidR="003C7CA9" w:rsidRPr="00A32B46">
              <w:rPr>
                <w:sz w:val="22"/>
                <w:szCs w:val="22"/>
              </w:rPr>
              <w:t xml:space="preserve">fra mødet d. </w:t>
            </w:r>
            <w:r w:rsidR="0094677F" w:rsidRPr="00A32B46">
              <w:rPr>
                <w:sz w:val="22"/>
                <w:szCs w:val="22"/>
              </w:rPr>
              <w:t>22</w:t>
            </w:r>
            <w:r w:rsidR="00D032C6" w:rsidRPr="00A32B46">
              <w:rPr>
                <w:sz w:val="22"/>
                <w:szCs w:val="22"/>
              </w:rPr>
              <w:t>. februar</w:t>
            </w:r>
            <w:r w:rsidR="003C7CA9" w:rsidRPr="00A32B46">
              <w:rPr>
                <w:sz w:val="22"/>
                <w:szCs w:val="22"/>
              </w:rPr>
              <w:t xml:space="preserve"> 2023. </w:t>
            </w:r>
          </w:p>
        </w:tc>
        <w:tc>
          <w:tcPr>
            <w:tcW w:w="1134" w:type="dxa"/>
          </w:tcPr>
          <w:p w14:paraId="1E007B7D" w14:textId="094AE158" w:rsidR="003C58F3" w:rsidRPr="00A32B46" w:rsidRDefault="003C58F3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BE</w:t>
            </w:r>
          </w:p>
        </w:tc>
      </w:tr>
    </w:tbl>
    <w:p w14:paraId="539DAF7D" w14:textId="6FEC07C1" w:rsidR="009116E6" w:rsidRPr="00A32B46" w:rsidRDefault="009116E6" w:rsidP="00A32B46">
      <w:pPr>
        <w:jc w:val="both"/>
        <w:rPr>
          <w:b/>
          <w:bCs/>
          <w:i/>
          <w:iCs/>
          <w:color w:val="4F81BD" w:themeColor="accent1"/>
          <w:sz w:val="22"/>
          <w:szCs w:val="22"/>
        </w:rPr>
      </w:pPr>
      <w:r w:rsidRPr="00A32B46">
        <w:rPr>
          <w:rStyle w:val="Kraftigfremhvning"/>
          <w:sz w:val="22"/>
          <w:szCs w:val="22"/>
        </w:rPr>
        <w:br/>
      </w:r>
      <w:r w:rsidR="0029459E" w:rsidRPr="00A32B46">
        <w:rPr>
          <w:rStyle w:val="Kraftigfremhvning"/>
          <w:sz w:val="22"/>
          <w:szCs w:val="22"/>
        </w:rPr>
        <w:t xml:space="preserve">Punkter til beslutning eller </w:t>
      </w:r>
      <w:r w:rsidRPr="00A32B46">
        <w:rPr>
          <w:rStyle w:val="Kraftigfremhvning"/>
          <w:sz w:val="22"/>
          <w:szCs w:val="22"/>
        </w:rPr>
        <w:t>drøftelse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B45D21" w:rsidRPr="00A32B46" w14:paraId="15CE21C8" w14:textId="77777777" w:rsidTr="003C58F3">
        <w:trPr>
          <w:trHeight w:val="742"/>
        </w:trPr>
        <w:tc>
          <w:tcPr>
            <w:tcW w:w="709" w:type="dxa"/>
          </w:tcPr>
          <w:p w14:paraId="03198D87" w14:textId="65967861" w:rsidR="00B45D21" w:rsidRPr="00A32B46" w:rsidRDefault="00B45D21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0657146A" w14:textId="661A7C1A" w:rsidR="00B45D21" w:rsidRPr="00A32B46" w:rsidRDefault="00B45D21" w:rsidP="00A32B46">
            <w:pPr>
              <w:jc w:val="both"/>
              <w:rPr>
                <w:bCs/>
                <w:sz w:val="22"/>
                <w:szCs w:val="22"/>
              </w:rPr>
            </w:pPr>
            <w:r w:rsidRPr="00A32B46">
              <w:rPr>
                <w:bCs/>
                <w:sz w:val="22"/>
                <w:szCs w:val="22"/>
              </w:rPr>
              <w:t>13.05-13.20</w:t>
            </w:r>
          </w:p>
        </w:tc>
        <w:tc>
          <w:tcPr>
            <w:tcW w:w="6974" w:type="dxa"/>
          </w:tcPr>
          <w:p w14:paraId="72C8CFF5" w14:textId="77777777" w:rsidR="00B45D21" w:rsidRPr="00A32B46" w:rsidRDefault="00B45D21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Georgia" w:hAnsi="Georgia" w:cs="Segoe UI"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AU Summer University (D) </w:t>
            </w:r>
            <w:r w:rsidRPr="00A32B46"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72A5E07B" w14:textId="6BFCFF72" w:rsidR="00B45D21" w:rsidRPr="00A32B46" w:rsidRDefault="00B45D21" w:rsidP="00A32B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 w:rsidRPr="00A32B46">
              <w:rPr>
                <w:rStyle w:val="normaltextrun"/>
                <w:rFonts w:ascii="Georgia" w:hAnsi="Georgia"/>
                <w:i/>
                <w:iCs/>
                <w:color w:val="000000"/>
                <w:sz w:val="22"/>
                <w:szCs w:val="22"/>
                <w:shd w:val="clear" w:color="auto" w:fill="FFFFFF"/>
              </w:rPr>
              <w:t>Drøftelsespunkt:</w:t>
            </w:r>
            <w:r w:rsidRPr="00A32B46">
              <w:rPr>
                <w:rStyle w:val="normaltextrun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Status på AU Summer University herunder en drøftelse af tilpasning af formålsbeskrivelse samt prioritering af udviklingsmuligheder for 2023-24</w:t>
            </w:r>
            <w:r w:rsidR="00A32B46" w:rsidRPr="00A32B46">
              <w:rPr>
                <w:rStyle w:val="normaltextrun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32B46">
              <w:rPr>
                <w:rStyle w:val="eop"/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5B6EBF8" w14:textId="695EBDD7" w:rsidR="00A32B46" w:rsidRPr="00A32B46" w:rsidRDefault="00A32B46" w:rsidP="00A32B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87622C" w14:textId="640B4C27" w:rsidR="00B45D21" w:rsidRPr="00A32B46" w:rsidRDefault="00811459" w:rsidP="00A32B4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</w:t>
            </w:r>
          </w:p>
        </w:tc>
      </w:tr>
      <w:tr w:rsidR="00B45D21" w:rsidRPr="00A32B46" w14:paraId="6758412D" w14:textId="77777777" w:rsidTr="003C58F3">
        <w:trPr>
          <w:trHeight w:val="742"/>
        </w:trPr>
        <w:tc>
          <w:tcPr>
            <w:tcW w:w="709" w:type="dxa"/>
          </w:tcPr>
          <w:p w14:paraId="49230AFC" w14:textId="6B08AB0A" w:rsidR="00B45D21" w:rsidRPr="00A32B46" w:rsidRDefault="00B45D21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60694B73" w14:textId="5B580A0A" w:rsidR="00B45D21" w:rsidRPr="00A32B46" w:rsidRDefault="00B45D21" w:rsidP="00A32B46">
            <w:pPr>
              <w:jc w:val="both"/>
              <w:rPr>
                <w:bCs/>
                <w:sz w:val="22"/>
                <w:szCs w:val="22"/>
              </w:rPr>
            </w:pPr>
            <w:r w:rsidRPr="00A32B46">
              <w:rPr>
                <w:bCs/>
                <w:sz w:val="22"/>
                <w:szCs w:val="22"/>
              </w:rPr>
              <w:t>13.20-14.05</w:t>
            </w:r>
          </w:p>
        </w:tc>
        <w:tc>
          <w:tcPr>
            <w:tcW w:w="6974" w:type="dxa"/>
          </w:tcPr>
          <w:p w14:paraId="5771326A" w14:textId="71C6CE48" w:rsidR="00B45D21" w:rsidRPr="00A32B46" w:rsidRDefault="00B45D21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Georgia" w:hAnsi="Georgia" w:cs="Segoe UI"/>
                <w:b/>
                <w:bCs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Prioritering </w:t>
            </w:r>
            <w:r w:rsid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og beslutning </w:t>
            </w:r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af </w:t>
            </w:r>
            <w:proofErr w:type="spellStart"/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>UUs</w:t>
            </w:r>
            <w:proofErr w:type="spellEnd"/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 </w:t>
            </w:r>
            <w:r w:rsid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restbeløb på USM-ramme for 2023 samt drøftelse af </w:t>
            </w:r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aktiviteter i 2024 </w:t>
            </w:r>
            <w:r w:rsidR="00A32B46" w:rsidRPr="00A32B46">
              <w:rPr>
                <w:rStyle w:val="eop"/>
                <w:rFonts w:ascii="Georgia" w:hAnsi="Georgia"/>
                <w:b/>
                <w:bCs/>
                <w:sz w:val="22"/>
                <w:szCs w:val="22"/>
              </w:rPr>
              <w:t xml:space="preserve">(B/D) </w:t>
            </w:r>
          </w:p>
          <w:p w14:paraId="39543A2E" w14:textId="7DAC155C" w:rsidR="00B45D21" w:rsidRPr="00A32B46" w:rsidRDefault="00B45D21" w:rsidP="00A32B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i/>
                <w:iCs/>
                <w:sz w:val="22"/>
                <w:szCs w:val="22"/>
              </w:rPr>
              <w:t>Drøftelsespunk</w:t>
            </w:r>
            <w:r w:rsidR="00A32B46" w:rsidRPr="00A32B46">
              <w:rPr>
                <w:rStyle w:val="normaltextrun"/>
                <w:rFonts w:ascii="Georgia" w:hAnsi="Georgia" w:cs="Segoe UI"/>
                <w:i/>
                <w:iCs/>
                <w:sz w:val="22"/>
                <w:szCs w:val="22"/>
              </w:rPr>
              <w:t>/beslutningspunk</w:t>
            </w:r>
            <w:r w:rsidRPr="00A32B46">
              <w:rPr>
                <w:rStyle w:val="normaltextrun"/>
                <w:rFonts w:ascii="Georgia" w:hAnsi="Georgia" w:cs="Segoe UI"/>
                <w:i/>
                <w:iCs/>
                <w:sz w:val="22"/>
                <w:szCs w:val="22"/>
              </w:rPr>
              <w:t xml:space="preserve">t: </w:t>
            </w:r>
            <w:r w:rsidR="00A32B46" w:rsidRPr="00A32B46">
              <w:rPr>
                <w:rFonts w:ascii="Georgia" w:hAnsi="Georgia"/>
                <w:sz w:val="22"/>
                <w:szCs w:val="22"/>
              </w:rPr>
              <w:t>Uddannelsesudvalget drøfter og prioriterer strategiske aktiviteter under hensyntagen til dels strategisk kapacitet og USM-rammens restbeløb</w:t>
            </w:r>
            <w:r w:rsidR="00A32B46">
              <w:rPr>
                <w:rFonts w:ascii="Georgia" w:hAnsi="Georgia"/>
                <w:sz w:val="22"/>
                <w:szCs w:val="22"/>
              </w:rPr>
              <w:t xml:space="preserve"> for 2023</w:t>
            </w:r>
            <w:r w:rsidR="00A32B46" w:rsidRPr="00A32B46">
              <w:rPr>
                <w:rFonts w:ascii="Georgia" w:hAnsi="Georgia"/>
                <w:sz w:val="22"/>
                <w:szCs w:val="22"/>
              </w:rPr>
              <w:t xml:space="preserve">. Drøftelsen skal også bringe udvalget et skridt nærmere til udvælgelse af forslag til 2024 aktiviteter i AU-strategi 2025 handleplan. </w:t>
            </w:r>
          </w:p>
          <w:p w14:paraId="428055D1" w14:textId="60A1C6CB" w:rsidR="00A32B46" w:rsidRPr="00A32B46" w:rsidRDefault="00A32B46" w:rsidP="00A32B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hAnsi="Georgia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90100" w14:textId="67919754" w:rsidR="00B45D21" w:rsidRPr="00A32B46" w:rsidRDefault="00B45D21" w:rsidP="00A32B4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BE</w:t>
            </w:r>
          </w:p>
        </w:tc>
      </w:tr>
      <w:tr w:rsidR="00B45D21" w:rsidRPr="00A32B46" w14:paraId="608A0D53" w14:textId="77777777" w:rsidTr="003C58F3">
        <w:trPr>
          <w:trHeight w:val="742"/>
        </w:trPr>
        <w:tc>
          <w:tcPr>
            <w:tcW w:w="709" w:type="dxa"/>
          </w:tcPr>
          <w:p w14:paraId="4266C83F" w14:textId="1BA5E613" w:rsidR="00B45D21" w:rsidRPr="00A32B46" w:rsidRDefault="00B45D21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7C1CE862" w14:textId="6D5C3892" w:rsidR="00B45D21" w:rsidRPr="00A32B46" w:rsidRDefault="00B45D21" w:rsidP="00A32B46">
            <w:pPr>
              <w:jc w:val="both"/>
              <w:rPr>
                <w:bCs/>
                <w:sz w:val="22"/>
                <w:szCs w:val="22"/>
              </w:rPr>
            </w:pPr>
            <w:r w:rsidRPr="00A32B46">
              <w:rPr>
                <w:bCs/>
                <w:sz w:val="22"/>
                <w:szCs w:val="22"/>
              </w:rPr>
              <w:t>14.05-14.20</w:t>
            </w:r>
          </w:p>
        </w:tc>
        <w:tc>
          <w:tcPr>
            <w:tcW w:w="6974" w:type="dxa"/>
          </w:tcPr>
          <w:p w14:paraId="35FB2D41" w14:textId="77777777" w:rsidR="00B45D21" w:rsidRPr="00A32B46" w:rsidRDefault="00B45D21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Georgia" w:hAnsi="Georgia" w:cs="Segoe UI"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>BSS-anmodning om godkendelse til udlevering af medicinstuderendes karakter (B) </w:t>
            </w:r>
            <w:r w:rsidRPr="00A32B46"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56253206" w14:textId="14E5F6EA" w:rsidR="00B45D21" w:rsidRPr="00A32B46" w:rsidRDefault="00B45D21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Georgia" w:hAnsi="Georgia" w:cs="Segoe UI"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i/>
                <w:iCs/>
                <w:sz w:val="22"/>
                <w:szCs w:val="22"/>
              </w:rPr>
              <w:t xml:space="preserve">Beslutningspunkt: </w:t>
            </w:r>
            <w:r w:rsidRPr="00A32B46">
              <w:rPr>
                <w:rStyle w:val="normaltextrun"/>
                <w:rFonts w:ascii="Georgia" w:hAnsi="Georgia" w:cs="Segoe UI"/>
                <w:sz w:val="22"/>
                <w:szCs w:val="22"/>
              </w:rPr>
              <w:t xml:space="preserve">BSS anmoder </w:t>
            </w:r>
            <w:r w:rsidR="00A65DC0">
              <w:rPr>
                <w:rStyle w:val="normaltextrun"/>
                <w:rFonts w:ascii="Georgia" w:hAnsi="Georgia" w:cs="Segoe UI"/>
                <w:sz w:val="22"/>
                <w:szCs w:val="22"/>
              </w:rPr>
              <w:t xml:space="preserve">via Health </w:t>
            </w:r>
            <w:r w:rsidRPr="00A32B46">
              <w:rPr>
                <w:rStyle w:val="normaltextrun"/>
                <w:rFonts w:ascii="Georgia" w:hAnsi="Georgia" w:cs="Segoe UI"/>
                <w:sz w:val="22"/>
                <w:szCs w:val="22"/>
              </w:rPr>
              <w:t>udvalget om godkendelse til at få udleveret data om medicinstuderendes karakterer. </w:t>
            </w:r>
            <w:r w:rsidRPr="00A32B46"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7C0BED16" w14:textId="6F48C7C8" w:rsidR="00A32B46" w:rsidRPr="00A32B46" w:rsidRDefault="00A32B46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Georgia" w:hAnsi="Georgia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935E00" w14:textId="2433077F" w:rsidR="00B45D21" w:rsidRPr="00A32B46" w:rsidRDefault="00B45D21" w:rsidP="00A32B4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LWB</w:t>
            </w:r>
          </w:p>
        </w:tc>
      </w:tr>
      <w:tr w:rsidR="00B45D21" w:rsidRPr="00A32B46" w14:paraId="2E96F1B1" w14:textId="77777777" w:rsidTr="003C58F3">
        <w:trPr>
          <w:trHeight w:val="742"/>
        </w:trPr>
        <w:tc>
          <w:tcPr>
            <w:tcW w:w="709" w:type="dxa"/>
          </w:tcPr>
          <w:p w14:paraId="15283981" w14:textId="0B30CF0A" w:rsidR="00B45D21" w:rsidRPr="00A32B46" w:rsidRDefault="00B45D21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4332CD60" w14:textId="217D56AA" w:rsidR="00B45D21" w:rsidRPr="00A32B46" w:rsidRDefault="00B45D21" w:rsidP="00A32B46">
            <w:pPr>
              <w:jc w:val="both"/>
              <w:rPr>
                <w:bCs/>
                <w:sz w:val="22"/>
                <w:szCs w:val="22"/>
              </w:rPr>
            </w:pPr>
            <w:r w:rsidRPr="00A32B46">
              <w:rPr>
                <w:bCs/>
                <w:sz w:val="22"/>
                <w:szCs w:val="22"/>
              </w:rPr>
              <w:t>14.20-14.40</w:t>
            </w:r>
          </w:p>
        </w:tc>
        <w:tc>
          <w:tcPr>
            <w:tcW w:w="6974" w:type="dxa"/>
          </w:tcPr>
          <w:p w14:paraId="65738858" w14:textId="147E2D35" w:rsidR="00B45D21" w:rsidRPr="00A32B46" w:rsidRDefault="00B45D21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Georgia" w:hAnsi="Georgia" w:cs="Segoe UI"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b/>
                <w:bCs/>
                <w:sz w:val="22"/>
                <w:szCs w:val="22"/>
              </w:rPr>
              <w:t xml:space="preserve">Kommunikationsplan for kvote 2 (O) </w:t>
            </w:r>
          </w:p>
          <w:p w14:paraId="0EFDA89B" w14:textId="20C23077" w:rsidR="00B45D21" w:rsidRPr="00A32B46" w:rsidRDefault="00B45D21" w:rsidP="00A32B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Georgia" w:hAnsi="Georgia" w:cs="Segoe UI"/>
                <w:sz w:val="22"/>
                <w:szCs w:val="22"/>
              </w:rPr>
            </w:pPr>
            <w:r w:rsidRPr="00A32B46">
              <w:rPr>
                <w:rStyle w:val="normaltextrun"/>
                <w:rFonts w:ascii="Georgia" w:hAnsi="Georgia" w:cs="Segoe UI"/>
                <w:i/>
                <w:iCs/>
                <w:sz w:val="22"/>
                <w:szCs w:val="22"/>
              </w:rPr>
              <w:t xml:space="preserve">Orientering: </w:t>
            </w:r>
            <w:r w:rsidRPr="00A32B46">
              <w:rPr>
                <w:rStyle w:val="normaltextrun"/>
                <w:rFonts w:ascii="Georgia" w:hAnsi="Georgia" w:cs="Segoe UI"/>
                <w:sz w:val="22"/>
                <w:szCs w:val="22"/>
              </w:rPr>
              <w:t>Udvalget orienteres om kommunikationsplan for kvote 2.</w:t>
            </w:r>
            <w:r w:rsidRPr="00A32B46">
              <w:rPr>
                <w:rStyle w:val="normaltextrun"/>
                <w:rFonts w:ascii="Georgia" w:hAnsi="Georgia" w:cs="Segoe UI"/>
                <w:i/>
                <w:iCs/>
                <w:sz w:val="22"/>
                <w:szCs w:val="22"/>
              </w:rPr>
              <w:t> </w:t>
            </w:r>
            <w:r w:rsidRPr="00A32B46"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3439F5C9" w14:textId="529DDC12" w:rsidR="00B45D21" w:rsidRPr="00A32B46" w:rsidRDefault="00B45D21" w:rsidP="00A32B4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BE</w:t>
            </w:r>
          </w:p>
        </w:tc>
      </w:tr>
    </w:tbl>
    <w:p w14:paraId="6970EAD7" w14:textId="77777777" w:rsidR="00231C12" w:rsidRPr="00A32B46" w:rsidRDefault="00231C12" w:rsidP="00A32B46">
      <w:pPr>
        <w:spacing w:line="276" w:lineRule="auto"/>
        <w:jc w:val="both"/>
        <w:rPr>
          <w:sz w:val="22"/>
          <w:szCs w:val="22"/>
        </w:rPr>
      </w:pPr>
    </w:p>
    <w:p w14:paraId="0EFDC95B" w14:textId="765DADCC" w:rsidR="00365BE7" w:rsidRPr="00A32B46" w:rsidRDefault="0029459E" w:rsidP="00A32B46">
      <w:pPr>
        <w:spacing w:line="276" w:lineRule="auto"/>
        <w:jc w:val="both"/>
        <w:rPr>
          <w:rStyle w:val="Kraftigfremhvning"/>
          <w:sz w:val="22"/>
          <w:szCs w:val="22"/>
        </w:rPr>
      </w:pPr>
      <w:r w:rsidRPr="00A32B46">
        <w:rPr>
          <w:rStyle w:val="Kraftigfremhvning"/>
          <w:sz w:val="22"/>
          <w:szCs w:val="22"/>
        </w:rPr>
        <w:t>Kommende møder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3C58F3" w:rsidRPr="00A32B46" w14:paraId="53C2F15F" w14:textId="77777777" w:rsidTr="003C58F3">
        <w:trPr>
          <w:trHeight w:val="1851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1B96A30A" w14:textId="4EF0E655" w:rsidR="003C58F3" w:rsidRPr="00A32B46" w:rsidRDefault="00B45D21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lastRenderedPageBreak/>
              <w:t xml:space="preserve">  6</w:t>
            </w:r>
          </w:p>
        </w:tc>
        <w:tc>
          <w:tcPr>
            <w:tcW w:w="851" w:type="dxa"/>
          </w:tcPr>
          <w:p w14:paraId="7CF9787E" w14:textId="5C6407B9" w:rsidR="003C58F3" w:rsidRPr="00A32B46" w:rsidRDefault="005231D9" w:rsidP="00A32B46">
            <w:p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14.</w:t>
            </w:r>
            <w:r w:rsidR="00B45D21" w:rsidRPr="00A32B46">
              <w:rPr>
                <w:sz w:val="22"/>
                <w:szCs w:val="22"/>
              </w:rPr>
              <w:t>40-14.45</w:t>
            </w:r>
            <w:r w:rsidRPr="00A32B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4" w:type="dxa"/>
          </w:tcPr>
          <w:p w14:paraId="5695F907" w14:textId="3D6DDBF1" w:rsidR="0094677F" w:rsidRPr="00A32B46" w:rsidRDefault="003C58F3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 xml:space="preserve">Kommende møder </w:t>
            </w:r>
          </w:p>
          <w:p w14:paraId="66D4F40E" w14:textId="178E41C4" w:rsidR="009A30BF" w:rsidRPr="00A32B46" w:rsidRDefault="009A30BF" w:rsidP="00A32B46">
            <w:pPr>
              <w:pStyle w:val="Listeafsni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Udvalgsmøde d. 20. marts 2023</w:t>
            </w:r>
          </w:p>
          <w:p w14:paraId="477DA9FC" w14:textId="0A2A1FFE" w:rsidR="00B45D21" w:rsidRPr="00A32B46" w:rsidRDefault="00B45D21" w:rsidP="00A32B46">
            <w:pPr>
              <w:pStyle w:val="Listeafsni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>Workshop om forskningsintegration</w:t>
            </w:r>
            <w:r w:rsidR="00A65DC0">
              <w:rPr>
                <w:sz w:val="22"/>
                <w:szCs w:val="22"/>
              </w:rPr>
              <w:t xml:space="preserve"> d. 24. marts 2023</w:t>
            </w:r>
          </w:p>
          <w:p w14:paraId="79B6B4B9" w14:textId="553E2627" w:rsidR="0094677F" w:rsidRDefault="0094677F" w:rsidP="00A32B46">
            <w:pPr>
              <w:pStyle w:val="Listeafsni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 xml:space="preserve">Udvalgsmøde d. 29. </w:t>
            </w:r>
            <w:r w:rsidR="00243F62" w:rsidRPr="00A32B46">
              <w:rPr>
                <w:sz w:val="22"/>
                <w:szCs w:val="22"/>
              </w:rPr>
              <w:t>marts</w:t>
            </w:r>
            <w:r w:rsidRPr="00A32B46">
              <w:rPr>
                <w:sz w:val="22"/>
                <w:szCs w:val="22"/>
              </w:rPr>
              <w:t xml:space="preserve"> 2023</w:t>
            </w:r>
          </w:p>
          <w:p w14:paraId="4C4A9A62" w14:textId="7CAD5ECE" w:rsidR="00A65DC0" w:rsidRDefault="00A65DC0" w:rsidP="00A65DC0">
            <w:pPr>
              <w:jc w:val="both"/>
              <w:rPr>
                <w:sz w:val="22"/>
                <w:szCs w:val="22"/>
              </w:rPr>
            </w:pPr>
          </w:p>
          <w:p w14:paraId="221B1081" w14:textId="58987A49" w:rsidR="00A65DC0" w:rsidRPr="00A65DC0" w:rsidRDefault="00A65DC0" w:rsidP="00A65D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Bilag </w:t>
            </w:r>
          </w:p>
          <w:p w14:paraId="0FBDCD66" w14:textId="359BA39B" w:rsidR="003C58F3" w:rsidRPr="00A32B46" w:rsidRDefault="00A65DC0" w:rsidP="00A32B46">
            <w:pPr>
              <w:pStyle w:val="Listeafsni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Udvalgets årshjul for 2023. </w:t>
            </w:r>
          </w:p>
          <w:p w14:paraId="04B2F405" w14:textId="11734F81" w:rsidR="007552D9" w:rsidRPr="00A32B46" w:rsidRDefault="007552D9" w:rsidP="00A32B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28F5E" w14:textId="0B81E678" w:rsidR="003C58F3" w:rsidRPr="00A32B46" w:rsidRDefault="007552D9" w:rsidP="00A32B4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MVA</w:t>
            </w:r>
          </w:p>
        </w:tc>
      </w:tr>
    </w:tbl>
    <w:p w14:paraId="78B2BCC0" w14:textId="77777777" w:rsidR="00365BE7" w:rsidRPr="00A32B46" w:rsidRDefault="00365BE7" w:rsidP="00365BE7">
      <w:pPr>
        <w:spacing w:line="276" w:lineRule="auto"/>
        <w:rPr>
          <w:rStyle w:val="Kraftigfremhvning"/>
          <w:sz w:val="22"/>
          <w:szCs w:val="22"/>
          <w:highlight w:val="yellow"/>
        </w:rPr>
      </w:pPr>
    </w:p>
    <w:p w14:paraId="7BFFF986" w14:textId="77777777" w:rsidR="00365BE7" w:rsidRPr="00A32B46" w:rsidRDefault="00365BE7" w:rsidP="00365BE7">
      <w:pPr>
        <w:spacing w:line="276" w:lineRule="auto"/>
        <w:rPr>
          <w:rStyle w:val="Kraftigfremhvning"/>
          <w:sz w:val="22"/>
          <w:szCs w:val="22"/>
          <w:highlight w:val="yellow"/>
        </w:rPr>
      </w:pPr>
    </w:p>
    <w:p w14:paraId="2614798D" w14:textId="17E59654" w:rsidR="009B2B58" w:rsidRPr="00A32B46" w:rsidRDefault="0016224C" w:rsidP="00301539">
      <w:pPr>
        <w:spacing w:line="276" w:lineRule="auto"/>
        <w:rPr>
          <w:rStyle w:val="Kraftigfremhvning"/>
          <w:b w:val="0"/>
          <w:i w:val="0"/>
          <w:sz w:val="22"/>
          <w:szCs w:val="22"/>
        </w:rPr>
      </w:pPr>
      <w:r w:rsidRPr="00A32B46">
        <w:rPr>
          <w:rStyle w:val="Kraftigfremhvning"/>
          <w:sz w:val="22"/>
          <w:szCs w:val="22"/>
        </w:rPr>
        <w:t>Til skriftlig m</w:t>
      </w:r>
      <w:r w:rsidR="00941977" w:rsidRPr="00A32B46">
        <w:rPr>
          <w:rStyle w:val="Kraftigfremhvning"/>
          <w:sz w:val="22"/>
          <w:szCs w:val="22"/>
        </w:rPr>
        <w:t>eddelelse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3C58F3" w:rsidRPr="00A32B46" w14:paraId="2B2F15EF" w14:textId="77777777" w:rsidTr="003C58F3">
        <w:trPr>
          <w:trHeight w:val="407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5F748DA4" w14:textId="1C86C265" w:rsidR="003C58F3" w:rsidRPr="00A32B46" w:rsidRDefault="00B21480" w:rsidP="00B60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156AC8F6" w14:textId="282A2AE9" w:rsidR="003C58F3" w:rsidRPr="00A32B46" w:rsidRDefault="003C58F3" w:rsidP="00B60340">
            <w:pPr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3CAC4CED" w14:textId="1663236A" w:rsidR="003C58F3" w:rsidRPr="00B21480" w:rsidRDefault="00B21480" w:rsidP="00B60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Referat fra LGU d. 31. januar 2023 </w:t>
            </w:r>
          </w:p>
        </w:tc>
        <w:tc>
          <w:tcPr>
            <w:tcW w:w="1134" w:type="dxa"/>
          </w:tcPr>
          <w:p w14:paraId="7FDF0E28" w14:textId="58C26575" w:rsidR="003C58F3" w:rsidRPr="00A32B46" w:rsidRDefault="00B21480" w:rsidP="00B603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MVA</w:t>
            </w:r>
          </w:p>
        </w:tc>
      </w:tr>
    </w:tbl>
    <w:p w14:paraId="48693FF9" w14:textId="006DF841" w:rsidR="009B2B58" w:rsidRPr="00A32B46" w:rsidRDefault="009B2B58" w:rsidP="00171E84">
      <w:pPr>
        <w:rPr>
          <w:sz w:val="22"/>
          <w:szCs w:val="22"/>
        </w:rPr>
      </w:pPr>
    </w:p>
    <w:p w14:paraId="15D990BC" w14:textId="05FC1DB0" w:rsidR="00941977" w:rsidRPr="00A32B46" w:rsidRDefault="00941977" w:rsidP="00941977">
      <w:pPr>
        <w:spacing w:line="276" w:lineRule="auto"/>
        <w:rPr>
          <w:bCs/>
          <w:iCs/>
          <w:color w:val="4F81BD" w:themeColor="accent1"/>
          <w:sz w:val="22"/>
          <w:szCs w:val="22"/>
        </w:rPr>
      </w:pPr>
      <w:r w:rsidRPr="00A32B46">
        <w:rPr>
          <w:rStyle w:val="Kraftigfremhvning"/>
          <w:sz w:val="22"/>
          <w:szCs w:val="22"/>
        </w:rPr>
        <w:t xml:space="preserve">Eventuelt 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3C58F3" w:rsidRPr="00A32B46" w14:paraId="1E0D5476" w14:textId="77777777" w:rsidTr="003C58F3">
        <w:trPr>
          <w:trHeight w:val="407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345D9D83" w14:textId="59C2AD7F" w:rsidR="003C58F3" w:rsidRPr="00A32B46" w:rsidRDefault="00AE67B4" w:rsidP="0094677F">
            <w:pPr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 xml:space="preserve"> </w:t>
            </w:r>
            <w:r w:rsidR="00812870" w:rsidRPr="00A32B46">
              <w:rPr>
                <w:b/>
                <w:sz w:val="22"/>
                <w:szCs w:val="22"/>
              </w:rPr>
              <w:t xml:space="preserve">  </w:t>
            </w:r>
            <w:r w:rsidR="00B214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06707586" w14:textId="77777777" w:rsidR="003C58F3" w:rsidRPr="00A32B46" w:rsidRDefault="003C58F3" w:rsidP="00CA6236">
            <w:pPr>
              <w:rPr>
                <w:sz w:val="22"/>
                <w:szCs w:val="22"/>
              </w:rPr>
            </w:pPr>
          </w:p>
        </w:tc>
        <w:tc>
          <w:tcPr>
            <w:tcW w:w="6974" w:type="dxa"/>
          </w:tcPr>
          <w:p w14:paraId="58B2B63B" w14:textId="77777777" w:rsidR="003C58F3" w:rsidRPr="00A32B46" w:rsidRDefault="003C58F3" w:rsidP="00941977">
            <w:pPr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 xml:space="preserve">Eventuelt </w:t>
            </w:r>
          </w:p>
          <w:p w14:paraId="5543430B" w14:textId="77777777" w:rsidR="003C58F3" w:rsidRPr="00A32B46" w:rsidRDefault="003C58F3" w:rsidP="00941977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32B46">
              <w:rPr>
                <w:sz w:val="22"/>
                <w:szCs w:val="22"/>
              </w:rPr>
              <w:t xml:space="preserve">Der er ingen bilag til punktet </w:t>
            </w:r>
          </w:p>
          <w:p w14:paraId="23593B5F" w14:textId="451F1A5D" w:rsidR="003C58F3" w:rsidRPr="00A32B46" w:rsidRDefault="003C58F3" w:rsidP="00941977">
            <w:pPr>
              <w:pStyle w:val="Listeafsni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314413" w14:textId="1BFE3501" w:rsidR="003C58F3" w:rsidRPr="00A32B46" w:rsidRDefault="003C58F3" w:rsidP="00CA6236">
            <w:pPr>
              <w:jc w:val="both"/>
              <w:rPr>
                <w:b/>
                <w:sz w:val="22"/>
                <w:szCs w:val="22"/>
              </w:rPr>
            </w:pPr>
            <w:r w:rsidRPr="00A32B46">
              <w:rPr>
                <w:b/>
                <w:sz w:val="22"/>
                <w:szCs w:val="22"/>
              </w:rPr>
              <w:t>UU</w:t>
            </w:r>
          </w:p>
        </w:tc>
      </w:tr>
      <w:bookmarkEnd w:id="1"/>
    </w:tbl>
    <w:p w14:paraId="1C7D028E" w14:textId="77777777" w:rsidR="003307C9" w:rsidRPr="001F5448" w:rsidRDefault="003307C9" w:rsidP="00171E84"/>
    <w:sectPr w:rsidR="003307C9" w:rsidRPr="001F5448" w:rsidSect="0085200D">
      <w:headerReference w:type="first" r:id="rId8"/>
      <w:endnotePr>
        <w:numFmt w:val="decimal"/>
      </w:endnotePr>
      <w:pgSz w:w="11907" w:h="16840" w:code="9"/>
      <w:pgMar w:top="2478" w:right="1140" w:bottom="1191" w:left="1140" w:header="68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D02A" w14:textId="77777777" w:rsidR="00877351" w:rsidRDefault="00877351">
      <w:pPr>
        <w:spacing w:line="240" w:lineRule="auto"/>
      </w:pPr>
      <w:r>
        <w:separator/>
      </w:r>
    </w:p>
  </w:endnote>
  <w:endnote w:type="continuationSeparator" w:id="0">
    <w:p w14:paraId="76D22E93" w14:textId="77777777" w:rsidR="00877351" w:rsidRDefault="00877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E4BF" w14:textId="77777777" w:rsidR="00877351" w:rsidRDefault="00877351">
      <w:pPr>
        <w:spacing w:line="240" w:lineRule="auto"/>
      </w:pPr>
      <w:r>
        <w:separator/>
      </w:r>
    </w:p>
  </w:footnote>
  <w:footnote w:type="continuationSeparator" w:id="0">
    <w:p w14:paraId="4832FA31" w14:textId="77777777" w:rsidR="00877351" w:rsidRDefault="00877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99507"/>
      <w:docPartObj>
        <w:docPartGallery w:val="Page Numbers (Top of Page)"/>
        <w:docPartUnique/>
      </w:docPartObj>
    </w:sdtPr>
    <w:sdtEndPr/>
    <w:sdtContent>
      <w:p w14:paraId="5EFDA2A4" w14:textId="6A35D68A" w:rsidR="00295260" w:rsidRPr="000D59F2" w:rsidRDefault="00C4757B" w:rsidP="00295260">
        <w:pPr>
          <w:pStyle w:val="Sidehoved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4AF1C2B6" wp14:editId="37C7A51F">
                  <wp:simplePos x="0" y="0"/>
                  <wp:positionH relativeFrom="page">
                    <wp:posOffset>1569720</wp:posOffset>
                  </wp:positionH>
                  <wp:positionV relativeFrom="page">
                    <wp:posOffset>358140</wp:posOffset>
                  </wp:positionV>
                  <wp:extent cx="1097280" cy="533400"/>
                  <wp:effectExtent l="0" t="0" r="7620" b="0"/>
                  <wp:wrapNone/>
                  <wp:docPr id="8" name="LogoNavnHi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82619" w14:textId="77777777" w:rsidR="00295260" w:rsidRDefault="00C4757B" w:rsidP="00295260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0EDA4176" w14:textId="77777777" w:rsidR="00295260" w:rsidRDefault="00295260" w:rsidP="00295260">
                              <w:pPr>
                                <w:pStyle w:val="Template-Unitnamelogoname"/>
                              </w:pPr>
                            </w:p>
                            <w:p w14:paraId="660DFE11" w14:textId="77777777" w:rsidR="00295260" w:rsidRDefault="00295260" w:rsidP="002952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F1C2B6" id="_x0000_t202" coordsize="21600,21600" o:spt="202" path="m,l,21600r21600,l21600,xe">
                  <v:stroke joinstyle="miter"/>
                  <v:path gradientshapeok="t" o:connecttype="rect"/>
                </v:shapetype>
                <v:shape id="LogoNavnHide" o:spid="_x0000_s1026" type="#_x0000_t202" style="position:absolute;left:0;text-align:left;margin-left:123.6pt;margin-top:28.2pt;width:86.4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" filled="f" stroked="f">
                  <v:textbox inset="0,0,0,0">
                    <w:txbxContent>
                      <w:p w14:paraId="14F82619" w14:textId="77777777" w:rsidR="00295260" w:rsidRDefault="00C4757B" w:rsidP="00295260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0EDA4176" w14:textId="77777777" w:rsidR="00295260" w:rsidRDefault="00295260" w:rsidP="00295260">
                        <w:pPr>
                          <w:pStyle w:val="Template-Unitnamelogoname"/>
                        </w:pPr>
                      </w:p>
                      <w:p w14:paraId="660DFE11" w14:textId="77777777" w:rsidR="00295260" w:rsidRDefault="00295260" w:rsidP="00295260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0D59F2">
          <w:rPr>
            <w:sz w:val="18"/>
            <w:szCs w:val="18"/>
          </w:rPr>
          <w:t xml:space="preserve"> Side </w:t>
        </w:r>
        <w:r w:rsidRPr="000D59F2">
          <w:rPr>
            <w:b/>
            <w:sz w:val="18"/>
            <w:szCs w:val="18"/>
          </w:rPr>
          <w:fldChar w:fldCharType="begin"/>
        </w:r>
        <w:r w:rsidRPr="000D59F2">
          <w:rPr>
            <w:b/>
            <w:sz w:val="18"/>
            <w:szCs w:val="18"/>
          </w:rPr>
          <w:instrText>PAGE</w:instrText>
        </w:r>
        <w:r w:rsidRPr="000D59F2">
          <w:rPr>
            <w:b/>
            <w:sz w:val="18"/>
            <w:szCs w:val="18"/>
          </w:rPr>
          <w:fldChar w:fldCharType="separate"/>
        </w:r>
        <w:r w:rsidR="001C2D2C">
          <w:rPr>
            <w:b/>
            <w:noProof/>
            <w:sz w:val="18"/>
            <w:szCs w:val="18"/>
          </w:rPr>
          <w:t>1</w:t>
        </w:r>
        <w:r w:rsidRPr="000D59F2">
          <w:rPr>
            <w:b/>
            <w:sz w:val="18"/>
            <w:szCs w:val="18"/>
          </w:rPr>
          <w:fldChar w:fldCharType="end"/>
        </w:r>
        <w:r w:rsidRPr="000D59F2">
          <w:rPr>
            <w:sz w:val="18"/>
            <w:szCs w:val="18"/>
          </w:rPr>
          <w:t xml:space="preserve"> af </w:t>
        </w:r>
        <w:r w:rsidRPr="000D59F2">
          <w:rPr>
            <w:b/>
            <w:sz w:val="18"/>
            <w:szCs w:val="18"/>
          </w:rPr>
          <w:fldChar w:fldCharType="begin"/>
        </w:r>
        <w:r w:rsidRPr="000D59F2">
          <w:rPr>
            <w:b/>
            <w:sz w:val="18"/>
            <w:szCs w:val="18"/>
          </w:rPr>
          <w:instrText>NUMPAGES</w:instrText>
        </w:r>
        <w:r w:rsidRPr="000D59F2">
          <w:rPr>
            <w:b/>
            <w:sz w:val="18"/>
            <w:szCs w:val="18"/>
          </w:rPr>
          <w:fldChar w:fldCharType="separate"/>
        </w:r>
        <w:r w:rsidR="001C2D2C">
          <w:rPr>
            <w:b/>
            <w:noProof/>
            <w:sz w:val="18"/>
            <w:szCs w:val="18"/>
          </w:rPr>
          <w:t>2</w:t>
        </w:r>
        <w:r w:rsidRPr="000D59F2">
          <w:rPr>
            <w:b/>
            <w:sz w:val="18"/>
            <w:szCs w:val="18"/>
          </w:rPr>
          <w:fldChar w:fldCharType="end"/>
        </w:r>
      </w:p>
    </w:sdtContent>
  </w:sdt>
  <w:p w14:paraId="43555115" w14:textId="70113B68" w:rsidR="00295260" w:rsidRPr="000D59F2" w:rsidRDefault="00C4757B" w:rsidP="00295260">
    <w:pPr>
      <w:pStyle w:val="Sidehoved"/>
      <w:jc w:val="right"/>
      <w:rPr>
        <w:sz w:val="18"/>
        <w:szCs w:val="18"/>
      </w:rPr>
    </w:pPr>
    <w:r>
      <w:rPr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166A69" wp14:editId="53FCF0F2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0F8D4" w14:textId="77777777" w:rsidR="00353073" w:rsidRDefault="00353073" w:rsidP="0035307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66A69" id="Freeform 35" o:spid="_x0000_s1027" style="position:absolute;left:0;text-align:left;margin-left:0;margin-top:-9pt;width:2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3450F8D4" w14:textId="77777777" w:rsidR="00353073" w:rsidRDefault="00353073" w:rsidP="0035307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B4539A" wp14:editId="05F7F82A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FE044" w14:textId="77777777" w:rsidR="00353073" w:rsidRDefault="00353073" w:rsidP="0035307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4539A" id="Freeform 34" o:spid="_x0000_s1028" style="position:absolute;left:0;text-align:left;margin-left:24pt;margin-top:3pt;width:2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9CFE044" w14:textId="77777777" w:rsidR="00353073" w:rsidRDefault="00353073" w:rsidP="0035307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9514B">
      <w:rPr>
        <w:sz w:val="18"/>
        <w:szCs w:val="18"/>
      </w:rPr>
      <w:t xml:space="preserve">Ref.: </w:t>
    </w:r>
    <w:r w:rsidR="00C909A2">
      <w:rPr>
        <w:sz w:val="18"/>
        <w:szCs w:val="18"/>
      </w:rPr>
      <w:t>UNR</w:t>
    </w:r>
  </w:p>
  <w:p w14:paraId="3B1474DC" w14:textId="74E7EF07" w:rsidR="00295260" w:rsidRPr="000D59F2" w:rsidRDefault="00C4757B" w:rsidP="00295260">
    <w:pPr>
      <w:pStyle w:val="Sidehoved"/>
      <w:jc w:val="right"/>
      <w:rPr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B13912">
      <w:rPr>
        <w:noProof/>
        <w:sz w:val="18"/>
        <w:szCs w:val="18"/>
      </w:rPr>
      <w:t>06-03-2023</w:t>
    </w:r>
    <w:r w:rsidRPr="000D59F2">
      <w:rPr>
        <w:noProof/>
        <w:sz w:val="18"/>
        <w:szCs w:val="18"/>
      </w:rPr>
      <w:fldChar w:fldCharType="end"/>
    </w:r>
  </w:p>
  <w:p w14:paraId="1AD3FAC9" w14:textId="77777777" w:rsidR="00295260" w:rsidRDefault="00295260" w:rsidP="00295260">
    <w:pPr>
      <w:pStyle w:val="Sidehoved"/>
      <w:jc w:val="right"/>
    </w:pPr>
  </w:p>
  <w:p w14:paraId="5148A2D9" w14:textId="77777777" w:rsidR="00295260" w:rsidRPr="004C42E9" w:rsidRDefault="00295260" w:rsidP="00295260">
    <w:pPr>
      <w:pStyle w:val="Sidehoved"/>
      <w:rPr>
        <w:color w:val="auto"/>
        <w:sz w:val="28"/>
        <w:szCs w:val="28"/>
      </w:rPr>
    </w:pPr>
  </w:p>
  <w:p w14:paraId="6A9C30A7" w14:textId="0495820A" w:rsidR="00295260" w:rsidRPr="004C42E9" w:rsidRDefault="00AF6B7F" w:rsidP="00295260">
    <w:pPr>
      <w:pStyle w:val="Sidehoved"/>
      <w:pBdr>
        <w:bottom w:val="single" w:sz="4" w:space="1" w:color="auto"/>
      </w:pBdr>
      <w:rPr>
        <w:rFonts w:ascii="Georgia" w:hAnsi="Georgia"/>
        <w:b/>
        <w:color w:val="auto"/>
        <w:sz w:val="28"/>
        <w:szCs w:val="28"/>
      </w:rPr>
    </w:pPr>
    <w:r>
      <w:rPr>
        <w:rFonts w:ascii="Georgia" w:hAnsi="Georgia"/>
        <w:b/>
        <w:color w:val="auto"/>
        <w:sz w:val="28"/>
        <w:szCs w:val="28"/>
      </w:rPr>
      <w:t>Dagsorden</w:t>
    </w:r>
    <w:r w:rsidR="001C2D2C">
      <w:rPr>
        <w:rFonts w:ascii="Georgia" w:hAnsi="Georgia"/>
        <w:b/>
        <w:color w:val="auto"/>
        <w:sz w:val="28"/>
        <w:szCs w:val="28"/>
      </w:rPr>
      <w:t>s</w:t>
    </w:r>
    <w:r w:rsidR="00301539">
      <w:rPr>
        <w:rFonts w:ascii="Georgia" w:hAnsi="Georgia"/>
        <w:b/>
        <w:color w:val="auto"/>
        <w:sz w:val="28"/>
        <w:szCs w:val="28"/>
      </w:rPr>
      <w:t>udkast</w:t>
    </w:r>
  </w:p>
  <w:p w14:paraId="05035DFF" w14:textId="77777777" w:rsidR="00295260" w:rsidRDefault="002952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2C82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72603"/>
    <w:multiLevelType w:val="hybridMultilevel"/>
    <w:tmpl w:val="977E2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4B6"/>
    <w:multiLevelType w:val="hybridMultilevel"/>
    <w:tmpl w:val="2F0C6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49A0"/>
    <w:multiLevelType w:val="hybridMultilevel"/>
    <w:tmpl w:val="9CF26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8E2"/>
    <w:multiLevelType w:val="hybridMultilevel"/>
    <w:tmpl w:val="8B6C3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22E2"/>
    <w:multiLevelType w:val="hybridMultilevel"/>
    <w:tmpl w:val="98604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820CA"/>
    <w:multiLevelType w:val="hybridMultilevel"/>
    <w:tmpl w:val="E2348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31FC"/>
    <w:multiLevelType w:val="hybridMultilevel"/>
    <w:tmpl w:val="A9A49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7332"/>
    <w:multiLevelType w:val="hybridMultilevel"/>
    <w:tmpl w:val="0C1E2F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74E23"/>
    <w:multiLevelType w:val="hybridMultilevel"/>
    <w:tmpl w:val="C3400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55210"/>
    <w:multiLevelType w:val="hybridMultilevel"/>
    <w:tmpl w:val="C7BAE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011A"/>
    <w:multiLevelType w:val="hybridMultilevel"/>
    <w:tmpl w:val="E9ACE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55614"/>
    <w:multiLevelType w:val="hybridMultilevel"/>
    <w:tmpl w:val="E7E4A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391D"/>
    <w:multiLevelType w:val="hybridMultilevel"/>
    <w:tmpl w:val="82440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7E9F"/>
    <w:multiLevelType w:val="hybridMultilevel"/>
    <w:tmpl w:val="B8F06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E1F9A"/>
    <w:multiLevelType w:val="hybridMultilevel"/>
    <w:tmpl w:val="4A90F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465C"/>
    <w:multiLevelType w:val="hybridMultilevel"/>
    <w:tmpl w:val="D382B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2078">
    <w:abstractNumId w:val="0"/>
  </w:num>
  <w:num w:numId="2" w16cid:durableId="1674797307">
    <w:abstractNumId w:val="14"/>
  </w:num>
  <w:num w:numId="3" w16cid:durableId="1223635868">
    <w:abstractNumId w:val="11"/>
  </w:num>
  <w:num w:numId="4" w16cid:durableId="1901087361">
    <w:abstractNumId w:val="16"/>
  </w:num>
  <w:num w:numId="5" w16cid:durableId="808404228">
    <w:abstractNumId w:val="6"/>
  </w:num>
  <w:num w:numId="6" w16cid:durableId="279339887">
    <w:abstractNumId w:val="8"/>
  </w:num>
  <w:num w:numId="7" w16cid:durableId="1418357270">
    <w:abstractNumId w:val="3"/>
  </w:num>
  <w:num w:numId="8" w16cid:durableId="1567496289">
    <w:abstractNumId w:val="5"/>
  </w:num>
  <w:num w:numId="9" w16cid:durableId="874007370">
    <w:abstractNumId w:val="2"/>
  </w:num>
  <w:num w:numId="10" w16cid:durableId="322467118">
    <w:abstractNumId w:val="10"/>
  </w:num>
  <w:num w:numId="11" w16cid:durableId="111024424">
    <w:abstractNumId w:val="4"/>
  </w:num>
  <w:num w:numId="12" w16cid:durableId="592588379">
    <w:abstractNumId w:val="15"/>
  </w:num>
  <w:num w:numId="13" w16cid:durableId="1845507216">
    <w:abstractNumId w:val="13"/>
  </w:num>
  <w:num w:numId="14" w16cid:durableId="130173910">
    <w:abstractNumId w:val="1"/>
  </w:num>
  <w:num w:numId="15" w16cid:durableId="848720298">
    <w:abstractNumId w:val="9"/>
  </w:num>
  <w:num w:numId="16" w16cid:durableId="1179275095">
    <w:abstractNumId w:val="7"/>
  </w:num>
  <w:num w:numId="17" w16cid:durableId="199054976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7B"/>
    <w:rsid w:val="00000DCC"/>
    <w:rsid w:val="00001FFA"/>
    <w:rsid w:val="00003133"/>
    <w:rsid w:val="000031DC"/>
    <w:rsid w:val="00006439"/>
    <w:rsid w:val="000072E8"/>
    <w:rsid w:val="00007792"/>
    <w:rsid w:val="00010A90"/>
    <w:rsid w:val="000118B1"/>
    <w:rsid w:val="000121CC"/>
    <w:rsid w:val="00014594"/>
    <w:rsid w:val="00017D51"/>
    <w:rsid w:val="00021022"/>
    <w:rsid w:val="000232B5"/>
    <w:rsid w:val="00025190"/>
    <w:rsid w:val="0002625F"/>
    <w:rsid w:val="00030BAE"/>
    <w:rsid w:val="00034A29"/>
    <w:rsid w:val="00037435"/>
    <w:rsid w:val="00037923"/>
    <w:rsid w:val="00041A1B"/>
    <w:rsid w:val="00042E70"/>
    <w:rsid w:val="00044897"/>
    <w:rsid w:val="00045B51"/>
    <w:rsid w:val="0005033A"/>
    <w:rsid w:val="000505BD"/>
    <w:rsid w:val="0005124A"/>
    <w:rsid w:val="000543B7"/>
    <w:rsid w:val="00054D7B"/>
    <w:rsid w:val="000550AE"/>
    <w:rsid w:val="0005525D"/>
    <w:rsid w:val="00056764"/>
    <w:rsid w:val="00056D75"/>
    <w:rsid w:val="000575A8"/>
    <w:rsid w:val="00061C50"/>
    <w:rsid w:val="00062B37"/>
    <w:rsid w:val="00063056"/>
    <w:rsid w:val="00065502"/>
    <w:rsid w:val="00067C88"/>
    <w:rsid w:val="00071F9B"/>
    <w:rsid w:val="0007259D"/>
    <w:rsid w:val="000726B9"/>
    <w:rsid w:val="00073CA7"/>
    <w:rsid w:val="00080BC3"/>
    <w:rsid w:val="00080FB8"/>
    <w:rsid w:val="000814E3"/>
    <w:rsid w:val="00081CEB"/>
    <w:rsid w:val="00081D57"/>
    <w:rsid w:val="00086109"/>
    <w:rsid w:val="000863F1"/>
    <w:rsid w:val="00086A42"/>
    <w:rsid w:val="00086C3C"/>
    <w:rsid w:val="00087CE5"/>
    <w:rsid w:val="000908A2"/>
    <w:rsid w:val="00093C55"/>
    <w:rsid w:val="00096461"/>
    <w:rsid w:val="00096C8C"/>
    <w:rsid w:val="0009785E"/>
    <w:rsid w:val="00097C98"/>
    <w:rsid w:val="000A07DD"/>
    <w:rsid w:val="000A1F50"/>
    <w:rsid w:val="000A2036"/>
    <w:rsid w:val="000A25E4"/>
    <w:rsid w:val="000A296B"/>
    <w:rsid w:val="000A2CCC"/>
    <w:rsid w:val="000A406B"/>
    <w:rsid w:val="000A4455"/>
    <w:rsid w:val="000A4A8A"/>
    <w:rsid w:val="000A6A23"/>
    <w:rsid w:val="000A7942"/>
    <w:rsid w:val="000A7B04"/>
    <w:rsid w:val="000A7B7C"/>
    <w:rsid w:val="000A7CD2"/>
    <w:rsid w:val="000B2DD4"/>
    <w:rsid w:val="000B45B2"/>
    <w:rsid w:val="000B4C02"/>
    <w:rsid w:val="000B502E"/>
    <w:rsid w:val="000B68D1"/>
    <w:rsid w:val="000C1B2B"/>
    <w:rsid w:val="000C506E"/>
    <w:rsid w:val="000C595F"/>
    <w:rsid w:val="000C708B"/>
    <w:rsid w:val="000C7EE9"/>
    <w:rsid w:val="000D0A9B"/>
    <w:rsid w:val="000D0C17"/>
    <w:rsid w:val="000D13D1"/>
    <w:rsid w:val="000D178E"/>
    <w:rsid w:val="000D17F7"/>
    <w:rsid w:val="000D1856"/>
    <w:rsid w:val="000D238C"/>
    <w:rsid w:val="000D2A8A"/>
    <w:rsid w:val="000D406B"/>
    <w:rsid w:val="000D4660"/>
    <w:rsid w:val="000D4DBE"/>
    <w:rsid w:val="000D6115"/>
    <w:rsid w:val="000D7256"/>
    <w:rsid w:val="000E0BB3"/>
    <w:rsid w:val="000E1B10"/>
    <w:rsid w:val="000E1C72"/>
    <w:rsid w:val="000E2972"/>
    <w:rsid w:val="000E5DB8"/>
    <w:rsid w:val="000F263E"/>
    <w:rsid w:val="000F449C"/>
    <w:rsid w:val="000F49D4"/>
    <w:rsid w:val="000F587E"/>
    <w:rsid w:val="000F7057"/>
    <w:rsid w:val="000F7273"/>
    <w:rsid w:val="001000E2"/>
    <w:rsid w:val="00103668"/>
    <w:rsid w:val="001044CB"/>
    <w:rsid w:val="0011042E"/>
    <w:rsid w:val="00110902"/>
    <w:rsid w:val="001178F5"/>
    <w:rsid w:val="00120051"/>
    <w:rsid w:val="00121022"/>
    <w:rsid w:val="001212C7"/>
    <w:rsid w:val="00121636"/>
    <w:rsid w:val="0012196A"/>
    <w:rsid w:val="0012269C"/>
    <w:rsid w:val="00123D7A"/>
    <w:rsid w:val="001242F1"/>
    <w:rsid w:val="00124FA9"/>
    <w:rsid w:val="00125E62"/>
    <w:rsid w:val="00126978"/>
    <w:rsid w:val="00127617"/>
    <w:rsid w:val="00132DCE"/>
    <w:rsid w:val="00133F8A"/>
    <w:rsid w:val="00135E1B"/>
    <w:rsid w:val="001369F3"/>
    <w:rsid w:val="0013755B"/>
    <w:rsid w:val="0013765E"/>
    <w:rsid w:val="001411C2"/>
    <w:rsid w:val="001448F8"/>
    <w:rsid w:val="00147C2D"/>
    <w:rsid w:val="001510D1"/>
    <w:rsid w:val="00152436"/>
    <w:rsid w:val="00153308"/>
    <w:rsid w:val="001540F9"/>
    <w:rsid w:val="001555F1"/>
    <w:rsid w:val="0016224C"/>
    <w:rsid w:val="0016398C"/>
    <w:rsid w:val="00163CB3"/>
    <w:rsid w:val="0016642B"/>
    <w:rsid w:val="00170D48"/>
    <w:rsid w:val="00171145"/>
    <w:rsid w:val="00171E84"/>
    <w:rsid w:val="00172975"/>
    <w:rsid w:val="00172ACD"/>
    <w:rsid w:val="001736DC"/>
    <w:rsid w:val="00173A37"/>
    <w:rsid w:val="00173ECD"/>
    <w:rsid w:val="0017505F"/>
    <w:rsid w:val="00175107"/>
    <w:rsid w:val="00180610"/>
    <w:rsid w:val="001806A5"/>
    <w:rsid w:val="00180A6D"/>
    <w:rsid w:val="001818AC"/>
    <w:rsid w:val="00181C45"/>
    <w:rsid w:val="00182194"/>
    <w:rsid w:val="00182269"/>
    <w:rsid w:val="00182719"/>
    <w:rsid w:val="00182F5A"/>
    <w:rsid w:val="001867A0"/>
    <w:rsid w:val="0019002E"/>
    <w:rsid w:val="00190A1C"/>
    <w:rsid w:val="00192AE0"/>
    <w:rsid w:val="00193026"/>
    <w:rsid w:val="00194403"/>
    <w:rsid w:val="00195379"/>
    <w:rsid w:val="0019682F"/>
    <w:rsid w:val="00197117"/>
    <w:rsid w:val="00197157"/>
    <w:rsid w:val="00197E47"/>
    <w:rsid w:val="001A0D3B"/>
    <w:rsid w:val="001A0DC2"/>
    <w:rsid w:val="001A4D4D"/>
    <w:rsid w:val="001A5E51"/>
    <w:rsid w:val="001A651F"/>
    <w:rsid w:val="001A7E73"/>
    <w:rsid w:val="001B00A3"/>
    <w:rsid w:val="001B20A5"/>
    <w:rsid w:val="001B5816"/>
    <w:rsid w:val="001B5A60"/>
    <w:rsid w:val="001B76E4"/>
    <w:rsid w:val="001C2D2C"/>
    <w:rsid w:val="001C419D"/>
    <w:rsid w:val="001C43B8"/>
    <w:rsid w:val="001C43E2"/>
    <w:rsid w:val="001C4698"/>
    <w:rsid w:val="001C4B38"/>
    <w:rsid w:val="001C52BB"/>
    <w:rsid w:val="001C56CC"/>
    <w:rsid w:val="001C616F"/>
    <w:rsid w:val="001D022A"/>
    <w:rsid w:val="001D05C7"/>
    <w:rsid w:val="001D0A97"/>
    <w:rsid w:val="001D4161"/>
    <w:rsid w:val="001D6D4A"/>
    <w:rsid w:val="001D7080"/>
    <w:rsid w:val="001D7F15"/>
    <w:rsid w:val="001E2043"/>
    <w:rsid w:val="001E2449"/>
    <w:rsid w:val="001E327F"/>
    <w:rsid w:val="001E40A0"/>
    <w:rsid w:val="001E5820"/>
    <w:rsid w:val="001E6649"/>
    <w:rsid w:val="001E6D1C"/>
    <w:rsid w:val="001F0431"/>
    <w:rsid w:val="001F3457"/>
    <w:rsid w:val="001F43E5"/>
    <w:rsid w:val="001F5448"/>
    <w:rsid w:val="001F7790"/>
    <w:rsid w:val="002019E7"/>
    <w:rsid w:val="00202105"/>
    <w:rsid w:val="0020334B"/>
    <w:rsid w:val="0020362A"/>
    <w:rsid w:val="00205454"/>
    <w:rsid w:val="00205EB2"/>
    <w:rsid w:val="00211DF0"/>
    <w:rsid w:val="002120D4"/>
    <w:rsid w:val="00214199"/>
    <w:rsid w:val="00216F22"/>
    <w:rsid w:val="00220DFB"/>
    <w:rsid w:val="00220E36"/>
    <w:rsid w:val="0022114F"/>
    <w:rsid w:val="002211A5"/>
    <w:rsid w:val="0022708A"/>
    <w:rsid w:val="00231C12"/>
    <w:rsid w:val="00235116"/>
    <w:rsid w:val="00236153"/>
    <w:rsid w:val="0023623C"/>
    <w:rsid w:val="00240BD0"/>
    <w:rsid w:val="00242A8B"/>
    <w:rsid w:val="00243603"/>
    <w:rsid w:val="00243751"/>
    <w:rsid w:val="00243F62"/>
    <w:rsid w:val="00244769"/>
    <w:rsid w:val="002448A4"/>
    <w:rsid w:val="00244BE3"/>
    <w:rsid w:val="0024529A"/>
    <w:rsid w:val="002525DF"/>
    <w:rsid w:val="00252B59"/>
    <w:rsid w:val="00253FDB"/>
    <w:rsid w:val="0025438C"/>
    <w:rsid w:val="002555CD"/>
    <w:rsid w:val="0025582D"/>
    <w:rsid w:val="00256292"/>
    <w:rsid w:val="0025658D"/>
    <w:rsid w:val="0025710A"/>
    <w:rsid w:val="00262705"/>
    <w:rsid w:val="00264D75"/>
    <w:rsid w:val="002653A6"/>
    <w:rsid w:val="0026578D"/>
    <w:rsid w:val="00265C67"/>
    <w:rsid w:val="002668A2"/>
    <w:rsid w:val="00266EDC"/>
    <w:rsid w:val="0026753F"/>
    <w:rsid w:val="00267C74"/>
    <w:rsid w:val="00270117"/>
    <w:rsid w:val="00270D2C"/>
    <w:rsid w:val="00271675"/>
    <w:rsid w:val="0027173C"/>
    <w:rsid w:val="00271FF9"/>
    <w:rsid w:val="002731C0"/>
    <w:rsid w:val="00273539"/>
    <w:rsid w:val="00273B4A"/>
    <w:rsid w:val="002749ED"/>
    <w:rsid w:val="00275E94"/>
    <w:rsid w:val="00276268"/>
    <w:rsid w:val="0028088E"/>
    <w:rsid w:val="002816CF"/>
    <w:rsid w:val="00282F0E"/>
    <w:rsid w:val="00283DC1"/>
    <w:rsid w:val="00286BC9"/>
    <w:rsid w:val="0028702B"/>
    <w:rsid w:val="0029197F"/>
    <w:rsid w:val="00292313"/>
    <w:rsid w:val="0029459E"/>
    <w:rsid w:val="00294A9C"/>
    <w:rsid w:val="00295225"/>
    <w:rsid w:val="00295260"/>
    <w:rsid w:val="002956BE"/>
    <w:rsid w:val="00297365"/>
    <w:rsid w:val="002A0A77"/>
    <w:rsid w:val="002A0CF9"/>
    <w:rsid w:val="002A115D"/>
    <w:rsid w:val="002A187D"/>
    <w:rsid w:val="002A2140"/>
    <w:rsid w:val="002A2991"/>
    <w:rsid w:val="002A4281"/>
    <w:rsid w:val="002A4C06"/>
    <w:rsid w:val="002A6276"/>
    <w:rsid w:val="002A7311"/>
    <w:rsid w:val="002A774A"/>
    <w:rsid w:val="002A78A8"/>
    <w:rsid w:val="002B19A2"/>
    <w:rsid w:val="002B2A36"/>
    <w:rsid w:val="002B2DCB"/>
    <w:rsid w:val="002B31B6"/>
    <w:rsid w:val="002B620C"/>
    <w:rsid w:val="002B6690"/>
    <w:rsid w:val="002B6ABE"/>
    <w:rsid w:val="002B7CBE"/>
    <w:rsid w:val="002C1F24"/>
    <w:rsid w:val="002C2D0D"/>
    <w:rsid w:val="002C6534"/>
    <w:rsid w:val="002C67A3"/>
    <w:rsid w:val="002D0328"/>
    <w:rsid w:val="002D2250"/>
    <w:rsid w:val="002D2C29"/>
    <w:rsid w:val="002D383A"/>
    <w:rsid w:val="002D5BD7"/>
    <w:rsid w:val="002D5D34"/>
    <w:rsid w:val="002D5FC3"/>
    <w:rsid w:val="002D6147"/>
    <w:rsid w:val="002D7460"/>
    <w:rsid w:val="002D7FFE"/>
    <w:rsid w:val="002E22BB"/>
    <w:rsid w:val="002E44AD"/>
    <w:rsid w:val="002E58EC"/>
    <w:rsid w:val="002F1D9E"/>
    <w:rsid w:val="002F30EE"/>
    <w:rsid w:val="002F3BB5"/>
    <w:rsid w:val="002F7631"/>
    <w:rsid w:val="003014F7"/>
    <w:rsid w:val="00301539"/>
    <w:rsid w:val="003016CB"/>
    <w:rsid w:val="003025D1"/>
    <w:rsid w:val="00303053"/>
    <w:rsid w:val="00303A13"/>
    <w:rsid w:val="003042CC"/>
    <w:rsid w:val="00304B42"/>
    <w:rsid w:val="00310561"/>
    <w:rsid w:val="00310615"/>
    <w:rsid w:val="00312826"/>
    <w:rsid w:val="003133B1"/>
    <w:rsid w:val="003155D1"/>
    <w:rsid w:val="00315BC6"/>
    <w:rsid w:val="00315D4D"/>
    <w:rsid w:val="00316FC3"/>
    <w:rsid w:val="00317111"/>
    <w:rsid w:val="00320896"/>
    <w:rsid w:val="00320A65"/>
    <w:rsid w:val="00321476"/>
    <w:rsid w:val="00322353"/>
    <w:rsid w:val="00322376"/>
    <w:rsid w:val="003234A8"/>
    <w:rsid w:val="0032392E"/>
    <w:rsid w:val="0032464C"/>
    <w:rsid w:val="00324D91"/>
    <w:rsid w:val="003307C9"/>
    <w:rsid w:val="003309A8"/>
    <w:rsid w:val="00332624"/>
    <w:rsid w:val="00332DCF"/>
    <w:rsid w:val="0033414F"/>
    <w:rsid w:val="00334924"/>
    <w:rsid w:val="0033593D"/>
    <w:rsid w:val="00337D83"/>
    <w:rsid w:val="003407D3"/>
    <w:rsid w:val="00341725"/>
    <w:rsid w:val="00341CDE"/>
    <w:rsid w:val="00344930"/>
    <w:rsid w:val="003454CE"/>
    <w:rsid w:val="00346086"/>
    <w:rsid w:val="0034611B"/>
    <w:rsid w:val="003466D4"/>
    <w:rsid w:val="003503C0"/>
    <w:rsid w:val="00353073"/>
    <w:rsid w:val="003535B8"/>
    <w:rsid w:val="00356414"/>
    <w:rsid w:val="0036289D"/>
    <w:rsid w:val="003635E4"/>
    <w:rsid w:val="00365BAF"/>
    <w:rsid w:val="00365BE7"/>
    <w:rsid w:val="00367287"/>
    <w:rsid w:val="003675DB"/>
    <w:rsid w:val="00367C12"/>
    <w:rsid w:val="00370B1C"/>
    <w:rsid w:val="00372894"/>
    <w:rsid w:val="00372A01"/>
    <w:rsid w:val="0037395F"/>
    <w:rsid w:val="0037692F"/>
    <w:rsid w:val="00376B9B"/>
    <w:rsid w:val="003778CE"/>
    <w:rsid w:val="00380A55"/>
    <w:rsid w:val="00380E94"/>
    <w:rsid w:val="00380F83"/>
    <w:rsid w:val="003840AC"/>
    <w:rsid w:val="00384128"/>
    <w:rsid w:val="003846C1"/>
    <w:rsid w:val="00385008"/>
    <w:rsid w:val="00386CC2"/>
    <w:rsid w:val="003871BB"/>
    <w:rsid w:val="0038721B"/>
    <w:rsid w:val="00387594"/>
    <w:rsid w:val="003875CF"/>
    <w:rsid w:val="0039105D"/>
    <w:rsid w:val="00393199"/>
    <w:rsid w:val="003942AB"/>
    <w:rsid w:val="003949BF"/>
    <w:rsid w:val="00394DED"/>
    <w:rsid w:val="003968B6"/>
    <w:rsid w:val="003A18A8"/>
    <w:rsid w:val="003A1DBC"/>
    <w:rsid w:val="003A2118"/>
    <w:rsid w:val="003A2B2C"/>
    <w:rsid w:val="003A355F"/>
    <w:rsid w:val="003A3C53"/>
    <w:rsid w:val="003A41E4"/>
    <w:rsid w:val="003A70F4"/>
    <w:rsid w:val="003A7BC1"/>
    <w:rsid w:val="003B0373"/>
    <w:rsid w:val="003B3A1A"/>
    <w:rsid w:val="003B4EFE"/>
    <w:rsid w:val="003B5004"/>
    <w:rsid w:val="003B5BE1"/>
    <w:rsid w:val="003B6D28"/>
    <w:rsid w:val="003B7237"/>
    <w:rsid w:val="003C0783"/>
    <w:rsid w:val="003C22FC"/>
    <w:rsid w:val="003C3CD2"/>
    <w:rsid w:val="003C3D64"/>
    <w:rsid w:val="003C58F3"/>
    <w:rsid w:val="003C78FD"/>
    <w:rsid w:val="003C7CA9"/>
    <w:rsid w:val="003D1C7F"/>
    <w:rsid w:val="003D26B7"/>
    <w:rsid w:val="003D366E"/>
    <w:rsid w:val="003D3C6E"/>
    <w:rsid w:val="003D7100"/>
    <w:rsid w:val="003D7BBE"/>
    <w:rsid w:val="003D7BC8"/>
    <w:rsid w:val="003E05E0"/>
    <w:rsid w:val="003E2234"/>
    <w:rsid w:val="003E2BF3"/>
    <w:rsid w:val="003E5506"/>
    <w:rsid w:val="003E5616"/>
    <w:rsid w:val="003E6F2C"/>
    <w:rsid w:val="003E7DAB"/>
    <w:rsid w:val="003F0171"/>
    <w:rsid w:val="003F135E"/>
    <w:rsid w:val="003F3817"/>
    <w:rsid w:val="003F61D7"/>
    <w:rsid w:val="003F678F"/>
    <w:rsid w:val="0040013D"/>
    <w:rsid w:val="004042B6"/>
    <w:rsid w:val="00405018"/>
    <w:rsid w:val="00405C9A"/>
    <w:rsid w:val="00406289"/>
    <w:rsid w:val="004062EA"/>
    <w:rsid w:val="0040673E"/>
    <w:rsid w:val="00410260"/>
    <w:rsid w:val="004115A2"/>
    <w:rsid w:val="0041333C"/>
    <w:rsid w:val="004146E1"/>
    <w:rsid w:val="004176EA"/>
    <w:rsid w:val="00417F12"/>
    <w:rsid w:val="0042043C"/>
    <w:rsid w:val="00423804"/>
    <w:rsid w:val="00424638"/>
    <w:rsid w:val="00426CEA"/>
    <w:rsid w:val="00427457"/>
    <w:rsid w:val="00427485"/>
    <w:rsid w:val="00427C23"/>
    <w:rsid w:val="0043081F"/>
    <w:rsid w:val="00432F03"/>
    <w:rsid w:val="00434606"/>
    <w:rsid w:val="004351B1"/>
    <w:rsid w:val="00435906"/>
    <w:rsid w:val="004363B7"/>
    <w:rsid w:val="00436732"/>
    <w:rsid w:val="00436A67"/>
    <w:rsid w:val="0043701B"/>
    <w:rsid w:val="00440520"/>
    <w:rsid w:val="00440712"/>
    <w:rsid w:val="00443910"/>
    <w:rsid w:val="00444E87"/>
    <w:rsid w:val="0044538E"/>
    <w:rsid w:val="00445586"/>
    <w:rsid w:val="0044699D"/>
    <w:rsid w:val="00447C50"/>
    <w:rsid w:val="004526C9"/>
    <w:rsid w:val="00453BBA"/>
    <w:rsid w:val="004560FA"/>
    <w:rsid w:val="00461168"/>
    <w:rsid w:val="00462092"/>
    <w:rsid w:val="004625FC"/>
    <w:rsid w:val="0046268E"/>
    <w:rsid w:val="00462CED"/>
    <w:rsid w:val="004702CC"/>
    <w:rsid w:val="004712D8"/>
    <w:rsid w:val="00472729"/>
    <w:rsid w:val="00472858"/>
    <w:rsid w:val="00472F4D"/>
    <w:rsid w:val="00475F8A"/>
    <w:rsid w:val="00483431"/>
    <w:rsid w:val="004843C8"/>
    <w:rsid w:val="00484F26"/>
    <w:rsid w:val="0049001B"/>
    <w:rsid w:val="00490170"/>
    <w:rsid w:val="0049042C"/>
    <w:rsid w:val="004905C0"/>
    <w:rsid w:val="00490AAD"/>
    <w:rsid w:val="0049111D"/>
    <w:rsid w:val="004971EA"/>
    <w:rsid w:val="004A0A3C"/>
    <w:rsid w:val="004A360D"/>
    <w:rsid w:val="004A797E"/>
    <w:rsid w:val="004B0F7D"/>
    <w:rsid w:val="004B2F05"/>
    <w:rsid w:val="004B3065"/>
    <w:rsid w:val="004B3EBB"/>
    <w:rsid w:val="004B58D3"/>
    <w:rsid w:val="004B5F8F"/>
    <w:rsid w:val="004B609A"/>
    <w:rsid w:val="004B65BC"/>
    <w:rsid w:val="004B758C"/>
    <w:rsid w:val="004B7796"/>
    <w:rsid w:val="004B7F2C"/>
    <w:rsid w:val="004C1C2E"/>
    <w:rsid w:val="004C278B"/>
    <w:rsid w:val="004C435A"/>
    <w:rsid w:val="004C6DE1"/>
    <w:rsid w:val="004C7DFD"/>
    <w:rsid w:val="004D1913"/>
    <w:rsid w:val="004D245A"/>
    <w:rsid w:val="004D3353"/>
    <w:rsid w:val="004D3819"/>
    <w:rsid w:val="004D42CF"/>
    <w:rsid w:val="004D464E"/>
    <w:rsid w:val="004D5C90"/>
    <w:rsid w:val="004E0D2F"/>
    <w:rsid w:val="004E1714"/>
    <w:rsid w:val="004E22B1"/>
    <w:rsid w:val="004E2A5B"/>
    <w:rsid w:val="004E4D67"/>
    <w:rsid w:val="004E4D71"/>
    <w:rsid w:val="004E784F"/>
    <w:rsid w:val="004F2336"/>
    <w:rsid w:val="004F251E"/>
    <w:rsid w:val="004F505C"/>
    <w:rsid w:val="004F5C86"/>
    <w:rsid w:val="004F6901"/>
    <w:rsid w:val="004F6E71"/>
    <w:rsid w:val="00501B83"/>
    <w:rsid w:val="005029C5"/>
    <w:rsid w:val="00504AC2"/>
    <w:rsid w:val="00510F78"/>
    <w:rsid w:val="0051278A"/>
    <w:rsid w:val="00514384"/>
    <w:rsid w:val="0051577E"/>
    <w:rsid w:val="0051629F"/>
    <w:rsid w:val="00516A2A"/>
    <w:rsid w:val="00517EBD"/>
    <w:rsid w:val="00520ACD"/>
    <w:rsid w:val="00522DF6"/>
    <w:rsid w:val="005231D9"/>
    <w:rsid w:val="0052381E"/>
    <w:rsid w:val="00523BC0"/>
    <w:rsid w:val="005245D7"/>
    <w:rsid w:val="00525B52"/>
    <w:rsid w:val="00530DDD"/>
    <w:rsid w:val="0053238E"/>
    <w:rsid w:val="00534AC7"/>
    <w:rsid w:val="00535E82"/>
    <w:rsid w:val="0053709E"/>
    <w:rsid w:val="0053747A"/>
    <w:rsid w:val="0053767B"/>
    <w:rsid w:val="00541877"/>
    <w:rsid w:val="00541C17"/>
    <w:rsid w:val="00541F3F"/>
    <w:rsid w:val="005426E5"/>
    <w:rsid w:val="005433D8"/>
    <w:rsid w:val="005438D2"/>
    <w:rsid w:val="005439CD"/>
    <w:rsid w:val="0054559B"/>
    <w:rsid w:val="005455F2"/>
    <w:rsid w:val="00545924"/>
    <w:rsid w:val="00547515"/>
    <w:rsid w:val="0054774A"/>
    <w:rsid w:val="005478A2"/>
    <w:rsid w:val="0055105D"/>
    <w:rsid w:val="0055288B"/>
    <w:rsid w:val="00555EED"/>
    <w:rsid w:val="00556A16"/>
    <w:rsid w:val="005579E9"/>
    <w:rsid w:val="005603F4"/>
    <w:rsid w:val="0056660D"/>
    <w:rsid w:val="00566D22"/>
    <w:rsid w:val="00567521"/>
    <w:rsid w:val="00567A02"/>
    <w:rsid w:val="00571AA7"/>
    <w:rsid w:val="00571FA8"/>
    <w:rsid w:val="0057214C"/>
    <w:rsid w:val="0057247E"/>
    <w:rsid w:val="00573FD5"/>
    <w:rsid w:val="0057413A"/>
    <w:rsid w:val="005814B0"/>
    <w:rsid w:val="00583E7C"/>
    <w:rsid w:val="00585A9A"/>
    <w:rsid w:val="0058606D"/>
    <w:rsid w:val="005924F8"/>
    <w:rsid w:val="005935A1"/>
    <w:rsid w:val="00594021"/>
    <w:rsid w:val="00595B84"/>
    <w:rsid w:val="00597CEE"/>
    <w:rsid w:val="005A0517"/>
    <w:rsid w:val="005A21DC"/>
    <w:rsid w:val="005A2E87"/>
    <w:rsid w:val="005A39C1"/>
    <w:rsid w:val="005A5C1B"/>
    <w:rsid w:val="005A5D7A"/>
    <w:rsid w:val="005B013D"/>
    <w:rsid w:val="005B11A8"/>
    <w:rsid w:val="005B3BFA"/>
    <w:rsid w:val="005B5A3A"/>
    <w:rsid w:val="005B6607"/>
    <w:rsid w:val="005C1273"/>
    <w:rsid w:val="005C22E6"/>
    <w:rsid w:val="005C2764"/>
    <w:rsid w:val="005C46DB"/>
    <w:rsid w:val="005C5F59"/>
    <w:rsid w:val="005D00DC"/>
    <w:rsid w:val="005D025D"/>
    <w:rsid w:val="005D03FD"/>
    <w:rsid w:val="005D203D"/>
    <w:rsid w:val="005D2BE5"/>
    <w:rsid w:val="005D2CFD"/>
    <w:rsid w:val="005D321F"/>
    <w:rsid w:val="005D3AA4"/>
    <w:rsid w:val="005D526B"/>
    <w:rsid w:val="005D55DA"/>
    <w:rsid w:val="005D7039"/>
    <w:rsid w:val="005D7103"/>
    <w:rsid w:val="005E0684"/>
    <w:rsid w:val="005E2E8D"/>
    <w:rsid w:val="005F14F6"/>
    <w:rsid w:val="005F1857"/>
    <w:rsid w:val="005F40CD"/>
    <w:rsid w:val="005F45C7"/>
    <w:rsid w:val="005F45ED"/>
    <w:rsid w:val="005F72AE"/>
    <w:rsid w:val="00600452"/>
    <w:rsid w:val="00601D38"/>
    <w:rsid w:val="00602CFD"/>
    <w:rsid w:val="00606743"/>
    <w:rsid w:val="00606840"/>
    <w:rsid w:val="00607965"/>
    <w:rsid w:val="006166F6"/>
    <w:rsid w:val="00616A5B"/>
    <w:rsid w:val="0062436A"/>
    <w:rsid w:val="00625BD7"/>
    <w:rsid w:val="00631380"/>
    <w:rsid w:val="00633541"/>
    <w:rsid w:val="00634D0B"/>
    <w:rsid w:val="006373D6"/>
    <w:rsid w:val="0064057B"/>
    <w:rsid w:val="00642612"/>
    <w:rsid w:val="006437AB"/>
    <w:rsid w:val="00650975"/>
    <w:rsid w:val="00650ECC"/>
    <w:rsid w:val="00651BD5"/>
    <w:rsid w:val="00651BD7"/>
    <w:rsid w:val="0065289D"/>
    <w:rsid w:val="00652BCD"/>
    <w:rsid w:val="0065341A"/>
    <w:rsid w:val="006538CF"/>
    <w:rsid w:val="00653C38"/>
    <w:rsid w:val="00654BD1"/>
    <w:rsid w:val="00654F60"/>
    <w:rsid w:val="0065589E"/>
    <w:rsid w:val="0066049B"/>
    <w:rsid w:val="00660567"/>
    <w:rsid w:val="00660625"/>
    <w:rsid w:val="00663BE9"/>
    <w:rsid w:val="00663CDB"/>
    <w:rsid w:val="00665AB4"/>
    <w:rsid w:val="00665BF9"/>
    <w:rsid w:val="0067186C"/>
    <w:rsid w:val="00672064"/>
    <w:rsid w:val="0067231F"/>
    <w:rsid w:val="00673E6D"/>
    <w:rsid w:val="00674FB9"/>
    <w:rsid w:val="00676A27"/>
    <w:rsid w:val="006805EC"/>
    <w:rsid w:val="00681895"/>
    <w:rsid w:val="00683D2C"/>
    <w:rsid w:val="00685886"/>
    <w:rsid w:val="00685D0C"/>
    <w:rsid w:val="0068707C"/>
    <w:rsid w:val="006909DF"/>
    <w:rsid w:val="00690ACC"/>
    <w:rsid w:val="00690B91"/>
    <w:rsid w:val="00692ECE"/>
    <w:rsid w:val="00693AD0"/>
    <w:rsid w:val="0069472B"/>
    <w:rsid w:val="0069780D"/>
    <w:rsid w:val="006A15EC"/>
    <w:rsid w:val="006A31AA"/>
    <w:rsid w:val="006A31FA"/>
    <w:rsid w:val="006A3842"/>
    <w:rsid w:val="006A4A73"/>
    <w:rsid w:val="006A5204"/>
    <w:rsid w:val="006A5D64"/>
    <w:rsid w:val="006A6DBF"/>
    <w:rsid w:val="006B1812"/>
    <w:rsid w:val="006B3476"/>
    <w:rsid w:val="006B4389"/>
    <w:rsid w:val="006B49A9"/>
    <w:rsid w:val="006B4E64"/>
    <w:rsid w:val="006B5589"/>
    <w:rsid w:val="006B56F8"/>
    <w:rsid w:val="006B6428"/>
    <w:rsid w:val="006B64D8"/>
    <w:rsid w:val="006B6D7D"/>
    <w:rsid w:val="006B708D"/>
    <w:rsid w:val="006B72B2"/>
    <w:rsid w:val="006C1193"/>
    <w:rsid w:val="006C1740"/>
    <w:rsid w:val="006C1FF7"/>
    <w:rsid w:val="006C2266"/>
    <w:rsid w:val="006C2574"/>
    <w:rsid w:val="006C265E"/>
    <w:rsid w:val="006C43A0"/>
    <w:rsid w:val="006D1736"/>
    <w:rsid w:val="006D186A"/>
    <w:rsid w:val="006D2692"/>
    <w:rsid w:val="006D4F19"/>
    <w:rsid w:val="006D5488"/>
    <w:rsid w:val="006D6D25"/>
    <w:rsid w:val="006D7BBE"/>
    <w:rsid w:val="006D7EF7"/>
    <w:rsid w:val="006E1C70"/>
    <w:rsid w:val="006E226E"/>
    <w:rsid w:val="006E2400"/>
    <w:rsid w:val="006E2652"/>
    <w:rsid w:val="006E3D77"/>
    <w:rsid w:val="006E47F5"/>
    <w:rsid w:val="006E765F"/>
    <w:rsid w:val="006F107E"/>
    <w:rsid w:val="006F16BC"/>
    <w:rsid w:val="006F29BA"/>
    <w:rsid w:val="006F4109"/>
    <w:rsid w:val="006F4739"/>
    <w:rsid w:val="006F51FB"/>
    <w:rsid w:val="006F7A9A"/>
    <w:rsid w:val="00700884"/>
    <w:rsid w:val="007048A0"/>
    <w:rsid w:val="00704979"/>
    <w:rsid w:val="00704F77"/>
    <w:rsid w:val="0070588B"/>
    <w:rsid w:val="007067D5"/>
    <w:rsid w:val="007073CE"/>
    <w:rsid w:val="00707786"/>
    <w:rsid w:val="00707F88"/>
    <w:rsid w:val="00710CE9"/>
    <w:rsid w:val="0071132C"/>
    <w:rsid w:val="00712921"/>
    <w:rsid w:val="007155B4"/>
    <w:rsid w:val="00715624"/>
    <w:rsid w:val="007156A0"/>
    <w:rsid w:val="0071644E"/>
    <w:rsid w:val="00716462"/>
    <w:rsid w:val="00724A55"/>
    <w:rsid w:val="00724BBC"/>
    <w:rsid w:val="0072546C"/>
    <w:rsid w:val="00733DFC"/>
    <w:rsid w:val="00733E51"/>
    <w:rsid w:val="00734190"/>
    <w:rsid w:val="00734CFF"/>
    <w:rsid w:val="00735E96"/>
    <w:rsid w:val="0073662A"/>
    <w:rsid w:val="00736E8A"/>
    <w:rsid w:val="007370CF"/>
    <w:rsid w:val="00737176"/>
    <w:rsid w:val="00740C29"/>
    <w:rsid w:val="00742AD7"/>
    <w:rsid w:val="00742B18"/>
    <w:rsid w:val="00744757"/>
    <w:rsid w:val="0074771D"/>
    <w:rsid w:val="007520AF"/>
    <w:rsid w:val="0075282F"/>
    <w:rsid w:val="00753F1F"/>
    <w:rsid w:val="007552D9"/>
    <w:rsid w:val="00756E7B"/>
    <w:rsid w:val="007577DB"/>
    <w:rsid w:val="0076515F"/>
    <w:rsid w:val="00766020"/>
    <w:rsid w:val="007667DE"/>
    <w:rsid w:val="00767C74"/>
    <w:rsid w:val="00775AA3"/>
    <w:rsid w:val="007760E4"/>
    <w:rsid w:val="0077720E"/>
    <w:rsid w:val="00777D25"/>
    <w:rsid w:val="007803C4"/>
    <w:rsid w:val="00780EB2"/>
    <w:rsid w:val="007817F6"/>
    <w:rsid w:val="00782425"/>
    <w:rsid w:val="007842A1"/>
    <w:rsid w:val="007845B5"/>
    <w:rsid w:val="00784807"/>
    <w:rsid w:val="007856CB"/>
    <w:rsid w:val="007863E0"/>
    <w:rsid w:val="00787329"/>
    <w:rsid w:val="007876F1"/>
    <w:rsid w:val="00791B06"/>
    <w:rsid w:val="00792801"/>
    <w:rsid w:val="00793835"/>
    <w:rsid w:val="0079404C"/>
    <w:rsid w:val="0079514B"/>
    <w:rsid w:val="00797CC5"/>
    <w:rsid w:val="007A253D"/>
    <w:rsid w:val="007A4555"/>
    <w:rsid w:val="007A4DE2"/>
    <w:rsid w:val="007A79F6"/>
    <w:rsid w:val="007A7EC6"/>
    <w:rsid w:val="007B1AD9"/>
    <w:rsid w:val="007B3B7B"/>
    <w:rsid w:val="007B463D"/>
    <w:rsid w:val="007B5864"/>
    <w:rsid w:val="007B6949"/>
    <w:rsid w:val="007B770A"/>
    <w:rsid w:val="007B7857"/>
    <w:rsid w:val="007B7EB3"/>
    <w:rsid w:val="007C3FD7"/>
    <w:rsid w:val="007C40B6"/>
    <w:rsid w:val="007C5ED2"/>
    <w:rsid w:val="007C60ED"/>
    <w:rsid w:val="007C6A66"/>
    <w:rsid w:val="007C6C59"/>
    <w:rsid w:val="007C7A31"/>
    <w:rsid w:val="007D0728"/>
    <w:rsid w:val="007D1877"/>
    <w:rsid w:val="007D1F2C"/>
    <w:rsid w:val="007D24F8"/>
    <w:rsid w:val="007D26A3"/>
    <w:rsid w:val="007D31F5"/>
    <w:rsid w:val="007D48F0"/>
    <w:rsid w:val="007D523C"/>
    <w:rsid w:val="007E104E"/>
    <w:rsid w:val="007E16A5"/>
    <w:rsid w:val="007E3345"/>
    <w:rsid w:val="007E383D"/>
    <w:rsid w:val="007E3F01"/>
    <w:rsid w:val="007E4487"/>
    <w:rsid w:val="007E4E98"/>
    <w:rsid w:val="007E579F"/>
    <w:rsid w:val="007E64BB"/>
    <w:rsid w:val="007E6851"/>
    <w:rsid w:val="007E6E2A"/>
    <w:rsid w:val="007E74AA"/>
    <w:rsid w:val="007F2659"/>
    <w:rsid w:val="007F5A28"/>
    <w:rsid w:val="007F7CF6"/>
    <w:rsid w:val="00800B42"/>
    <w:rsid w:val="00804B4B"/>
    <w:rsid w:val="008059A8"/>
    <w:rsid w:val="00806D73"/>
    <w:rsid w:val="008104AC"/>
    <w:rsid w:val="00811023"/>
    <w:rsid w:val="00811459"/>
    <w:rsid w:val="00811CB2"/>
    <w:rsid w:val="008127DB"/>
    <w:rsid w:val="00812870"/>
    <w:rsid w:val="0081326C"/>
    <w:rsid w:val="00814A86"/>
    <w:rsid w:val="00814C62"/>
    <w:rsid w:val="008161DD"/>
    <w:rsid w:val="0081651A"/>
    <w:rsid w:val="008171BF"/>
    <w:rsid w:val="0082023F"/>
    <w:rsid w:val="008206B9"/>
    <w:rsid w:val="00820A64"/>
    <w:rsid w:val="00820C5F"/>
    <w:rsid w:val="008216A4"/>
    <w:rsid w:val="00821A56"/>
    <w:rsid w:val="00821F86"/>
    <w:rsid w:val="00822913"/>
    <w:rsid w:val="008229D8"/>
    <w:rsid w:val="0082340E"/>
    <w:rsid w:val="00823F22"/>
    <w:rsid w:val="008249A2"/>
    <w:rsid w:val="00825694"/>
    <w:rsid w:val="008264B3"/>
    <w:rsid w:val="00827B40"/>
    <w:rsid w:val="00827D1F"/>
    <w:rsid w:val="00827DBB"/>
    <w:rsid w:val="00830801"/>
    <w:rsid w:val="00832EF9"/>
    <w:rsid w:val="00834E18"/>
    <w:rsid w:val="008352C0"/>
    <w:rsid w:val="00836CC8"/>
    <w:rsid w:val="00840178"/>
    <w:rsid w:val="00840656"/>
    <w:rsid w:val="0084248E"/>
    <w:rsid w:val="00842564"/>
    <w:rsid w:val="008446DE"/>
    <w:rsid w:val="00844E69"/>
    <w:rsid w:val="00845573"/>
    <w:rsid w:val="0085200D"/>
    <w:rsid w:val="008521F1"/>
    <w:rsid w:val="008531DC"/>
    <w:rsid w:val="00853251"/>
    <w:rsid w:val="00855E48"/>
    <w:rsid w:val="00856DC8"/>
    <w:rsid w:val="00857440"/>
    <w:rsid w:val="00857474"/>
    <w:rsid w:val="0085780D"/>
    <w:rsid w:val="00861FEF"/>
    <w:rsid w:val="00862B90"/>
    <w:rsid w:val="00863687"/>
    <w:rsid w:val="008639EB"/>
    <w:rsid w:val="008649A7"/>
    <w:rsid w:val="008656AE"/>
    <w:rsid w:val="0086622F"/>
    <w:rsid w:val="00866C2F"/>
    <w:rsid w:val="0086722C"/>
    <w:rsid w:val="0087071D"/>
    <w:rsid w:val="008712C4"/>
    <w:rsid w:val="00871B7B"/>
    <w:rsid w:val="00871D32"/>
    <w:rsid w:val="00872C68"/>
    <w:rsid w:val="00873C89"/>
    <w:rsid w:val="0087462C"/>
    <w:rsid w:val="008758F1"/>
    <w:rsid w:val="00875DED"/>
    <w:rsid w:val="00875ECA"/>
    <w:rsid w:val="00875F9B"/>
    <w:rsid w:val="0087670D"/>
    <w:rsid w:val="008767E2"/>
    <w:rsid w:val="00877351"/>
    <w:rsid w:val="008808CC"/>
    <w:rsid w:val="00880BAE"/>
    <w:rsid w:val="00881854"/>
    <w:rsid w:val="00881A99"/>
    <w:rsid w:val="00881FAA"/>
    <w:rsid w:val="00882521"/>
    <w:rsid w:val="0088347B"/>
    <w:rsid w:val="00884DE5"/>
    <w:rsid w:val="00884DED"/>
    <w:rsid w:val="008852CB"/>
    <w:rsid w:val="0088743A"/>
    <w:rsid w:val="00891591"/>
    <w:rsid w:val="00891C37"/>
    <w:rsid w:val="00891EFA"/>
    <w:rsid w:val="008929A2"/>
    <w:rsid w:val="00892EDA"/>
    <w:rsid w:val="008940AC"/>
    <w:rsid w:val="00894BE4"/>
    <w:rsid w:val="008971EE"/>
    <w:rsid w:val="00897AE3"/>
    <w:rsid w:val="008A0971"/>
    <w:rsid w:val="008A0B91"/>
    <w:rsid w:val="008A23F7"/>
    <w:rsid w:val="008A2FB4"/>
    <w:rsid w:val="008A3C6A"/>
    <w:rsid w:val="008A4BE0"/>
    <w:rsid w:val="008A600B"/>
    <w:rsid w:val="008A6C49"/>
    <w:rsid w:val="008A7139"/>
    <w:rsid w:val="008B0837"/>
    <w:rsid w:val="008B0DF7"/>
    <w:rsid w:val="008B4508"/>
    <w:rsid w:val="008B6C3B"/>
    <w:rsid w:val="008B7231"/>
    <w:rsid w:val="008B74A2"/>
    <w:rsid w:val="008C04BF"/>
    <w:rsid w:val="008C1A4C"/>
    <w:rsid w:val="008C2977"/>
    <w:rsid w:val="008C4DE1"/>
    <w:rsid w:val="008C52D5"/>
    <w:rsid w:val="008C5854"/>
    <w:rsid w:val="008C7FD8"/>
    <w:rsid w:val="008D1C25"/>
    <w:rsid w:val="008D2CC3"/>
    <w:rsid w:val="008D4893"/>
    <w:rsid w:val="008D4CCE"/>
    <w:rsid w:val="008D62BE"/>
    <w:rsid w:val="008E0028"/>
    <w:rsid w:val="008E15C3"/>
    <w:rsid w:val="008E343D"/>
    <w:rsid w:val="008E4B8C"/>
    <w:rsid w:val="008E59F0"/>
    <w:rsid w:val="008E5E56"/>
    <w:rsid w:val="008E7309"/>
    <w:rsid w:val="008E7DB5"/>
    <w:rsid w:val="008F009B"/>
    <w:rsid w:val="008F063E"/>
    <w:rsid w:val="008F1FBB"/>
    <w:rsid w:val="008F23C1"/>
    <w:rsid w:val="008F2FFE"/>
    <w:rsid w:val="008F48FB"/>
    <w:rsid w:val="008F5F7F"/>
    <w:rsid w:val="00901503"/>
    <w:rsid w:val="00901694"/>
    <w:rsid w:val="00902B8E"/>
    <w:rsid w:val="009030DC"/>
    <w:rsid w:val="0090757D"/>
    <w:rsid w:val="00907A28"/>
    <w:rsid w:val="00910192"/>
    <w:rsid w:val="00910847"/>
    <w:rsid w:val="009116E6"/>
    <w:rsid w:val="00911C55"/>
    <w:rsid w:val="00911DEC"/>
    <w:rsid w:val="009122AC"/>
    <w:rsid w:val="0091337B"/>
    <w:rsid w:val="0091520F"/>
    <w:rsid w:val="00915CAB"/>
    <w:rsid w:val="0091744A"/>
    <w:rsid w:val="00917D30"/>
    <w:rsid w:val="00920CA7"/>
    <w:rsid w:val="0092100E"/>
    <w:rsid w:val="00923F4C"/>
    <w:rsid w:val="00924653"/>
    <w:rsid w:val="00925D2C"/>
    <w:rsid w:val="009262A2"/>
    <w:rsid w:val="00926BEB"/>
    <w:rsid w:val="009351E8"/>
    <w:rsid w:val="00936CB1"/>
    <w:rsid w:val="00937CDD"/>
    <w:rsid w:val="00941977"/>
    <w:rsid w:val="00941B76"/>
    <w:rsid w:val="009452DD"/>
    <w:rsid w:val="00945A7F"/>
    <w:rsid w:val="0094677F"/>
    <w:rsid w:val="0095182F"/>
    <w:rsid w:val="009566E6"/>
    <w:rsid w:val="0095766A"/>
    <w:rsid w:val="0096340D"/>
    <w:rsid w:val="00963CF6"/>
    <w:rsid w:val="009640F1"/>
    <w:rsid w:val="009642D9"/>
    <w:rsid w:val="0096469D"/>
    <w:rsid w:val="009660D8"/>
    <w:rsid w:val="00966664"/>
    <w:rsid w:val="00970509"/>
    <w:rsid w:val="009730BC"/>
    <w:rsid w:val="00973765"/>
    <w:rsid w:val="00980BA4"/>
    <w:rsid w:val="00980C00"/>
    <w:rsid w:val="0098210E"/>
    <w:rsid w:val="00986400"/>
    <w:rsid w:val="00986588"/>
    <w:rsid w:val="009875F9"/>
    <w:rsid w:val="00987625"/>
    <w:rsid w:val="00993790"/>
    <w:rsid w:val="009938E7"/>
    <w:rsid w:val="00994D05"/>
    <w:rsid w:val="00994DCD"/>
    <w:rsid w:val="00994E9B"/>
    <w:rsid w:val="0099522C"/>
    <w:rsid w:val="0099549E"/>
    <w:rsid w:val="00996131"/>
    <w:rsid w:val="009A1CFC"/>
    <w:rsid w:val="009A30BF"/>
    <w:rsid w:val="009A41B7"/>
    <w:rsid w:val="009A5504"/>
    <w:rsid w:val="009A555E"/>
    <w:rsid w:val="009A59F0"/>
    <w:rsid w:val="009A6AE1"/>
    <w:rsid w:val="009A6B84"/>
    <w:rsid w:val="009A72A0"/>
    <w:rsid w:val="009B2B58"/>
    <w:rsid w:val="009B5208"/>
    <w:rsid w:val="009C0917"/>
    <w:rsid w:val="009C186B"/>
    <w:rsid w:val="009C2867"/>
    <w:rsid w:val="009C3A86"/>
    <w:rsid w:val="009C4E8F"/>
    <w:rsid w:val="009C5193"/>
    <w:rsid w:val="009C53FF"/>
    <w:rsid w:val="009C6474"/>
    <w:rsid w:val="009C7051"/>
    <w:rsid w:val="009C7BA8"/>
    <w:rsid w:val="009D042B"/>
    <w:rsid w:val="009D191F"/>
    <w:rsid w:val="009D2E1D"/>
    <w:rsid w:val="009D3569"/>
    <w:rsid w:val="009D5E01"/>
    <w:rsid w:val="009E025C"/>
    <w:rsid w:val="009E1124"/>
    <w:rsid w:val="009E17F3"/>
    <w:rsid w:val="009E69F5"/>
    <w:rsid w:val="009F52B5"/>
    <w:rsid w:val="009F5BA4"/>
    <w:rsid w:val="009F5DA8"/>
    <w:rsid w:val="009F6E79"/>
    <w:rsid w:val="009F7839"/>
    <w:rsid w:val="00A0034D"/>
    <w:rsid w:val="00A006F0"/>
    <w:rsid w:val="00A01A63"/>
    <w:rsid w:val="00A02D83"/>
    <w:rsid w:val="00A02E50"/>
    <w:rsid w:val="00A04B88"/>
    <w:rsid w:val="00A04C69"/>
    <w:rsid w:val="00A069DD"/>
    <w:rsid w:val="00A1011C"/>
    <w:rsid w:val="00A12271"/>
    <w:rsid w:val="00A15A42"/>
    <w:rsid w:val="00A22178"/>
    <w:rsid w:val="00A23A52"/>
    <w:rsid w:val="00A23B73"/>
    <w:rsid w:val="00A2442B"/>
    <w:rsid w:val="00A25404"/>
    <w:rsid w:val="00A25620"/>
    <w:rsid w:val="00A2674C"/>
    <w:rsid w:val="00A3250F"/>
    <w:rsid w:val="00A32B46"/>
    <w:rsid w:val="00A337D5"/>
    <w:rsid w:val="00A34719"/>
    <w:rsid w:val="00A34D77"/>
    <w:rsid w:val="00A35DC3"/>
    <w:rsid w:val="00A3601B"/>
    <w:rsid w:val="00A378A3"/>
    <w:rsid w:val="00A431FD"/>
    <w:rsid w:val="00A43776"/>
    <w:rsid w:val="00A438C6"/>
    <w:rsid w:val="00A44EE0"/>
    <w:rsid w:val="00A450DF"/>
    <w:rsid w:val="00A45123"/>
    <w:rsid w:val="00A46BD5"/>
    <w:rsid w:val="00A46FBD"/>
    <w:rsid w:val="00A47C89"/>
    <w:rsid w:val="00A50A93"/>
    <w:rsid w:val="00A54821"/>
    <w:rsid w:val="00A6173F"/>
    <w:rsid w:val="00A6259B"/>
    <w:rsid w:val="00A63394"/>
    <w:rsid w:val="00A643A5"/>
    <w:rsid w:val="00A65DC0"/>
    <w:rsid w:val="00A66195"/>
    <w:rsid w:val="00A66FAF"/>
    <w:rsid w:val="00A67D59"/>
    <w:rsid w:val="00A71277"/>
    <w:rsid w:val="00A71468"/>
    <w:rsid w:val="00A734E8"/>
    <w:rsid w:val="00A75258"/>
    <w:rsid w:val="00A75FBF"/>
    <w:rsid w:val="00A7662F"/>
    <w:rsid w:val="00A76977"/>
    <w:rsid w:val="00A76A32"/>
    <w:rsid w:val="00A76C12"/>
    <w:rsid w:val="00A80EBD"/>
    <w:rsid w:val="00A821A3"/>
    <w:rsid w:val="00A8234B"/>
    <w:rsid w:val="00A85FD7"/>
    <w:rsid w:val="00A90A01"/>
    <w:rsid w:val="00A90A26"/>
    <w:rsid w:val="00A91522"/>
    <w:rsid w:val="00A91DE4"/>
    <w:rsid w:val="00A92708"/>
    <w:rsid w:val="00A93763"/>
    <w:rsid w:val="00A94D1E"/>
    <w:rsid w:val="00A95525"/>
    <w:rsid w:val="00A95CA8"/>
    <w:rsid w:val="00A95F4D"/>
    <w:rsid w:val="00A96D65"/>
    <w:rsid w:val="00AA25A7"/>
    <w:rsid w:val="00AA3A2B"/>
    <w:rsid w:val="00AA4222"/>
    <w:rsid w:val="00AA5F71"/>
    <w:rsid w:val="00AA6C4B"/>
    <w:rsid w:val="00AA6E57"/>
    <w:rsid w:val="00AA7AA0"/>
    <w:rsid w:val="00AB04A9"/>
    <w:rsid w:val="00AB0DC0"/>
    <w:rsid w:val="00AB1C71"/>
    <w:rsid w:val="00AB329D"/>
    <w:rsid w:val="00AB410C"/>
    <w:rsid w:val="00AB45AE"/>
    <w:rsid w:val="00AB52BD"/>
    <w:rsid w:val="00AB5843"/>
    <w:rsid w:val="00AB5F61"/>
    <w:rsid w:val="00AB5FD1"/>
    <w:rsid w:val="00AC0746"/>
    <w:rsid w:val="00AC0ABC"/>
    <w:rsid w:val="00AC2777"/>
    <w:rsid w:val="00AC3DA3"/>
    <w:rsid w:val="00AC3E81"/>
    <w:rsid w:val="00AC62F6"/>
    <w:rsid w:val="00AD08CF"/>
    <w:rsid w:val="00AD152D"/>
    <w:rsid w:val="00AD19D2"/>
    <w:rsid w:val="00AD1B64"/>
    <w:rsid w:val="00AD212C"/>
    <w:rsid w:val="00AD2773"/>
    <w:rsid w:val="00AD2811"/>
    <w:rsid w:val="00AD39DD"/>
    <w:rsid w:val="00AD48CA"/>
    <w:rsid w:val="00AD5388"/>
    <w:rsid w:val="00AD5A3A"/>
    <w:rsid w:val="00AD6E32"/>
    <w:rsid w:val="00AE0060"/>
    <w:rsid w:val="00AE0A14"/>
    <w:rsid w:val="00AE0D5B"/>
    <w:rsid w:val="00AE1E48"/>
    <w:rsid w:val="00AE644A"/>
    <w:rsid w:val="00AE67B4"/>
    <w:rsid w:val="00AE7B6D"/>
    <w:rsid w:val="00AF0657"/>
    <w:rsid w:val="00AF10B5"/>
    <w:rsid w:val="00AF1480"/>
    <w:rsid w:val="00AF1B2A"/>
    <w:rsid w:val="00AF1F50"/>
    <w:rsid w:val="00AF2736"/>
    <w:rsid w:val="00AF2841"/>
    <w:rsid w:val="00AF421F"/>
    <w:rsid w:val="00AF4A04"/>
    <w:rsid w:val="00AF5451"/>
    <w:rsid w:val="00AF54BB"/>
    <w:rsid w:val="00AF5F3B"/>
    <w:rsid w:val="00AF60EC"/>
    <w:rsid w:val="00AF6B7F"/>
    <w:rsid w:val="00AF78E5"/>
    <w:rsid w:val="00B0321A"/>
    <w:rsid w:val="00B07A8E"/>
    <w:rsid w:val="00B12364"/>
    <w:rsid w:val="00B12BDB"/>
    <w:rsid w:val="00B13912"/>
    <w:rsid w:val="00B21480"/>
    <w:rsid w:val="00B21524"/>
    <w:rsid w:val="00B21DBC"/>
    <w:rsid w:val="00B23E78"/>
    <w:rsid w:val="00B248C0"/>
    <w:rsid w:val="00B26D41"/>
    <w:rsid w:val="00B319DC"/>
    <w:rsid w:val="00B3331A"/>
    <w:rsid w:val="00B3507C"/>
    <w:rsid w:val="00B36D27"/>
    <w:rsid w:val="00B37C87"/>
    <w:rsid w:val="00B37F30"/>
    <w:rsid w:val="00B40995"/>
    <w:rsid w:val="00B41E6E"/>
    <w:rsid w:val="00B41ED1"/>
    <w:rsid w:val="00B423B8"/>
    <w:rsid w:val="00B434F1"/>
    <w:rsid w:val="00B449BA"/>
    <w:rsid w:val="00B45405"/>
    <w:rsid w:val="00B45D21"/>
    <w:rsid w:val="00B4679E"/>
    <w:rsid w:val="00B50431"/>
    <w:rsid w:val="00B543CE"/>
    <w:rsid w:val="00B5571F"/>
    <w:rsid w:val="00B559AF"/>
    <w:rsid w:val="00B60340"/>
    <w:rsid w:val="00B612EC"/>
    <w:rsid w:val="00B62A13"/>
    <w:rsid w:val="00B647ED"/>
    <w:rsid w:val="00B66EA0"/>
    <w:rsid w:val="00B6725F"/>
    <w:rsid w:val="00B67C53"/>
    <w:rsid w:val="00B70997"/>
    <w:rsid w:val="00B71F14"/>
    <w:rsid w:val="00B738FA"/>
    <w:rsid w:val="00B7447D"/>
    <w:rsid w:val="00B75B23"/>
    <w:rsid w:val="00B75C13"/>
    <w:rsid w:val="00B76606"/>
    <w:rsid w:val="00B767F9"/>
    <w:rsid w:val="00B779B9"/>
    <w:rsid w:val="00B77C6A"/>
    <w:rsid w:val="00B820D0"/>
    <w:rsid w:val="00B8254C"/>
    <w:rsid w:val="00B82C12"/>
    <w:rsid w:val="00B82EB9"/>
    <w:rsid w:val="00B82F6A"/>
    <w:rsid w:val="00B830D5"/>
    <w:rsid w:val="00B85FA7"/>
    <w:rsid w:val="00B87E9A"/>
    <w:rsid w:val="00B90615"/>
    <w:rsid w:val="00B91C24"/>
    <w:rsid w:val="00B92550"/>
    <w:rsid w:val="00B94B7A"/>
    <w:rsid w:val="00B96529"/>
    <w:rsid w:val="00BA053C"/>
    <w:rsid w:val="00BA258D"/>
    <w:rsid w:val="00BA31AB"/>
    <w:rsid w:val="00BA417A"/>
    <w:rsid w:val="00BA4540"/>
    <w:rsid w:val="00BA734E"/>
    <w:rsid w:val="00BB03E3"/>
    <w:rsid w:val="00BB42A9"/>
    <w:rsid w:val="00BB431E"/>
    <w:rsid w:val="00BB5FAE"/>
    <w:rsid w:val="00BC141B"/>
    <w:rsid w:val="00BC40C9"/>
    <w:rsid w:val="00BC75C9"/>
    <w:rsid w:val="00BC7D31"/>
    <w:rsid w:val="00BD2453"/>
    <w:rsid w:val="00BD3713"/>
    <w:rsid w:val="00BD54BC"/>
    <w:rsid w:val="00BD6621"/>
    <w:rsid w:val="00BE0176"/>
    <w:rsid w:val="00BE3D35"/>
    <w:rsid w:val="00BE4053"/>
    <w:rsid w:val="00BE4A0C"/>
    <w:rsid w:val="00BE5809"/>
    <w:rsid w:val="00BE5EFF"/>
    <w:rsid w:val="00BE607D"/>
    <w:rsid w:val="00BE74C9"/>
    <w:rsid w:val="00BF350F"/>
    <w:rsid w:val="00BF3949"/>
    <w:rsid w:val="00BF4013"/>
    <w:rsid w:val="00BF4194"/>
    <w:rsid w:val="00BF78FC"/>
    <w:rsid w:val="00C0114D"/>
    <w:rsid w:val="00C014B6"/>
    <w:rsid w:val="00C01EA4"/>
    <w:rsid w:val="00C02520"/>
    <w:rsid w:val="00C046BE"/>
    <w:rsid w:val="00C048BC"/>
    <w:rsid w:val="00C069E9"/>
    <w:rsid w:val="00C11C7B"/>
    <w:rsid w:val="00C11CCA"/>
    <w:rsid w:val="00C11CE4"/>
    <w:rsid w:val="00C11E1C"/>
    <w:rsid w:val="00C13422"/>
    <w:rsid w:val="00C1467C"/>
    <w:rsid w:val="00C146A7"/>
    <w:rsid w:val="00C15D4B"/>
    <w:rsid w:val="00C15DBF"/>
    <w:rsid w:val="00C16313"/>
    <w:rsid w:val="00C1714F"/>
    <w:rsid w:val="00C178EA"/>
    <w:rsid w:val="00C210D0"/>
    <w:rsid w:val="00C226D0"/>
    <w:rsid w:val="00C229BC"/>
    <w:rsid w:val="00C229FD"/>
    <w:rsid w:val="00C25E8D"/>
    <w:rsid w:val="00C26522"/>
    <w:rsid w:val="00C27319"/>
    <w:rsid w:val="00C33A78"/>
    <w:rsid w:val="00C35B07"/>
    <w:rsid w:val="00C365F5"/>
    <w:rsid w:val="00C3672F"/>
    <w:rsid w:val="00C36808"/>
    <w:rsid w:val="00C41377"/>
    <w:rsid w:val="00C4265B"/>
    <w:rsid w:val="00C436A7"/>
    <w:rsid w:val="00C4380B"/>
    <w:rsid w:val="00C43BD6"/>
    <w:rsid w:val="00C4418A"/>
    <w:rsid w:val="00C44B3B"/>
    <w:rsid w:val="00C45F64"/>
    <w:rsid w:val="00C4757B"/>
    <w:rsid w:val="00C47D13"/>
    <w:rsid w:val="00C50512"/>
    <w:rsid w:val="00C50533"/>
    <w:rsid w:val="00C51B69"/>
    <w:rsid w:val="00C51BC5"/>
    <w:rsid w:val="00C536C4"/>
    <w:rsid w:val="00C55A70"/>
    <w:rsid w:val="00C57C3E"/>
    <w:rsid w:val="00C6068B"/>
    <w:rsid w:val="00C62828"/>
    <w:rsid w:val="00C62931"/>
    <w:rsid w:val="00C63714"/>
    <w:rsid w:val="00C637B9"/>
    <w:rsid w:val="00C63ED6"/>
    <w:rsid w:val="00C6466F"/>
    <w:rsid w:val="00C6476B"/>
    <w:rsid w:val="00C64BF6"/>
    <w:rsid w:val="00C6725E"/>
    <w:rsid w:val="00C67C21"/>
    <w:rsid w:val="00C72CF3"/>
    <w:rsid w:val="00C755B6"/>
    <w:rsid w:val="00C75D8B"/>
    <w:rsid w:val="00C777BD"/>
    <w:rsid w:val="00C77947"/>
    <w:rsid w:val="00C77E17"/>
    <w:rsid w:val="00C805DD"/>
    <w:rsid w:val="00C811B2"/>
    <w:rsid w:val="00C82BB7"/>
    <w:rsid w:val="00C82EE9"/>
    <w:rsid w:val="00C847BB"/>
    <w:rsid w:val="00C861E4"/>
    <w:rsid w:val="00C8677F"/>
    <w:rsid w:val="00C87F47"/>
    <w:rsid w:val="00C909A2"/>
    <w:rsid w:val="00C916D5"/>
    <w:rsid w:val="00C92AC8"/>
    <w:rsid w:val="00C935D8"/>
    <w:rsid w:val="00C93653"/>
    <w:rsid w:val="00C9495C"/>
    <w:rsid w:val="00C95FCE"/>
    <w:rsid w:val="00C9614E"/>
    <w:rsid w:val="00C97005"/>
    <w:rsid w:val="00CA2C17"/>
    <w:rsid w:val="00CA2F44"/>
    <w:rsid w:val="00CA37C6"/>
    <w:rsid w:val="00CA3D67"/>
    <w:rsid w:val="00CA49AE"/>
    <w:rsid w:val="00CA60FA"/>
    <w:rsid w:val="00CA67D1"/>
    <w:rsid w:val="00CA756A"/>
    <w:rsid w:val="00CA7D3E"/>
    <w:rsid w:val="00CB0AB6"/>
    <w:rsid w:val="00CB3D2E"/>
    <w:rsid w:val="00CB55F6"/>
    <w:rsid w:val="00CB6836"/>
    <w:rsid w:val="00CB6DB1"/>
    <w:rsid w:val="00CC1815"/>
    <w:rsid w:val="00CC2118"/>
    <w:rsid w:val="00CC3047"/>
    <w:rsid w:val="00CC32FB"/>
    <w:rsid w:val="00CC3BBC"/>
    <w:rsid w:val="00CC3CE9"/>
    <w:rsid w:val="00CC6706"/>
    <w:rsid w:val="00CC7156"/>
    <w:rsid w:val="00CC78B0"/>
    <w:rsid w:val="00CD0CA4"/>
    <w:rsid w:val="00CD15D8"/>
    <w:rsid w:val="00CD1AF3"/>
    <w:rsid w:val="00CD2007"/>
    <w:rsid w:val="00CD28DF"/>
    <w:rsid w:val="00CD2C50"/>
    <w:rsid w:val="00CD70F0"/>
    <w:rsid w:val="00CE3202"/>
    <w:rsid w:val="00CE3EBE"/>
    <w:rsid w:val="00CE47A9"/>
    <w:rsid w:val="00CE53FF"/>
    <w:rsid w:val="00CE5AAB"/>
    <w:rsid w:val="00CE78DE"/>
    <w:rsid w:val="00CF0278"/>
    <w:rsid w:val="00CF3ABF"/>
    <w:rsid w:val="00CF6EA2"/>
    <w:rsid w:val="00CF7136"/>
    <w:rsid w:val="00D032C6"/>
    <w:rsid w:val="00D03352"/>
    <w:rsid w:val="00D0347D"/>
    <w:rsid w:val="00D03D97"/>
    <w:rsid w:val="00D03F4D"/>
    <w:rsid w:val="00D052CA"/>
    <w:rsid w:val="00D0548B"/>
    <w:rsid w:val="00D218C2"/>
    <w:rsid w:val="00D245F1"/>
    <w:rsid w:val="00D247F6"/>
    <w:rsid w:val="00D32AFE"/>
    <w:rsid w:val="00D33F44"/>
    <w:rsid w:val="00D34811"/>
    <w:rsid w:val="00D353CB"/>
    <w:rsid w:val="00D35641"/>
    <w:rsid w:val="00D36555"/>
    <w:rsid w:val="00D372CB"/>
    <w:rsid w:val="00D37D17"/>
    <w:rsid w:val="00D42B33"/>
    <w:rsid w:val="00D42CAC"/>
    <w:rsid w:val="00D4338F"/>
    <w:rsid w:val="00D45649"/>
    <w:rsid w:val="00D46801"/>
    <w:rsid w:val="00D50183"/>
    <w:rsid w:val="00D510D5"/>
    <w:rsid w:val="00D51221"/>
    <w:rsid w:val="00D51750"/>
    <w:rsid w:val="00D51E53"/>
    <w:rsid w:val="00D533F8"/>
    <w:rsid w:val="00D5525B"/>
    <w:rsid w:val="00D55996"/>
    <w:rsid w:val="00D569C3"/>
    <w:rsid w:val="00D574D9"/>
    <w:rsid w:val="00D57F64"/>
    <w:rsid w:val="00D63AF3"/>
    <w:rsid w:val="00D64FFF"/>
    <w:rsid w:val="00D65D9A"/>
    <w:rsid w:val="00D65E01"/>
    <w:rsid w:val="00D67492"/>
    <w:rsid w:val="00D67624"/>
    <w:rsid w:val="00D67DF9"/>
    <w:rsid w:val="00D74D02"/>
    <w:rsid w:val="00D76BDE"/>
    <w:rsid w:val="00D77E37"/>
    <w:rsid w:val="00D81C2A"/>
    <w:rsid w:val="00D81F0F"/>
    <w:rsid w:val="00D83210"/>
    <w:rsid w:val="00D855BF"/>
    <w:rsid w:val="00D869B2"/>
    <w:rsid w:val="00D86A16"/>
    <w:rsid w:val="00D87EC6"/>
    <w:rsid w:val="00D90CA7"/>
    <w:rsid w:val="00D90EB0"/>
    <w:rsid w:val="00D914D8"/>
    <w:rsid w:val="00D91CA3"/>
    <w:rsid w:val="00D93271"/>
    <w:rsid w:val="00D93330"/>
    <w:rsid w:val="00D93841"/>
    <w:rsid w:val="00D95395"/>
    <w:rsid w:val="00D96848"/>
    <w:rsid w:val="00DA0747"/>
    <w:rsid w:val="00DA0905"/>
    <w:rsid w:val="00DA0BB0"/>
    <w:rsid w:val="00DA0F20"/>
    <w:rsid w:val="00DA0FD1"/>
    <w:rsid w:val="00DA25AB"/>
    <w:rsid w:val="00DA2AB8"/>
    <w:rsid w:val="00DA3317"/>
    <w:rsid w:val="00DA34E7"/>
    <w:rsid w:val="00DA3654"/>
    <w:rsid w:val="00DA6505"/>
    <w:rsid w:val="00DA6D1F"/>
    <w:rsid w:val="00DA7AED"/>
    <w:rsid w:val="00DB0F97"/>
    <w:rsid w:val="00DB3D7A"/>
    <w:rsid w:val="00DB4A40"/>
    <w:rsid w:val="00DB5ABA"/>
    <w:rsid w:val="00DB6A28"/>
    <w:rsid w:val="00DB750B"/>
    <w:rsid w:val="00DC0512"/>
    <w:rsid w:val="00DC182A"/>
    <w:rsid w:val="00DC2154"/>
    <w:rsid w:val="00DC23D3"/>
    <w:rsid w:val="00DC39A2"/>
    <w:rsid w:val="00DC4307"/>
    <w:rsid w:val="00DC5A4E"/>
    <w:rsid w:val="00DC757B"/>
    <w:rsid w:val="00DC7607"/>
    <w:rsid w:val="00DD155A"/>
    <w:rsid w:val="00DD2F57"/>
    <w:rsid w:val="00DD3501"/>
    <w:rsid w:val="00DD4B45"/>
    <w:rsid w:val="00DD7E25"/>
    <w:rsid w:val="00DE36C8"/>
    <w:rsid w:val="00DE40E0"/>
    <w:rsid w:val="00DE7CDD"/>
    <w:rsid w:val="00DF03A6"/>
    <w:rsid w:val="00DF04F0"/>
    <w:rsid w:val="00DF0CF4"/>
    <w:rsid w:val="00DF2DE9"/>
    <w:rsid w:val="00DF38B7"/>
    <w:rsid w:val="00DF5550"/>
    <w:rsid w:val="00DF6384"/>
    <w:rsid w:val="00DF69DA"/>
    <w:rsid w:val="00DF6E4B"/>
    <w:rsid w:val="00DF7538"/>
    <w:rsid w:val="00DF7B3D"/>
    <w:rsid w:val="00E00A21"/>
    <w:rsid w:val="00E014AC"/>
    <w:rsid w:val="00E01663"/>
    <w:rsid w:val="00E02D97"/>
    <w:rsid w:val="00E052D2"/>
    <w:rsid w:val="00E0558E"/>
    <w:rsid w:val="00E05AFB"/>
    <w:rsid w:val="00E07BFB"/>
    <w:rsid w:val="00E10697"/>
    <w:rsid w:val="00E130CA"/>
    <w:rsid w:val="00E14199"/>
    <w:rsid w:val="00E141F0"/>
    <w:rsid w:val="00E15556"/>
    <w:rsid w:val="00E156A9"/>
    <w:rsid w:val="00E163DA"/>
    <w:rsid w:val="00E22E95"/>
    <w:rsid w:val="00E2318D"/>
    <w:rsid w:val="00E24330"/>
    <w:rsid w:val="00E2459F"/>
    <w:rsid w:val="00E26AC2"/>
    <w:rsid w:val="00E3116C"/>
    <w:rsid w:val="00E336BC"/>
    <w:rsid w:val="00E3376D"/>
    <w:rsid w:val="00E342DD"/>
    <w:rsid w:val="00E3567D"/>
    <w:rsid w:val="00E35FCB"/>
    <w:rsid w:val="00E425CE"/>
    <w:rsid w:val="00E42DD9"/>
    <w:rsid w:val="00E430E1"/>
    <w:rsid w:val="00E4411A"/>
    <w:rsid w:val="00E44FF8"/>
    <w:rsid w:val="00E45647"/>
    <w:rsid w:val="00E4692C"/>
    <w:rsid w:val="00E46AD8"/>
    <w:rsid w:val="00E50A3A"/>
    <w:rsid w:val="00E52A90"/>
    <w:rsid w:val="00E533DC"/>
    <w:rsid w:val="00E55620"/>
    <w:rsid w:val="00E57CCD"/>
    <w:rsid w:val="00E610F9"/>
    <w:rsid w:val="00E62557"/>
    <w:rsid w:val="00E64BE2"/>
    <w:rsid w:val="00E65249"/>
    <w:rsid w:val="00E65FCD"/>
    <w:rsid w:val="00E7175C"/>
    <w:rsid w:val="00E72F51"/>
    <w:rsid w:val="00E73A3C"/>
    <w:rsid w:val="00E764E7"/>
    <w:rsid w:val="00E77D66"/>
    <w:rsid w:val="00E77FDC"/>
    <w:rsid w:val="00E846BF"/>
    <w:rsid w:val="00E84EA0"/>
    <w:rsid w:val="00E8767D"/>
    <w:rsid w:val="00E87D9B"/>
    <w:rsid w:val="00E9358C"/>
    <w:rsid w:val="00E96EF1"/>
    <w:rsid w:val="00EA1A3C"/>
    <w:rsid w:val="00EA3E47"/>
    <w:rsid w:val="00EA520E"/>
    <w:rsid w:val="00EA67BF"/>
    <w:rsid w:val="00EA6B3D"/>
    <w:rsid w:val="00EB1170"/>
    <w:rsid w:val="00EB1184"/>
    <w:rsid w:val="00EB3FEF"/>
    <w:rsid w:val="00EB4A19"/>
    <w:rsid w:val="00EB4ADB"/>
    <w:rsid w:val="00EB57A3"/>
    <w:rsid w:val="00EB58B2"/>
    <w:rsid w:val="00EB6828"/>
    <w:rsid w:val="00EC0114"/>
    <w:rsid w:val="00EC137F"/>
    <w:rsid w:val="00EC13D4"/>
    <w:rsid w:val="00EC329E"/>
    <w:rsid w:val="00EC5B3E"/>
    <w:rsid w:val="00EC5ED1"/>
    <w:rsid w:val="00EC7E04"/>
    <w:rsid w:val="00EC7EDC"/>
    <w:rsid w:val="00ED142A"/>
    <w:rsid w:val="00ED156A"/>
    <w:rsid w:val="00ED1844"/>
    <w:rsid w:val="00ED1920"/>
    <w:rsid w:val="00ED3D9F"/>
    <w:rsid w:val="00ED59BC"/>
    <w:rsid w:val="00ED60E6"/>
    <w:rsid w:val="00ED7A9A"/>
    <w:rsid w:val="00EE10E1"/>
    <w:rsid w:val="00EE1DB8"/>
    <w:rsid w:val="00EE26F6"/>
    <w:rsid w:val="00EE27B4"/>
    <w:rsid w:val="00EE3475"/>
    <w:rsid w:val="00EE3891"/>
    <w:rsid w:val="00EE397B"/>
    <w:rsid w:val="00EE48E8"/>
    <w:rsid w:val="00EE4F84"/>
    <w:rsid w:val="00EF0577"/>
    <w:rsid w:val="00EF0EB8"/>
    <w:rsid w:val="00EF16A1"/>
    <w:rsid w:val="00EF317E"/>
    <w:rsid w:val="00EF32DB"/>
    <w:rsid w:val="00EF4029"/>
    <w:rsid w:val="00EF47FF"/>
    <w:rsid w:val="00EF4DD0"/>
    <w:rsid w:val="00EF5D7E"/>
    <w:rsid w:val="00F013A9"/>
    <w:rsid w:val="00F01BA9"/>
    <w:rsid w:val="00F03EFA"/>
    <w:rsid w:val="00F05ADF"/>
    <w:rsid w:val="00F05CF3"/>
    <w:rsid w:val="00F05E45"/>
    <w:rsid w:val="00F06914"/>
    <w:rsid w:val="00F0718C"/>
    <w:rsid w:val="00F1026A"/>
    <w:rsid w:val="00F119A2"/>
    <w:rsid w:val="00F13835"/>
    <w:rsid w:val="00F1426C"/>
    <w:rsid w:val="00F14383"/>
    <w:rsid w:val="00F14AB1"/>
    <w:rsid w:val="00F17532"/>
    <w:rsid w:val="00F17856"/>
    <w:rsid w:val="00F17F59"/>
    <w:rsid w:val="00F20CA2"/>
    <w:rsid w:val="00F23D3E"/>
    <w:rsid w:val="00F24B34"/>
    <w:rsid w:val="00F261AD"/>
    <w:rsid w:val="00F31308"/>
    <w:rsid w:val="00F32295"/>
    <w:rsid w:val="00F335F2"/>
    <w:rsid w:val="00F34257"/>
    <w:rsid w:val="00F3427E"/>
    <w:rsid w:val="00F3693C"/>
    <w:rsid w:val="00F4271E"/>
    <w:rsid w:val="00F4393E"/>
    <w:rsid w:val="00F526A0"/>
    <w:rsid w:val="00F5413B"/>
    <w:rsid w:val="00F55044"/>
    <w:rsid w:val="00F55888"/>
    <w:rsid w:val="00F5727C"/>
    <w:rsid w:val="00F57597"/>
    <w:rsid w:val="00F641E0"/>
    <w:rsid w:val="00F66310"/>
    <w:rsid w:val="00F6641C"/>
    <w:rsid w:val="00F66D1F"/>
    <w:rsid w:val="00F677D1"/>
    <w:rsid w:val="00F70D5B"/>
    <w:rsid w:val="00F72A07"/>
    <w:rsid w:val="00F749FE"/>
    <w:rsid w:val="00F771C2"/>
    <w:rsid w:val="00F81B9F"/>
    <w:rsid w:val="00F82A2F"/>
    <w:rsid w:val="00F85B9C"/>
    <w:rsid w:val="00F901CE"/>
    <w:rsid w:val="00F91527"/>
    <w:rsid w:val="00F91565"/>
    <w:rsid w:val="00F93018"/>
    <w:rsid w:val="00F96907"/>
    <w:rsid w:val="00F96D5F"/>
    <w:rsid w:val="00F977BC"/>
    <w:rsid w:val="00FA0DC1"/>
    <w:rsid w:val="00FA196B"/>
    <w:rsid w:val="00FA198B"/>
    <w:rsid w:val="00FA76C1"/>
    <w:rsid w:val="00FA7AFB"/>
    <w:rsid w:val="00FB13D4"/>
    <w:rsid w:val="00FB2EFE"/>
    <w:rsid w:val="00FB4015"/>
    <w:rsid w:val="00FB4BEA"/>
    <w:rsid w:val="00FB4E1F"/>
    <w:rsid w:val="00FB6157"/>
    <w:rsid w:val="00FB7657"/>
    <w:rsid w:val="00FB7E21"/>
    <w:rsid w:val="00FC2CB5"/>
    <w:rsid w:val="00FC5A04"/>
    <w:rsid w:val="00FC684E"/>
    <w:rsid w:val="00FC74AF"/>
    <w:rsid w:val="00FC7AA8"/>
    <w:rsid w:val="00FC7BE4"/>
    <w:rsid w:val="00FC7D47"/>
    <w:rsid w:val="00FD0526"/>
    <w:rsid w:val="00FD0E9A"/>
    <w:rsid w:val="00FD2369"/>
    <w:rsid w:val="00FD2713"/>
    <w:rsid w:val="00FD6093"/>
    <w:rsid w:val="00FD65A0"/>
    <w:rsid w:val="00FD7176"/>
    <w:rsid w:val="00FD74AE"/>
    <w:rsid w:val="00FE08E6"/>
    <w:rsid w:val="00FE1157"/>
    <w:rsid w:val="00FE1E62"/>
    <w:rsid w:val="00FE2474"/>
    <w:rsid w:val="00FE5AEC"/>
    <w:rsid w:val="00FE651D"/>
    <w:rsid w:val="00FE6EF9"/>
    <w:rsid w:val="00FE72B0"/>
    <w:rsid w:val="00FF09EC"/>
    <w:rsid w:val="00FF2B84"/>
    <w:rsid w:val="00FF4DA3"/>
    <w:rsid w:val="00FF4F70"/>
    <w:rsid w:val="00FF5AC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FEC5"/>
  <w15:docId w15:val="{B5086E97-53B7-4FF7-BD77-A1CA5E6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7B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4757B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C4757B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table" w:styleId="Tabel-Gitter">
    <w:name w:val="Table Grid"/>
    <w:basedOn w:val="Tabel-Normal"/>
    <w:rsid w:val="00C4757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semiHidden/>
    <w:rsid w:val="00C4757B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semiHidden/>
    <w:rsid w:val="00C4757B"/>
    <w:pPr>
      <w:spacing w:before="66" w:line="160" w:lineRule="atLeast"/>
      <w:contextualSpacing/>
    </w:pPr>
    <w:rPr>
      <w:sz w:val="14"/>
    </w:rPr>
  </w:style>
  <w:style w:type="character" w:styleId="Kraftigfremhvning">
    <w:name w:val="Intense Emphasis"/>
    <w:basedOn w:val="Standardskrifttypeiafsnit"/>
    <w:uiPriority w:val="21"/>
    <w:qFormat/>
    <w:rsid w:val="00C4757B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CF7136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9514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514B"/>
    <w:rPr>
      <w:rFonts w:ascii="Georgia" w:eastAsia="Times New Roman" w:hAnsi="Georgia" w:cs="Times New Roman"/>
      <w:sz w:val="21"/>
      <w:szCs w:val="24"/>
    </w:rPr>
  </w:style>
  <w:style w:type="paragraph" w:styleId="Listeafsnit">
    <w:name w:val="List Paragraph"/>
    <w:basedOn w:val="Normal"/>
    <w:uiPriority w:val="34"/>
    <w:qFormat/>
    <w:rsid w:val="004D335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8206B9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ACD"/>
    <w:rPr>
      <w:rFonts w:ascii="Segoe UI" w:eastAsia="Times New Roman" w:hAnsi="Segoe UI" w:cs="Segoe UI"/>
      <w:sz w:val="18"/>
      <w:szCs w:val="18"/>
    </w:rPr>
  </w:style>
  <w:style w:type="paragraph" w:customStyle="1" w:styleId="Normal-Dokumentinfo">
    <w:name w:val="Normal - Dokument info"/>
    <w:basedOn w:val="Normal"/>
    <w:semiHidden/>
    <w:rsid w:val="00AC3E81"/>
    <w:rPr>
      <w:b/>
    </w:rPr>
  </w:style>
  <w:style w:type="character" w:customStyle="1" w:styleId="normaltextrun">
    <w:name w:val="normaltextrun"/>
    <w:basedOn w:val="Standardskrifttypeiafsnit"/>
    <w:rsid w:val="008C2977"/>
  </w:style>
  <w:style w:type="character" w:customStyle="1" w:styleId="eop">
    <w:name w:val="eop"/>
    <w:basedOn w:val="Standardskrifttypeiafsnit"/>
    <w:rsid w:val="00D03D97"/>
  </w:style>
  <w:style w:type="character" w:styleId="Kommentarhenvisning">
    <w:name w:val="annotation reference"/>
    <w:uiPriority w:val="99"/>
    <w:semiHidden/>
    <w:rsid w:val="00EE38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E3891"/>
    <w:pPr>
      <w:spacing w:line="180" w:lineRule="atLeast"/>
    </w:pPr>
    <w:rPr>
      <w:rFonts w:ascii="AU Passata" w:hAnsi="AU Passata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3891"/>
    <w:rPr>
      <w:rFonts w:ascii="AU Passata" w:eastAsia="Times New Roman" w:hAnsi="AU Passata" w:cs="Times New Roman"/>
      <w:sz w:val="20"/>
      <w:szCs w:val="20"/>
      <w:lang w:eastAsia="da-DK"/>
    </w:rPr>
  </w:style>
  <w:style w:type="paragraph" w:customStyle="1" w:styleId="Default">
    <w:name w:val="Default"/>
    <w:rsid w:val="005D3A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ragraph">
    <w:name w:val="paragraph"/>
    <w:basedOn w:val="Normal"/>
    <w:rsid w:val="000814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customStyle="1" w:styleId="spellingerror">
    <w:name w:val="spellingerror"/>
    <w:basedOn w:val="Standardskrifttypeiafsnit"/>
    <w:rsid w:val="00E6524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DE"/>
    <w:pPr>
      <w:spacing w:line="240" w:lineRule="auto"/>
    </w:pPr>
    <w:rPr>
      <w:rFonts w:ascii="Georgia" w:hAnsi="Georgia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DE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F15B-CE81-4482-B1CE-C09DC6BE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lhm@au.dk</dc:creator>
  <cp:lastModifiedBy>Mark Vestergaard Arve</cp:lastModifiedBy>
  <cp:revision>30</cp:revision>
  <cp:lastPrinted>2023-03-06T09:16:00Z</cp:lastPrinted>
  <dcterms:created xsi:type="dcterms:W3CDTF">2023-02-09T16:32:00Z</dcterms:created>
  <dcterms:modified xsi:type="dcterms:W3CDTF">2023-03-06T09:26:00Z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