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2875B" w14:textId="77777777" w:rsidR="00287417" w:rsidRPr="00287417" w:rsidRDefault="00287417" w:rsidP="00287417">
      <w:pPr>
        <w:pStyle w:val="Overskrift2"/>
        <w:rPr>
          <w:lang w:val="en-US"/>
        </w:rPr>
      </w:pPr>
      <w:r w:rsidRPr="00287417">
        <w:rPr>
          <w:lang w:val="en-US"/>
        </w:rPr>
        <w:t>Template for assessments</w:t>
      </w:r>
    </w:p>
    <w:p w14:paraId="16EF6F79" w14:textId="6761993B" w:rsidR="00287417" w:rsidRDefault="00287417" w:rsidP="00287417">
      <w:pPr>
        <w:rPr>
          <w:lang w:val="en-US"/>
        </w:rPr>
      </w:pPr>
      <w:r>
        <w:rPr>
          <w:lang w:val="en-US"/>
        </w:rPr>
        <w:t xml:space="preserve">Template for assessing applicants for academic positions. You will find guidelines for doing this </w:t>
      </w:r>
      <w:hyperlink r:id="rId5" w:history="1">
        <w:r w:rsidRPr="002A0407">
          <w:rPr>
            <w:rStyle w:val="Hyperlink"/>
            <w:lang w:val="en-US"/>
          </w:rPr>
          <w:t>here</w:t>
        </w:r>
      </w:hyperlink>
    </w:p>
    <w:p w14:paraId="7A943E62" w14:textId="77777777" w:rsidR="00287417" w:rsidRDefault="00287417" w:rsidP="00287417">
      <w:pPr>
        <w:rPr>
          <w:lang w:val="en-US"/>
        </w:rPr>
      </w:pPr>
      <w:r>
        <w:rPr>
          <w:lang w:val="en-US"/>
        </w:rPr>
        <w:t xml:space="preserve">You are welcome to write your assessment directly in the template and then copy the text below the line into </w:t>
      </w:r>
      <w:proofErr w:type="spellStart"/>
      <w:r>
        <w:rPr>
          <w:lang w:val="en-US"/>
        </w:rPr>
        <w:t>Emply</w:t>
      </w:r>
      <w:proofErr w:type="spellEnd"/>
      <w:r>
        <w:rPr>
          <w:lang w:val="en-US"/>
        </w:rPr>
        <w:t xml:space="preserve"> Hire for each applicant.</w:t>
      </w:r>
    </w:p>
    <w:p w14:paraId="242A361B" w14:textId="77777777" w:rsidR="00287417" w:rsidRPr="00287417" w:rsidRDefault="00287417" w:rsidP="00287417">
      <w:pPr>
        <w:rPr>
          <w:lang w:val="en-US"/>
        </w:rPr>
      </w:pPr>
      <w:r w:rsidRPr="00287417">
        <w:rPr>
          <w:lang w:val="en-US"/>
        </w:rPr>
        <w:t>Or</w:t>
      </w:r>
    </w:p>
    <w:p w14:paraId="026A7112" w14:textId="77777777" w:rsidR="00287417" w:rsidRDefault="00287417" w:rsidP="00287417">
      <w:pPr>
        <w:rPr>
          <w:lang w:val="en-US"/>
        </w:rPr>
      </w:pPr>
      <w:r>
        <w:rPr>
          <w:lang w:val="en-US"/>
        </w:rPr>
        <w:t xml:space="preserve">You can copy the headline from the template into </w:t>
      </w:r>
      <w:proofErr w:type="spellStart"/>
      <w:r>
        <w:rPr>
          <w:lang w:val="en-US"/>
        </w:rPr>
        <w:t>Emply</w:t>
      </w:r>
      <w:proofErr w:type="spellEnd"/>
      <w:r>
        <w:rPr>
          <w:lang w:val="en-US"/>
        </w:rPr>
        <w:t xml:space="preserve"> Hire and then write the rest of the assessment in </w:t>
      </w:r>
      <w:proofErr w:type="spellStart"/>
      <w:r>
        <w:rPr>
          <w:lang w:val="en-US"/>
        </w:rPr>
        <w:t>Emply</w:t>
      </w:r>
      <w:proofErr w:type="spellEnd"/>
      <w:r>
        <w:rPr>
          <w:lang w:val="en-US"/>
        </w:rPr>
        <w:t xml:space="preserve"> Hire for each applicant.</w:t>
      </w:r>
    </w:p>
    <w:p w14:paraId="4880690D" w14:textId="77777777" w:rsidR="00287417" w:rsidRDefault="00287417" w:rsidP="00287417">
      <w:pPr>
        <w:rPr>
          <w:b/>
          <w:lang w:val="en-US"/>
        </w:rPr>
      </w:pPr>
      <w:r>
        <w:rPr>
          <w:b/>
          <w:lang w:val="en-US"/>
        </w:rPr>
        <w:t>Copy the text below the line!</w:t>
      </w:r>
    </w:p>
    <w:p w14:paraId="2367EA7D" w14:textId="5CA333F1" w:rsidR="002E4AE9" w:rsidRPr="003A1D5C" w:rsidRDefault="002E4AE9">
      <w:pPr>
        <w:rPr>
          <w:bCs/>
          <w:lang w:val="en-US"/>
        </w:rPr>
      </w:pPr>
      <w:r w:rsidRPr="003A1D5C">
        <w:rPr>
          <w:bCs/>
          <w:lang w:val="en-US"/>
        </w:rPr>
        <w:t>____________________________________________________________________________________</w:t>
      </w:r>
    </w:p>
    <w:p w14:paraId="511BD7A0" w14:textId="12CCCDDF" w:rsidR="007566F4" w:rsidRDefault="003A1D5C">
      <w:pPr>
        <w:rPr>
          <w:lang w:val="en-US" w:bidi="en-GB"/>
        </w:rPr>
      </w:pPr>
      <w:r>
        <w:rPr>
          <w:lang w:val="en-US" w:bidi="en-GB"/>
        </w:rPr>
        <w:t xml:space="preserve">1. </w:t>
      </w:r>
      <w:r w:rsidRPr="003A1D5C">
        <w:rPr>
          <w:lang w:val="en-US" w:bidi="en-GB"/>
        </w:rPr>
        <w:t>Brief presentation of the applicant and their career</w:t>
      </w:r>
    </w:p>
    <w:p w14:paraId="359BBDE4" w14:textId="77777777" w:rsidR="003A1D5C" w:rsidRPr="003A1D5C" w:rsidRDefault="003A1D5C">
      <w:pPr>
        <w:rPr>
          <w:bCs/>
          <w:lang w:val="en-US"/>
        </w:rPr>
      </w:pPr>
    </w:p>
    <w:p w14:paraId="3AED1ED8" w14:textId="77777777" w:rsidR="003A1D5C" w:rsidRPr="00287417" w:rsidRDefault="003A1D5C" w:rsidP="004E3E69">
      <w:pPr>
        <w:rPr>
          <w:bCs/>
          <w:lang w:val="en-US"/>
        </w:rPr>
      </w:pPr>
      <w:r w:rsidRPr="00287417">
        <w:rPr>
          <w:lang w:val="en-US" w:bidi="en-GB"/>
        </w:rPr>
        <w:t>2. Assessment of academic qualifications</w:t>
      </w:r>
      <w:r w:rsidRPr="00287417">
        <w:rPr>
          <w:bCs/>
          <w:lang w:val="en-US"/>
        </w:rPr>
        <w:t xml:space="preserve"> </w:t>
      </w:r>
    </w:p>
    <w:p w14:paraId="17BC6B25" w14:textId="3F97DA19" w:rsidR="00610071" w:rsidRPr="00287417" w:rsidRDefault="003A1D5C" w:rsidP="003A1D5C">
      <w:pPr>
        <w:rPr>
          <w:lang w:val="en-US"/>
        </w:rPr>
      </w:pPr>
      <w:r w:rsidRPr="00287417">
        <w:rPr>
          <w:lang w:val="en-US"/>
        </w:rPr>
        <w:t>List of publications</w:t>
      </w:r>
    </w:p>
    <w:p w14:paraId="3F96C441" w14:textId="40F57399" w:rsidR="003A1D5C" w:rsidRPr="00287417" w:rsidRDefault="003A1D5C" w:rsidP="003A1D5C">
      <w:pPr>
        <w:rPr>
          <w:lang w:val="en-US"/>
        </w:rPr>
      </w:pPr>
    </w:p>
    <w:p w14:paraId="23609817" w14:textId="77777777" w:rsidR="003A1D5C" w:rsidRPr="00287417" w:rsidRDefault="003A1D5C" w:rsidP="003A1D5C">
      <w:pPr>
        <w:rPr>
          <w:lang w:val="en-US"/>
        </w:rPr>
      </w:pPr>
    </w:p>
    <w:p w14:paraId="1311CFC7" w14:textId="777DD843" w:rsidR="004E3E69" w:rsidRPr="00287417" w:rsidRDefault="003A1D5C" w:rsidP="003A1D5C">
      <w:pPr>
        <w:rPr>
          <w:lang w:val="en-US"/>
        </w:rPr>
      </w:pPr>
      <w:r w:rsidRPr="00287417">
        <w:rPr>
          <w:lang w:val="en-US"/>
        </w:rPr>
        <w:t>Assessment of publications submitted</w:t>
      </w:r>
    </w:p>
    <w:p w14:paraId="42A34BE7" w14:textId="437A889C" w:rsidR="003A1D5C" w:rsidRPr="00287417" w:rsidRDefault="003A1D5C" w:rsidP="003A1D5C">
      <w:pPr>
        <w:rPr>
          <w:lang w:val="en-US"/>
        </w:rPr>
      </w:pPr>
    </w:p>
    <w:p w14:paraId="4ED79ED7" w14:textId="77777777" w:rsidR="003A1D5C" w:rsidRPr="00287417" w:rsidRDefault="003A1D5C" w:rsidP="003A1D5C">
      <w:pPr>
        <w:rPr>
          <w:lang w:val="en-US"/>
        </w:rPr>
      </w:pPr>
    </w:p>
    <w:p w14:paraId="5B20389B" w14:textId="15F3BCEB" w:rsidR="004E3E69" w:rsidRPr="00287417" w:rsidRDefault="003A1D5C" w:rsidP="003A1D5C">
      <w:pPr>
        <w:rPr>
          <w:lang w:val="en-US"/>
        </w:rPr>
      </w:pPr>
      <w:r w:rsidRPr="00287417">
        <w:rPr>
          <w:lang w:val="en-US"/>
        </w:rPr>
        <w:t>Research management and collaborations</w:t>
      </w:r>
    </w:p>
    <w:p w14:paraId="5BAA0D87" w14:textId="25D5DED1" w:rsidR="003A1D5C" w:rsidRPr="00287417" w:rsidRDefault="003A1D5C" w:rsidP="003A1D5C">
      <w:pPr>
        <w:rPr>
          <w:lang w:val="en-US"/>
        </w:rPr>
      </w:pPr>
    </w:p>
    <w:p w14:paraId="18D1CB8C" w14:textId="77777777" w:rsidR="003A1D5C" w:rsidRPr="00287417" w:rsidRDefault="003A1D5C" w:rsidP="003A1D5C">
      <w:pPr>
        <w:rPr>
          <w:lang w:val="en-US"/>
        </w:rPr>
      </w:pPr>
    </w:p>
    <w:p w14:paraId="39E1FFFF" w14:textId="0DA3B02B" w:rsidR="00610071" w:rsidRPr="003A1D5C" w:rsidRDefault="003A1D5C" w:rsidP="003A1D5C">
      <w:pPr>
        <w:rPr>
          <w:i/>
          <w:iCs/>
          <w:lang w:val="en-US"/>
        </w:rPr>
      </w:pPr>
      <w:r w:rsidRPr="003A1D5C">
        <w:rPr>
          <w:lang w:val="en-US"/>
        </w:rPr>
        <w:t>Research plan</w:t>
      </w:r>
    </w:p>
    <w:p w14:paraId="55A45703" w14:textId="77777777" w:rsidR="003A1D5C" w:rsidRPr="003A1D5C" w:rsidRDefault="003A1D5C">
      <w:pPr>
        <w:rPr>
          <w:lang w:val="en-US"/>
        </w:rPr>
      </w:pPr>
    </w:p>
    <w:p w14:paraId="2EF18278" w14:textId="278984B8" w:rsidR="00686704" w:rsidRPr="003A1D5C" w:rsidRDefault="003A1D5C">
      <w:pPr>
        <w:rPr>
          <w:lang w:val="en-US"/>
        </w:rPr>
      </w:pPr>
      <w:r w:rsidRPr="003A1D5C">
        <w:rPr>
          <w:lang w:val="en-US" w:bidi="en-GB"/>
        </w:rPr>
        <w:t>3. Assessment of teaching qualifications</w:t>
      </w:r>
    </w:p>
    <w:p w14:paraId="0226FBCE" w14:textId="77777777" w:rsidR="00686704" w:rsidRPr="003A1D5C" w:rsidRDefault="00686704">
      <w:pPr>
        <w:rPr>
          <w:lang w:val="en-US"/>
        </w:rPr>
      </w:pPr>
    </w:p>
    <w:p w14:paraId="0492E926" w14:textId="77777777" w:rsidR="003A1D5C" w:rsidRPr="003A1D5C" w:rsidRDefault="003A1D5C" w:rsidP="003A1D5C">
      <w:pPr>
        <w:pStyle w:val="Undertitel"/>
        <w:rPr>
          <w:rFonts w:eastAsiaTheme="minorHAnsi"/>
          <w:color w:val="auto"/>
          <w:spacing w:val="0"/>
          <w:lang w:val="da-DK" w:bidi="en-GB"/>
        </w:rPr>
      </w:pPr>
      <w:r w:rsidRPr="003A1D5C">
        <w:rPr>
          <w:rFonts w:eastAsiaTheme="minorHAnsi"/>
          <w:color w:val="auto"/>
          <w:spacing w:val="0"/>
          <w:lang w:val="da-DK" w:bidi="en-GB"/>
        </w:rPr>
        <w:t>4. Other qualifications</w:t>
      </w:r>
    </w:p>
    <w:p w14:paraId="716242A5" w14:textId="14EC83EB" w:rsidR="00686704" w:rsidRDefault="00686704"/>
    <w:p w14:paraId="508D8BE3" w14:textId="77777777" w:rsidR="004E3E69" w:rsidRDefault="004E3E69"/>
    <w:p w14:paraId="1BB5A434" w14:textId="0CB2FB87" w:rsidR="002C5FAC" w:rsidRDefault="003A1D5C">
      <w:r w:rsidRPr="00343D3A">
        <w:rPr>
          <w:lang w:bidi="en-GB"/>
        </w:rPr>
        <w:t>5.</w:t>
      </w:r>
      <w:r>
        <w:rPr>
          <w:lang w:bidi="en-GB"/>
        </w:rPr>
        <w:t xml:space="preserve"> </w:t>
      </w:r>
      <w:proofErr w:type="spellStart"/>
      <w:r w:rsidRPr="00343D3A">
        <w:rPr>
          <w:lang w:bidi="en-GB"/>
        </w:rPr>
        <w:t>Concluding</w:t>
      </w:r>
      <w:proofErr w:type="spellEnd"/>
      <w:r w:rsidRPr="00343D3A">
        <w:rPr>
          <w:lang w:bidi="en-GB"/>
        </w:rPr>
        <w:t xml:space="preserve"> overall </w:t>
      </w:r>
      <w:proofErr w:type="spellStart"/>
      <w:r w:rsidRPr="00343D3A">
        <w:rPr>
          <w:lang w:bidi="en-GB"/>
        </w:rPr>
        <w:t>assessment</w:t>
      </w:r>
      <w:proofErr w:type="spellEnd"/>
    </w:p>
    <w:p w14:paraId="41614DDF" w14:textId="77777777" w:rsidR="002C5FAC" w:rsidRDefault="002C5FAC"/>
    <w:sectPr w:rsidR="002C5FAC" w:rsidSect="002C5FAC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56B2F"/>
    <w:multiLevelType w:val="hybridMultilevel"/>
    <w:tmpl w:val="4F3ABD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B6B09"/>
    <w:multiLevelType w:val="hybridMultilevel"/>
    <w:tmpl w:val="1616AD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41292"/>
    <w:multiLevelType w:val="hybridMultilevel"/>
    <w:tmpl w:val="4198CB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778224">
    <w:abstractNumId w:val="0"/>
  </w:num>
  <w:num w:numId="2" w16cid:durableId="1519002626">
    <w:abstractNumId w:val="2"/>
  </w:num>
  <w:num w:numId="3" w16cid:durableId="1710688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071"/>
    <w:rsid w:val="001F4313"/>
    <w:rsid w:val="00210E53"/>
    <w:rsid w:val="00287417"/>
    <w:rsid w:val="002A0407"/>
    <w:rsid w:val="002C5FAC"/>
    <w:rsid w:val="002E4AE9"/>
    <w:rsid w:val="003A1D5C"/>
    <w:rsid w:val="004E3E69"/>
    <w:rsid w:val="00610071"/>
    <w:rsid w:val="00686704"/>
    <w:rsid w:val="007566F4"/>
    <w:rsid w:val="007A4E3E"/>
    <w:rsid w:val="008659B7"/>
    <w:rsid w:val="009750DD"/>
    <w:rsid w:val="00AE0DE3"/>
    <w:rsid w:val="00E04E63"/>
    <w:rsid w:val="00FA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FEF1"/>
  <w15:chartTrackingRefBased/>
  <w15:docId w15:val="{87341778-9AF7-4CE3-A56B-C74565CF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43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1"/>
    <w:qFormat/>
    <w:rsid w:val="00610071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1F43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vagfremhvning">
    <w:name w:val="Subtle Emphasis"/>
    <w:basedOn w:val="Standardskrifttypeiafsnit"/>
    <w:uiPriority w:val="19"/>
    <w:qFormat/>
    <w:rsid w:val="003A1D5C"/>
    <w:rPr>
      <w:i/>
      <w:iCs/>
      <w:color w:val="404040" w:themeColor="text1" w:themeTint="BF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A1D5C"/>
    <w:pPr>
      <w:numPr>
        <w:ilvl w:val="1"/>
      </w:numPr>
    </w:pPr>
    <w:rPr>
      <w:rFonts w:eastAsiaTheme="minorEastAsia"/>
      <w:color w:val="5A5A5A" w:themeColor="text1" w:themeTint="A5"/>
      <w:spacing w:val="15"/>
      <w:lang w:val="en-GB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A1D5C"/>
    <w:rPr>
      <w:rFonts w:eastAsiaTheme="minorEastAsia"/>
      <w:color w:val="5A5A5A" w:themeColor="text1" w:themeTint="A5"/>
      <w:spacing w:val="15"/>
      <w:lang w:val="en-GB"/>
    </w:rPr>
  </w:style>
  <w:style w:type="character" w:styleId="Hyperlink">
    <w:name w:val="Hyperlink"/>
    <w:basedOn w:val="Standardskrifttypeiafsnit"/>
    <w:uiPriority w:val="99"/>
    <w:unhideWhenUsed/>
    <w:rsid w:val="002A040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A04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8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ts.au.dk/en/about-arts/vacant-positions/assessment-committee-guidelin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Søndergaard</dc:creator>
  <cp:keywords/>
  <dc:description/>
  <cp:lastModifiedBy>Henrik Jensen</cp:lastModifiedBy>
  <cp:revision>6</cp:revision>
  <dcterms:created xsi:type="dcterms:W3CDTF">2022-04-27T12:53:00Z</dcterms:created>
  <dcterms:modified xsi:type="dcterms:W3CDTF">2022-06-10T06:22:00Z</dcterms:modified>
</cp:coreProperties>
</file>