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4960" w14:textId="2A496B1C" w:rsidR="00CF28F6" w:rsidRPr="00385E85" w:rsidRDefault="00D7685A" w:rsidP="00966E1E">
      <w:pPr>
        <w:pStyle w:val="Titel"/>
      </w:pPr>
      <w:bookmarkStart w:id="0" w:name="_Hlk95141011"/>
      <w:r>
        <w:t xml:space="preserve">RETNINGSLINJER </w:t>
      </w:r>
      <w:r w:rsidR="00246627">
        <w:t xml:space="preserve">OG </w:t>
      </w:r>
      <w:r w:rsidR="002F03D8">
        <w:t>PRINCIPPER</w:t>
      </w:r>
      <w:r w:rsidR="00246627">
        <w:t xml:space="preserve"> FOR MENTORFORLØB </w:t>
      </w:r>
      <w:bookmarkEnd w:id="0"/>
      <w:r w:rsidR="00246627">
        <w:t>-</w:t>
      </w:r>
      <w:r w:rsidR="00246627">
        <w:br/>
      </w:r>
      <w:r w:rsidR="00246627" w:rsidRPr="00246627">
        <w:rPr>
          <w:sz w:val="36"/>
          <w:szCs w:val="36"/>
        </w:rPr>
        <w:t>Forfremmelsesprogrammet til professor</w:t>
      </w:r>
    </w:p>
    <w:p w14:paraId="39F5AC0F" w14:textId="77777777" w:rsidR="00AF52D1" w:rsidRPr="00385E85" w:rsidRDefault="00AF52D1" w:rsidP="00324045">
      <w:pPr>
        <w:spacing w:after="0"/>
      </w:pPr>
      <w:r w:rsidRPr="0032404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Indledning</w:t>
      </w:r>
    </w:p>
    <w:p w14:paraId="5CD14DA9" w14:textId="77777777" w:rsidR="00547A80" w:rsidRPr="00C51D25" w:rsidRDefault="00547A80" w:rsidP="00547A80">
      <w:pPr>
        <w:rPr>
          <w:rFonts w:ascii="Georgia" w:hAnsi="Georgia"/>
          <w:sz w:val="20"/>
          <w:szCs w:val="20"/>
        </w:rPr>
      </w:pPr>
      <w:r w:rsidRPr="00C51D25">
        <w:rPr>
          <w:rFonts w:ascii="Georgia" w:hAnsi="Georgia"/>
          <w:sz w:val="20"/>
          <w:szCs w:val="20"/>
        </w:rPr>
        <w:t xml:space="preserve">I forbindelse med optagelse i programmet og som en del af udviklingsplanen tildeles medarbejderen en mentor, som er senior-VIP, og der fastlægges et individuelt mentorforløb. Udvælgelsen af mentor foretages af nærmeste faglige leder eller institutlederen. Valget af mentor sker med udgangspunkt i aftaleskemaet for forfremmelsesprogrammet samt nedenstående principper og kriterier. </w:t>
      </w:r>
    </w:p>
    <w:p w14:paraId="33531685" w14:textId="47052913" w:rsidR="00C036E2" w:rsidRDefault="00C036E2" w:rsidP="00E45FD1">
      <w:pPr>
        <w:pStyle w:val="Default"/>
        <w:rPr>
          <w:rFonts w:eastAsiaTheme="minorEastAsia" w:cstheme="minorBidi"/>
          <w:color w:val="auto"/>
          <w:sz w:val="20"/>
          <w:szCs w:val="20"/>
          <w:lang w:eastAsia="da-DK"/>
        </w:rPr>
      </w:pPr>
    </w:p>
    <w:p w14:paraId="2C05A30F" w14:textId="7006C521" w:rsidR="0049078F" w:rsidRDefault="00D7685A" w:rsidP="00D7685A">
      <w:pPr>
        <w:spacing w:after="0"/>
        <w:rPr>
          <w:rFonts w:eastAsiaTheme="minorEastAsia"/>
          <w:sz w:val="20"/>
          <w:szCs w:val="20"/>
          <w:lang w:eastAsia="da-DK"/>
        </w:rPr>
      </w:pPr>
      <w:r w:rsidRPr="00D7685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Kriterier</w:t>
      </w:r>
    </w:p>
    <w:p w14:paraId="590C1708" w14:textId="5FA5DEEE" w:rsidR="00D7685A" w:rsidRPr="00C51D25" w:rsidRDefault="00D7685A" w:rsidP="00D7685A">
      <w:pPr>
        <w:pStyle w:val="Default"/>
        <w:numPr>
          <w:ilvl w:val="0"/>
          <w:numId w:val="17"/>
        </w:numPr>
        <w:rPr>
          <w:rFonts w:eastAsiaTheme="minorEastAsia" w:cstheme="minorHAnsi"/>
          <w:color w:val="auto"/>
          <w:sz w:val="20"/>
          <w:szCs w:val="20"/>
          <w:lang w:eastAsia="da-DK"/>
        </w:rPr>
      </w:pPr>
      <w:r w:rsidRPr="00C51D25">
        <w:rPr>
          <w:rFonts w:eastAsiaTheme="minorEastAsia" w:cstheme="minorHAnsi"/>
          <w:color w:val="auto"/>
          <w:sz w:val="20"/>
          <w:szCs w:val="20"/>
          <w:lang w:eastAsia="da-DK"/>
        </w:rPr>
        <w:t>Mentor er erfaren senior-VIP</w:t>
      </w:r>
      <w:r w:rsidR="00324045" w:rsidRPr="00C51D25">
        <w:rPr>
          <w:rFonts w:eastAsiaTheme="minorEastAsia" w:cstheme="minorHAnsi"/>
          <w:color w:val="auto"/>
          <w:sz w:val="20"/>
          <w:szCs w:val="20"/>
          <w:lang w:eastAsia="da-DK"/>
        </w:rPr>
        <w:br/>
      </w:r>
      <w:r w:rsidR="00324045" w:rsidRPr="00C51D25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>Mentorer er som udgangspunkt en erfaren senior-VIP på</w:t>
      </w:r>
      <w:r w:rsidR="00303740" w:rsidRPr="00C51D25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 xml:space="preserve"> </w:t>
      </w:r>
      <w:r w:rsidR="00324045" w:rsidRPr="00C51D25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>professorniveau</w:t>
      </w:r>
      <w:r w:rsidR="00324045" w:rsidRPr="00C51D25">
        <w:rPr>
          <w:rFonts w:eastAsiaTheme="minorEastAsia" w:cstheme="minorHAnsi"/>
          <w:color w:val="auto"/>
          <w:sz w:val="20"/>
          <w:szCs w:val="20"/>
          <w:lang w:eastAsia="da-DK"/>
        </w:rPr>
        <w:t xml:space="preserve">. </w:t>
      </w:r>
      <w:r w:rsidR="00324045" w:rsidRPr="00C51D25">
        <w:rPr>
          <w:rFonts w:eastAsiaTheme="minorEastAsia" w:cstheme="minorHAnsi"/>
          <w:color w:val="auto"/>
          <w:sz w:val="20"/>
          <w:szCs w:val="20"/>
          <w:lang w:eastAsia="da-DK"/>
        </w:rPr>
        <w:br/>
      </w:r>
    </w:p>
    <w:p w14:paraId="55F6C29D" w14:textId="418EE018" w:rsidR="00D7685A" w:rsidRPr="00C51D25" w:rsidRDefault="00D7685A" w:rsidP="00D7685A">
      <w:pPr>
        <w:pStyle w:val="Default"/>
        <w:numPr>
          <w:ilvl w:val="0"/>
          <w:numId w:val="17"/>
        </w:numPr>
        <w:rPr>
          <w:rFonts w:eastAsiaTheme="minorEastAsia" w:cstheme="minorHAnsi"/>
          <w:color w:val="auto"/>
          <w:sz w:val="20"/>
          <w:szCs w:val="20"/>
          <w:lang w:eastAsia="da-DK"/>
        </w:rPr>
      </w:pPr>
      <w:r w:rsidRPr="00C51D25">
        <w:rPr>
          <w:rFonts w:eastAsiaTheme="minorEastAsia" w:cstheme="minorHAnsi"/>
          <w:color w:val="auto"/>
          <w:sz w:val="20"/>
          <w:szCs w:val="20"/>
          <w:lang w:eastAsia="da-DK"/>
        </w:rPr>
        <w:t xml:space="preserve">Mentor er som udgangspunkt AU ansat </w:t>
      </w:r>
      <w:r w:rsidR="00324045" w:rsidRPr="00C51D25">
        <w:rPr>
          <w:rFonts w:eastAsiaTheme="minorEastAsia" w:cstheme="minorHAnsi"/>
          <w:color w:val="auto"/>
          <w:sz w:val="20"/>
          <w:szCs w:val="20"/>
          <w:lang w:eastAsia="da-DK"/>
        </w:rPr>
        <w:br/>
      </w:r>
      <w:r w:rsidR="00303740" w:rsidRPr="00C51D25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>Mentore</w:t>
      </w:r>
      <w:r w:rsidR="009555BC" w:rsidRPr="00C51D25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 xml:space="preserve">r er som udgangspunkt AU-medarbejdere. Dette kan dog i særlige tilfælde vælges en ekstern og evt. international mentor. </w:t>
      </w:r>
      <w:r w:rsidR="00303740" w:rsidRPr="00C51D25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 xml:space="preserve"> </w:t>
      </w:r>
      <w:r w:rsidR="00324045" w:rsidRPr="00C51D25">
        <w:rPr>
          <w:rFonts w:eastAsiaTheme="minorEastAsia" w:cstheme="minorHAnsi"/>
          <w:color w:val="auto"/>
          <w:sz w:val="20"/>
          <w:szCs w:val="20"/>
          <w:lang w:eastAsia="da-DK"/>
        </w:rPr>
        <w:br/>
      </w:r>
    </w:p>
    <w:p w14:paraId="384963EC" w14:textId="461BD94D" w:rsidR="00D7685A" w:rsidRPr="00C51D25" w:rsidRDefault="00D7685A" w:rsidP="00D7685A">
      <w:pPr>
        <w:pStyle w:val="Default"/>
        <w:numPr>
          <w:ilvl w:val="0"/>
          <w:numId w:val="17"/>
        </w:numPr>
        <w:rPr>
          <w:rFonts w:eastAsiaTheme="minorEastAsia" w:cstheme="minorHAnsi"/>
          <w:color w:val="auto"/>
          <w:sz w:val="20"/>
          <w:szCs w:val="20"/>
          <w:lang w:eastAsia="da-DK"/>
        </w:rPr>
      </w:pPr>
      <w:r w:rsidRPr="00C51D25">
        <w:rPr>
          <w:rFonts w:eastAsiaTheme="minorEastAsia" w:cstheme="minorHAnsi"/>
          <w:color w:val="auto"/>
          <w:sz w:val="20"/>
          <w:szCs w:val="20"/>
          <w:lang w:eastAsia="da-DK"/>
        </w:rPr>
        <w:t xml:space="preserve">Rollen som mentor er som udgangspunkt ulønnet </w:t>
      </w:r>
      <w:r w:rsidR="00324045" w:rsidRPr="00C51D25">
        <w:rPr>
          <w:rFonts w:eastAsiaTheme="minorEastAsia" w:cstheme="minorHAnsi"/>
          <w:color w:val="auto"/>
          <w:sz w:val="20"/>
          <w:szCs w:val="20"/>
          <w:lang w:eastAsia="da-DK"/>
        </w:rPr>
        <w:br/>
      </w:r>
      <w:r w:rsidR="009555BC" w:rsidRPr="00C51D25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>AU ansatte mentorer, vil ikke modtage løn eller anden godtgørelse for deres rolle som mentor.</w:t>
      </w:r>
      <w:r w:rsidR="00221EE1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 xml:space="preserve"> Rollen som mentor og den tid, der allokeres skal balanceres med mentors øvrige opgaver. </w:t>
      </w:r>
      <w:r w:rsidR="00A80E04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 xml:space="preserve"> </w:t>
      </w:r>
      <w:r w:rsidR="009555BC" w:rsidRPr="00C51D25">
        <w:rPr>
          <w:rFonts w:eastAsiaTheme="minorEastAsia" w:cstheme="minorHAnsi"/>
          <w:i/>
          <w:iCs/>
          <w:color w:val="auto"/>
          <w:sz w:val="20"/>
          <w:szCs w:val="20"/>
          <w:lang w:eastAsia="da-DK"/>
        </w:rPr>
        <w:t>Vælges der en ekstern mentor, kan der laves en aftale om økonomisk godtgørelse.</w:t>
      </w:r>
      <w:r w:rsidR="009555BC" w:rsidRPr="00C51D25">
        <w:rPr>
          <w:rFonts w:eastAsiaTheme="minorEastAsia" w:cstheme="minorHAnsi"/>
          <w:color w:val="auto"/>
          <w:sz w:val="20"/>
          <w:szCs w:val="20"/>
          <w:lang w:eastAsia="da-DK"/>
        </w:rPr>
        <w:t xml:space="preserve">  </w:t>
      </w:r>
    </w:p>
    <w:p w14:paraId="7D606F2C" w14:textId="57BB948C" w:rsidR="00D7685A" w:rsidRDefault="00D7685A" w:rsidP="00CF47AD">
      <w:pPr>
        <w:pStyle w:val="Default"/>
        <w:ind w:left="720"/>
        <w:rPr>
          <w:rFonts w:eastAsiaTheme="minorEastAsia" w:cstheme="minorBidi"/>
          <w:color w:val="auto"/>
          <w:sz w:val="20"/>
          <w:szCs w:val="20"/>
          <w:lang w:eastAsia="da-DK"/>
        </w:rPr>
      </w:pPr>
    </w:p>
    <w:p w14:paraId="63BAB97C" w14:textId="0D6AA649" w:rsidR="00D7685A" w:rsidRDefault="00D7685A" w:rsidP="00D7685A">
      <w:pPr>
        <w:pStyle w:val="Default"/>
        <w:rPr>
          <w:rFonts w:eastAsiaTheme="minorEastAsia" w:cstheme="minorBidi"/>
          <w:color w:val="auto"/>
          <w:sz w:val="20"/>
          <w:szCs w:val="20"/>
          <w:lang w:eastAsia="da-DK"/>
        </w:rPr>
      </w:pPr>
    </w:p>
    <w:p w14:paraId="4F7A08FF" w14:textId="7EB9DC6D" w:rsidR="00D7685A" w:rsidRDefault="00D7685A" w:rsidP="00D7685A">
      <w:pPr>
        <w:pStyle w:val="Default"/>
        <w:rPr>
          <w:rFonts w:eastAsiaTheme="minorEastAsia" w:cstheme="minorBidi"/>
          <w:color w:val="auto"/>
          <w:sz w:val="20"/>
          <w:szCs w:val="20"/>
          <w:lang w:eastAsia="da-DK"/>
        </w:rPr>
      </w:pPr>
    </w:p>
    <w:p w14:paraId="3B4A48FE" w14:textId="48BE5519" w:rsidR="00D7685A" w:rsidRPr="00D7685A" w:rsidRDefault="00C51D25" w:rsidP="00D7685A">
      <w:pPr>
        <w:pStyle w:val="Defaul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Principper</w:t>
      </w:r>
    </w:p>
    <w:p w14:paraId="42539765" w14:textId="4EC5660B" w:rsidR="00D7685A" w:rsidRDefault="00D7685A" w:rsidP="00D7685A">
      <w:pPr>
        <w:pStyle w:val="Default"/>
        <w:rPr>
          <w:rFonts w:eastAsiaTheme="minorEastAsia" w:cstheme="minorBidi"/>
          <w:color w:val="auto"/>
          <w:sz w:val="20"/>
          <w:szCs w:val="20"/>
          <w:lang w:eastAsia="da-DK"/>
        </w:rPr>
      </w:pPr>
    </w:p>
    <w:p w14:paraId="039278A9" w14:textId="3C6287B7" w:rsidR="00C74780" w:rsidRPr="00C51D25" w:rsidRDefault="009555BC" w:rsidP="009555BC">
      <w:pPr>
        <w:pStyle w:val="Default"/>
        <w:numPr>
          <w:ilvl w:val="0"/>
          <w:numId w:val="17"/>
        </w:numPr>
        <w:rPr>
          <w:rFonts w:eastAsiaTheme="minorEastAsia" w:cstheme="minorBidi"/>
          <w:color w:val="auto"/>
          <w:sz w:val="20"/>
          <w:szCs w:val="20"/>
          <w:lang w:eastAsia="da-DK"/>
        </w:rPr>
      </w:pPr>
      <w:r w:rsidRPr="00C51D25">
        <w:rPr>
          <w:rFonts w:eastAsiaTheme="minorEastAsia" w:cstheme="minorBidi"/>
          <w:color w:val="auto"/>
          <w:sz w:val="20"/>
          <w:szCs w:val="20"/>
          <w:lang w:eastAsia="da-DK"/>
        </w:rPr>
        <w:t>Der matches på tværs af institutter</w:t>
      </w:r>
      <w:r w:rsidR="00C74780" w:rsidRPr="00C51D25">
        <w:rPr>
          <w:rFonts w:eastAsiaTheme="minorEastAsia" w:cstheme="minorBidi"/>
          <w:color w:val="auto"/>
          <w:sz w:val="20"/>
          <w:szCs w:val="20"/>
          <w:lang w:eastAsia="da-DK"/>
        </w:rPr>
        <w:br/>
      </w:r>
      <w:r w:rsidR="00C74780"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Det </w:t>
      </w:r>
      <w:r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anbefales</w:t>
      </w:r>
      <w:r w:rsidR="002F03D8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,</w:t>
      </w:r>
      <w:r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at der som udgangspunkt matches på tværs af institutter. Dette gøres for at opnå de mest konstruktiv</w:t>
      </w:r>
      <w:r w:rsidR="00C51D25"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e, </w:t>
      </w:r>
      <w:r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uafhængige og neutralitet</w:t>
      </w:r>
      <w:r w:rsidR="00C51D25"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relationer</w:t>
      </w:r>
      <w:r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mellem mentor og </w:t>
      </w:r>
      <w:r w:rsidR="008E7BE6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medarbejder</w:t>
      </w:r>
      <w:r w:rsidR="00303740"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. På større institutter </w:t>
      </w:r>
      <w:r w:rsidR="00581881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eller i tilfælde, hvor det fagligt er mest hensigtsmæssigt, </w:t>
      </w:r>
      <w:r w:rsidR="00303740"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kan der dog godt matches internt. </w:t>
      </w:r>
    </w:p>
    <w:p w14:paraId="0DAD8A00" w14:textId="155D7D07" w:rsidR="009555BC" w:rsidRPr="00C51D25" w:rsidRDefault="009555BC" w:rsidP="00C51D25">
      <w:pPr>
        <w:pStyle w:val="Default"/>
        <w:rPr>
          <w:rFonts w:eastAsiaTheme="minorEastAsia" w:cstheme="minorBidi"/>
          <w:color w:val="auto"/>
          <w:sz w:val="20"/>
          <w:szCs w:val="20"/>
          <w:lang w:eastAsia="da-DK"/>
        </w:rPr>
      </w:pPr>
    </w:p>
    <w:p w14:paraId="3E924411" w14:textId="2463C683" w:rsidR="00C51D25" w:rsidRPr="00C51D25" w:rsidRDefault="00C51D25" w:rsidP="00C51D25">
      <w:pPr>
        <w:pStyle w:val="Default"/>
        <w:numPr>
          <w:ilvl w:val="0"/>
          <w:numId w:val="17"/>
        </w:numPr>
        <w:rPr>
          <w:rFonts w:eastAsiaTheme="minorEastAsia" w:cstheme="minorBidi"/>
          <w:color w:val="auto"/>
          <w:sz w:val="20"/>
          <w:szCs w:val="20"/>
          <w:lang w:eastAsia="da-DK"/>
        </w:rPr>
      </w:pPr>
      <w:r w:rsidRPr="00C51D25">
        <w:rPr>
          <w:rFonts w:eastAsiaTheme="minorEastAsia" w:cstheme="minorBidi"/>
          <w:color w:val="auto"/>
          <w:sz w:val="20"/>
          <w:szCs w:val="20"/>
          <w:lang w:eastAsia="da-DK"/>
        </w:rPr>
        <w:t xml:space="preserve">Der tilknyttes én mentor ad gangen </w:t>
      </w:r>
      <w:r w:rsidRPr="00C51D25">
        <w:rPr>
          <w:rFonts w:eastAsiaTheme="minorEastAsia" w:cstheme="minorBidi"/>
          <w:color w:val="auto"/>
          <w:sz w:val="20"/>
          <w:szCs w:val="20"/>
          <w:lang w:eastAsia="da-DK"/>
        </w:rPr>
        <w:br/>
      </w:r>
      <w:r w:rsidR="00CF47AD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Som udgangspunkt tilknyttes der en mentor pr. medarbejder i forfremmelsesprogrammet. Det</w:t>
      </w:r>
      <w:r w:rsidR="002F03D8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te princip</w:t>
      </w:r>
      <w:r w:rsidR="00CF47AD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kan dog</w:t>
      </w:r>
      <w:r w:rsidR="002F03D8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fraviges</w:t>
      </w:r>
      <w:r w:rsidR="00CF47AD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i de tilfælde, hvor medarbejderen</w:t>
      </w:r>
      <w:r w:rsidR="002F03D8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s</w:t>
      </w:r>
      <w:r w:rsidR="00CF47AD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udvikling bedst understøttes med flere mentorer. </w:t>
      </w:r>
    </w:p>
    <w:p w14:paraId="3E905973" w14:textId="77777777" w:rsidR="00C51D25" w:rsidRPr="00C51D25" w:rsidRDefault="00C51D25" w:rsidP="00C51D25">
      <w:pPr>
        <w:pStyle w:val="Default"/>
        <w:ind w:left="720"/>
        <w:rPr>
          <w:rFonts w:eastAsiaTheme="minorEastAsia" w:cstheme="minorBidi"/>
          <w:color w:val="auto"/>
          <w:sz w:val="20"/>
          <w:szCs w:val="20"/>
          <w:lang w:eastAsia="da-DK"/>
        </w:rPr>
      </w:pPr>
    </w:p>
    <w:p w14:paraId="2CEC6A55" w14:textId="2B95E0AF" w:rsidR="008E7BE6" w:rsidRPr="008E7BE6" w:rsidRDefault="00C51D25" w:rsidP="00C74780">
      <w:pPr>
        <w:pStyle w:val="Default"/>
        <w:numPr>
          <w:ilvl w:val="0"/>
          <w:numId w:val="17"/>
        </w:numPr>
        <w:rPr>
          <w:rFonts w:eastAsiaTheme="minorEastAsia" w:cstheme="minorBidi"/>
          <w:color w:val="auto"/>
          <w:sz w:val="20"/>
          <w:szCs w:val="20"/>
          <w:lang w:eastAsia="da-DK"/>
        </w:rPr>
      </w:pPr>
      <w:r w:rsidRPr="00C51D25">
        <w:rPr>
          <w:rFonts w:eastAsiaTheme="minorEastAsia" w:cstheme="minorBidi"/>
          <w:color w:val="auto"/>
          <w:sz w:val="20"/>
          <w:szCs w:val="20"/>
          <w:lang w:eastAsia="da-DK"/>
        </w:rPr>
        <w:t xml:space="preserve">Der kan vælges en ny mentor </w:t>
      </w:r>
      <w:r w:rsidRPr="00C51D25">
        <w:rPr>
          <w:rFonts w:eastAsiaTheme="minorEastAsia" w:cstheme="minorBidi"/>
          <w:color w:val="auto"/>
          <w:sz w:val="20"/>
          <w:szCs w:val="20"/>
          <w:lang w:eastAsia="da-DK"/>
        </w:rPr>
        <w:br/>
      </w:r>
      <w:r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Der kan vælges en ny mentor, hvis medarbejderen har</w:t>
      </w:r>
      <w:r w:rsidR="002F03D8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</w:t>
      </w:r>
      <w:r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udviklingsmål, der bedre kan </w:t>
      </w:r>
      <w:r w:rsidR="00BE6B2F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understøttes af en </w:t>
      </w:r>
      <w:r w:rsidR="00BE6B2F"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anden</w:t>
      </w:r>
      <w:r w:rsidRPr="00C51D25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mentor. Denne afklaring finder sted under de løbende opfølgninger</w:t>
      </w:r>
      <w:r w:rsidR="002F03D8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,</w:t>
      </w:r>
      <w:r w:rsidR="00BE6B2F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og den nye mentor vælges af nærmeste leder eller institutlederen. </w:t>
      </w:r>
    </w:p>
    <w:p w14:paraId="04B816EC" w14:textId="77777777" w:rsidR="008E7BE6" w:rsidRDefault="008E7BE6" w:rsidP="008E7BE6">
      <w:pPr>
        <w:pStyle w:val="Listeafsnit"/>
        <w:rPr>
          <w:sz w:val="20"/>
          <w:szCs w:val="20"/>
        </w:rPr>
      </w:pPr>
    </w:p>
    <w:p w14:paraId="4ADF7552" w14:textId="49608149" w:rsidR="008E7BE6" w:rsidRPr="00A913EA" w:rsidRDefault="00A913EA" w:rsidP="008E7BE6">
      <w:pPr>
        <w:pStyle w:val="Default"/>
        <w:numPr>
          <w:ilvl w:val="0"/>
          <w:numId w:val="17"/>
        </w:numPr>
        <w:rPr>
          <w:rFonts w:eastAsiaTheme="minorEastAsia" w:cstheme="minorBidi"/>
          <w:color w:val="auto"/>
          <w:sz w:val="20"/>
          <w:szCs w:val="20"/>
          <w:lang w:eastAsia="da-DK"/>
        </w:rPr>
      </w:pPr>
      <w:r w:rsidRPr="00A913EA">
        <w:rPr>
          <w:rFonts w:eastAsiaTheme="minorEastAsia" w:cstheme="minorBidi"/>
          <w:color w:val="auto"/>
          <w:sz w:val="20"/>
          <w:szCs w:val="20"/>
          <w:lang w:eastAsia="da-DK"/>
        </w:rPr>
        <w:t>Omfang af mentorarbejdet</w:t>
      </w:r>
      <w:r w:rsidRPr="00A913EA">
        <w:rPr>
          <w:rFonts w:eastAsiaTheme="minorEastAsia" w:cstheme="minorBidi"/>
          <w:color w:val="auto"/>
          <w:sz w:val="20"/>
          <w:szCs w:val="20"/>
          <w:lang w:eastAsia="da-DK"/>
        </w:rPr>
        <w:br/>
      </w:r>
      <w:r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Form, omfang og mødekadence aftales endeligt mellem mentor og medarbejder. For at skabe gode og</w:t>
      </w:r>
      <w:r w:rsidR="008E7BE6"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udbytterig</w:t>
      </w:r>
      <w:r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e</w:t>
      </w:r>
      <w:r w:rsidR="008E7BE6"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mentorfo</w:t>
      </w:r>
      <w:r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r</w:t>
      </w:r>
      <w:r w:rsidR="008E7BE6"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løb bør udvælgelsen af mentor gøres under hensyntagen til </w:t>
      </w:r>
      <w:r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mentors sædvanlige opgaver samt de opgaver, der følger af rollen som mentor. </w:t>
      </w:r>
      <w:r w:rsidR="008E7BE6"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Det</w:t>
      </w:r>
      <w:r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</w:t>
      </w:r>
      <w:r w:rsidR="008E7BE6"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anbefal</w:t>
      </w:r>
      <w:r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>es</w:t>
      </w:r>
      <w:r w:rsidR="008E7BE6" w:rsidRPr="00A913EA">
        <w:rPr>
          <w:rFonts w:eastAsiaTheme="minorEastAsia" w:cstheme="minorBidi"/>
          <w:i/>
          <w:iCs/>
          <w:color w:val="auto"/>
          <w:sz w:val="20"/>
          <w:szCs w:val="20"/>
          <w:lang w:eastAsia="da-DK"/>
        </w:rPr>
        <w:t xml:space="preserve"> at mentoren har ressourcer til som minimum at mødes 4 gange årligt til møder på ca. 1 ½ timers varighed. </w:t>
      </w:r>
    </w:p>
    <w:p w14:paraId="05E892EF" w14:textId="356C3D9C" w:rsidR="00D7685A" w:rsidRPr="00C51D25" w:rsidRDefault="00D7685A" w:rsidP="008E7BE6">
      <w:pPr>
        <w:pStyle w:val="Default"/>
        <w:rPr>
          <w:rFonts w:eastAsiaTheme="minorEastAsia" w:cstheme="minorBidi"/>
          <w:color w:val="auto"/>
          <w:sz w:val="20"/>
          <w:szCs w:val="20"/>
          <w:lang w:eastAsia="da-DK"/>
        </w:rPr>
      </w:pPr>
    </w:p>
    <w:sectPr w:rsidR="00D7685A" w:rsidRPr="00C51D25" w:rsidSect="00A8665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D0F80" w14:textId="77777777" w:rsidR="002B26D5" w:rsidRDefault="002B26D5" w:rsidP="00325C94">
      <w:pPr>
        <w:spacing w:after="0" w:line="240" w:lineRule="auto"/>
      </w:pPr>
      <w:r>
        <w:separator/>
      </w:r>
    </w:p>
  </w:endnote>
  <w:endnote w:type="continuationSeparator" w:id="0">
    <w:p w14:paraId="203DBF37" w14:textId="77777777" w:rsidR="002B26D5" w:rsidRDefault="002B26D5" w:rsidP="0032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7369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F359A" w14:textId="2D039D6C" w:rsidR="008E7BE6" w:rsidRDefault="008E7BE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83EE4" w14:textId="77777777" w:rsidR="008E7BE6" w:rsidRDefault="008E7B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B1F61" w14:textId="77777777" w:rsidR="002B26D5" w:rsidRDefault="002B26D5" w:rsidP="00325C94">
      <w:pPr>
        <w:spacing w:after="0" w:line="240" w:lineRule="auto"/>
      </w:pPr>
      <w:r>
        <w:separator/>
      </w:r>
    </w:p>
  </w:footnote>
  <w:footnote w:type="continuationSeparator" w:id="0">
    <w:p w14:paraId="2166E704" w14:textId="77777777" w:rsidR="002B26D5" w:rsidRDefault="002B26D5" w:rsidP="0032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ACCE" w14:textId="77777777" w:rsidR="008E7BE6" w:rsidRDefault="008E7BE6" w:rsidP="00325C94">
    <w:pPr>
      <w:pStyle w:val="Sidehoved"/>
      <w:jc w:val="right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57B868FE" wp14:editId="58A0AA05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3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A3E76" id="LogoCanvasHide01" o:spid="_x0000_s1026" editas="canvas" style="position:absolute;margin-left:56.7pt;margin-top:2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6722"/>
    <w:multiLevelType w:val="hybridMultilevel"/>
    <w:tmpl w:val="A0126CC8"/>
    <w:lvl w:ilvl="0" w:tplc="496282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107E"/>
    <w:multiLevelType w:val="hybridMultilevel"/>
    <w:tmpl w:val="C95087A4"/>
    <w:lvl w:ilvl="0" w:tplc="C0E6D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721"/>
    <w:multiLevelType w:val="hybridMultilevel"/>
    <w:tmpl w:val="55F288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0F1F"/>
    <w:multiLevelType w:val="hybridMultilevel"/>
    <w:tmpl w:val="A4DE77F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D3597"/>
    <w:multiLevelType w:val="hybridMultilevel"/>
    <w:tmpl w:val="95FC9448"/>
    <w:lvl w:ilvl="0" w:tplc="081680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1CF7"/>
    <w:multiLevelType w:val="hybridMultilevel"/>
    <w:tmpl w:val="118A574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FB4"/>
    <w:multiLevelType w:val="multilevel"/>
    <w:tmpl w:val="7B3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06B85"/>
    <w:multiLevelType w:val="multilevel"/>
    <w:tmpl w:val="26E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03DED"/>
    <w:multiLevelType w:val="hybridMultilevel"/>
    <w:tmpl w:val="02640C5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F28F3"/>
    <w:multiLevelType w:val="hybridMultilevel"/>
    <w:tmpl w:val="BDFAAB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E3EA1"/>
    <w:multiLevelType w:val="hybridMultilevel"/>
    <w:tmpl w:val="2B86034A"/>
    <w:lvl w:ilvl="0" w:tplc="7CB4939C">
      <w:start w:val="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D63F1"/>
    <w:multiLevelType w:val="multilevel"/>
    <w:tmpl w:val="A046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5E1ACE"/>
    <w:multiLevelType w:val="hybridMultilevel"/>
    <w:tmpl w:val="261EBB98"/>
    <w:lvl w:ilvl="0" w:tplc="C0E6DE2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868299E"/>
    <w:multiLevelType w:val="hybridMultilevel"/>
    <w:tmpl w:val="EE9A319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152B1"/>
    <w:multiLevelType w:val="hybridMultilevel"/>
    <w:tmpl w:val="26281C2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709A7"/>
    <w:multiLevelType w:val="hybridMultilevel"/>
    <w:tmpl w:val="2A6837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94"/>
    <w:rsid w:val="0000032A"/>
    <w:rsid w:val="00002343"/>
    <w:rsid w:val="0000242E"/>
    <w:rsid w:val="000215EB"/>
    <w:rsid w:val="000308C0"/>
    <w:rsid w:val="0003163A"/>
    <w:rsid w:val="00031E1B"/>
    <w:rsid w:val="00033ED5"/>
    <w:rsid w:val="00037E8B"/>
    <w:rsid w:val="00062799"/>
    <w:rsid w:val="00063A5F"/>
    <w:rsid w:val="000816DE"/>
    <w:rsid w:val="00090A34"/>
    <w:rsid w:val="00091361"/>
    <w:rsid w:val="00096EE5"/>
    <w:rsid w:val="000C5C32"/>
    <w:rsid w:val="000E54BF"/>
    <w:rsid w:val="000F16B8"/>
    <w:rsid w:val="00125630"/>
    <w:rsid w:val="001475C3"/>
    <w:rsid w:val="00165AC2"/>
    <w:rsid w:val="0017432F"/>
    <w:rsid w:val="001750C6"/>
    <w:rsid w:val="00187947"/>
    <w:rsid w:val="00197454"/>
    <w:rsid w:val="001A3B3D"/>
    <w:rsid w:val="001B5551"/>
    <w:rsid w:val="001C4125"/>
    <w:rsid w:val="001C639E"/>
    <w:rsid w:val="001D338C"/>
    <w:rsid w:val="00210C76"/>
    <w:rsid w:val="00221EE1"/>
    <w:rsid w:val="002221C1"/>
    <w:rsid w:val="002357F4"/>
    <w:rsid w:val="0023693D"/>
    <w:rsid w:val="00246627"/>
    <w:rsid w:val="00285A7A"/>
    <w:rsid w:val="002A6C04"/>
    <w:rsid w:val="002B007B"/>
    <w:rsid w:val="002B1908"/>
    <w:rsid w:val="002B26D5"/>
    <w:rsid w:val="002D50F0"/>
    <w:rsid w:val="002D76A5"/>
    <w:rsid w:val="002E3683"/>
    <w:rsid w:val="002E3B9C"/>
    <w:rsid w:val="002F03D8"/>
    <w:rsid w:val="00303740"/>
    <w:rsid w:val="00304439"/>
    <w:rsid w:val="00324045"/>
    <w:rsid w:val="00325C94"/>
    <w:rsid w:val="00345B7D"/>
    <w:rsid w:val="00361E1D"/>
    <w:rsid w:val="00366629"/>
    <w:rsid w:val="00366E38"/>
    <w:rsid w:val="0037141C"/>
    <w:rsid w:val="00372EAB"/>
    <w:rsid w:val="00385E85"/>
    <w:rsid w:val="003B2168"/>
    <w:rsid w:val="003B3EC9"/>
    <w:rsid w:val="003C1802"/>
    <w:rsid w:val="00430046"/>
    <w:rsid w:val="00441DD0"/>
    <w:rsid w:val="004434AA"/>
    <w:rsid w:val="0049078F"/>
    <w:rsid w:val="00491188"/>
    <w:rsid w:val="004C7107"/>
    <w:rsid w:val="004F129C"/>
    <w:rsid w:val="00505AFD"/>
    <w:rsid w:val="00510AC7"/>
    <w:rsid w:val="00545043"/>
    <w:rsid w:val="00547A80"/>
    <w:rsid w:val="00564492"/>
    <w:rsid w:val="00576E49"/>
    <w:rsid w:val="00580391"/>
    <w:rsid w:val="00581881"/>
    <w:rsid w:val="005A0F90"/>
    <w:rsid w:val="005B35AA"/>
    <w:rsid w:val="005B78C8"/>
    <w:rsid w:val="005C3074"/>
    <w:rsid w:val="005C378D"/>
    <w:rsid w:val="005C7CC1"/>
    <w:rsid w:val="005D5A33"/>
    <w:rsid w:val="005D66D8"/>
    <w:rsid w:val="006058C8"/>
    <w:rsid w:val="0065630F"/>
    <w:rsid w:val="00672A20"/>
    <w:rsid w:val="00675010"/>
    <w:rsid w:val="00676582"/>
    <w:rsid w:val="006776BB"/>
    <w:rsid w:val="006A109E"/>
    <w:rsid w:val="006A242A"/>
    <w:rsid w:val="00743DD7"/>
    <w:rsid w:val="00744ED0"/>
    <w:rsid w:val="0074715C"/>
    <w:rsid w:val="007A0DA9"/>
    <w:rsid w:val="007A15EA"/>
    <w:rsid w:val="007B5F32"/>
    <w:rsid w:val="007D0463"/>
    <w:rsid w:val="007D6703"/>
    <w:rsid w:val="007E18FF"/>
    <w:rsid w:val="007E1E04"/>
    <w:rsid w:val="007F119A"/>
    <w:rsid w:val="00815D42"/>
    <w:rsid w:val="00820F4F"/>
    <w:rsid w:val="00826D4B"/>
    <w:rsid w:val="008701D5"/>
    <w:rsid w:val="00884BD3"/>
    <w:rsid w:val="0089431D"/>
    <w:rsid w:val="008B6F82"/>
    <w:rsid w:val="008B7DA9"/>
    <w:rsid w:val="008C125B"/>
    <w:rsid w:val="008E3ECF"/>
    <w:rsid w:val="008E4D4F"/>
    <w:rsid w:val="008E7BE6"/>
    <w:rsid w:val="008F0E89"/>
    <w:rsid w:val="008F4D86"/>
    <w:rsid w:val="0093795D"/>
    <w:rsid w:val="00945932"/>
    <w:rsid w:val="009555BC"/>
    <w:rsid w:val="0095769A"/>
    <w:rsid w:val="00966E1E"/>
    <w:rsid w:val="009A098B"/>
    <w:rsid w:val="009A4BBC"/>
    <w:rsid w:val="009E0662"/>
    <w:rsid w:val="009E3A1F"/>
    <w:rsid w:val="00A05351"/>
    <w:rsid w:val="00A129A9"/>
    <w:rsid w:val="00A23836"/>
    <w:rsid w:val="00A27471"/>
    <w:rsid w:val="00A56FF1"/>
    <w:rsid w:val="00A77FF6"/>
    <w:rsid w:val="00A80E04"/>
    <w:rsid w:val="00A8665D"/>
    <w:rsid w:val="00A913EA"/>
    <w:rsid w:val="00AC6FA5"/>
    <w:rsid w:val="00AD66A3"/>
    <w:rsid w:val="00AE7990"/>
    <w:rsid w:val="00AE7FB1"/>
    <w:rsid w:val="00AF266B"/>
    <w:rsid w:val="00AF52D1"/>
    <w:rsid w:val="00B06082"/>
    <w:rsid w:val="00B17388"/>
    <w:rsid w:val="00B17EDC"/>
    <w:rsid w:val="00B22964"/>
    <w:rsid w:val="00B32347"/>
    <w:rsid w:val="00B328A0"/>
    <w:rsid w:val="00B34A6A"/>
    <w:rsid w:val="00B55421"/>
    <w:rsid w:val="00B91464"/>
    <w:rsid w:val="00B928F4"/>
    <w:rsid w:val="00BA1FFA"/>
    <w:rsid w:val="00BB49FF"/>
    <w:rsid w:val="00BB7470"/>
    <w:rsid w:val="00BC34A6"/>
    <w:rsid w:val="00BE0B61"/>
    <w:rsid w:val="00BE53A6"/>
    <w:rsid w:val="00BE6B2F"/>
    <w:rsid w:val="00BE7D4B"/>
    <w:rsid w:val="00C036E2"/>
    <w:rsid w:val="00C37EA9"/>
    <w:rsid w:val="00C51D25"/>
    <w:rsid w:val="00C51FFF"/>
    <w:rsid w:val="00C6533D"/>
    <w:rsid w:val="00C66A5D"/>
    <w:rsid w:val="00C74780"/>
    <w:rsid w:val="00C90568"/>
    <w:rsid w:val="00CC66FD"/>
    <w:rsid w:val="00CD5F8D"/>
    <w:rsid w:val="00CD62B0"/>
    <w:rsid w:val="00CE1C61"/>
    <w:rsid w:val="00CF28F6"/>
    <w:rsid w:val="00CF47AD"/>
    <w:rsid w:val="00CF7E1F"/>
    <w:rsid w:val="00D00B36"/>
    <w:rsid w:val="00D00FEF"/>
    <w:rsid w:val="00D0198B"/>
    <w:rsid w:val="00D14AB7"/>
    <w:rsid w:val="00D300E1"/>
    <w:rsid w:val="00D33D2D"/>
    <w:rsid w:val="00D50510"/>
    <w:rsid w:val="00D64D2D"/>
    <w:rsid w:val="00D758EE"/>
    <w:rsid w:val="00D7685A"/>
    <w:rsid w:val="00DA1479"/>
    <w:rsid w:val="00DB1E9C"/>
    <w:rsid w:val="00DD6811"/>
    <w:rsid w:val="00DE41D6"/>
    <w:rsid w:val="00E00E1F"/>
    <w:rsid w:val="00E32C9D"/>
    <w:rsid w:val="00E37563"/>
    <w:rsid w:val="00E41E59"/>
    <w:rsid w:val="00E45FD1"/>
    <w:rsid w:val="00E530FD"/>
    <w:rsid w:val="00E546A3"/>
    <w:rsid w:val="00E5579F"/>
    <w:rsid w:val="00E7126C"/>
    <w:rsid w:val="00E736B2"/>
    <w:rsid w:val="00E844F0"/>
    <w:rsid w:val="00E93357"/>
    <w:rsid w:val="00E93BA6"/>
    <w:rsid w:val="00EC2192"/>
    <w:rsid w:val="00ED4011"/>
    <w:rsid w:val="00ED5FBD"/>
    <w:rsid w:val="00EF7624"/>
    <w:rsid w:val="00F00120"/>
    <w:rsid w:val="00F26FA6"/>
    <w:rsid w:val="00F451ED"/>
    <w:rsid w:val="00F45425"/>
    <w:rsid w:val="00F7294A"/>
    <w:rsid w:val="00FA6878"/>
    <w:rsid w:val="00FB0DE3"/>
    <w:rsid w:val="00FC0619"/>
    <w:rsid w:val="05B68BC7"/>
    <w:rsid w:val="05B6D3A0"/>
    <w:rsid w:val="07A87807"/>
    <w:rsid w:val="08B18A0C"/>
    <w:rsid w:val="0BAD178F"/>
    <w:rsid w:val="0F163D09"/>
    <w:rsid w:val="1CAF7786"/>
    <w:rsid w:val="1CF16E1A"/>
    <w:rsid w:val="26C5000B"/>
    <w:rsid w:val="278E5F92"/>
    <w:rsid w:val="2A9D5AF3"/>
    <w:rsid w:val="3302E14D"/>
    <w:rsid w:val="4249C05C"/>
    <w:rsid w:val="5477E9ED"/>
    <w:rsid w:val="55252F4E"/>
    <w:rsid w:val="621612E8"/>
    <w:rsid w:val="63ED8CE7"/>
    <w:rsid w:val="644663EF"/>
    <w:rsid w:val="6635D214"/>
    <w:rsid w:val="6F5F7AAE"/>
    <w:rsid w:val="74741651"/>
    <w:rsid w:val="75682D92"/>
    <w:rsid w:val="792EDF6E"/>
    <w:rsid w:val="7BF82A8E"/>
    <w:rsid w:val="7EC1A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EF70D"/>
  <w15:docId w15:val="{A46C3408-B182-4C6B-9D22-9AFB0C12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5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5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25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25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25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5C94"/>
  </w:style>
  <w:style w:type="paragraph" w:styleId="Sidefod">
    <w:name w:val="footer"/>
    <w:basedOn w:val="Normal"/>
    <w:link w:val="SidefodTegn"/>
    <w:uiPriority w:val="99"/>
    <w:unhideWhenUsed/>
    <w:rsid w:val="00325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5C94"/>
  </w:style>
  <w:style w:type="character" w:customStyle="1" w:styleId="Overskrift1Tegn">
    <w:name w:val="Overskrift 1 Tegn"/>
    <w:basedOn w:val="Standardskrifttypeiafsnit"/>
    <w:link w:val="Overskrift1"/>
    <w:uiPriority w:val="9"/>
    <w:rsid w:val="00325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25C94"/>
    <w:pPr>
      <w:ind w:left="720"/>
      <w:contextualSpacing/>
    </w:pPr>
    <w:rPr>
      <w:rFonts w:eastAsiaTheme="minorEastAsia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25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32347"/>
    <w:rPr>
      <w:color w:val="0000FF" w:themeColor="hyperlink"/>
      <w:u w:val="single"/>
    </w:rPr>
  </w:style>
  <w:style w:type="paragraph" w:customStyle="1" w:styleId="Template-Parentlogoname">
    <w:name w:val="Template - Parent logoname"/>
    <w:basedOn w:val="Normal"/>
    <w:semiHidden/>
    <w:rsid w:val="000308C0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0308C0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3A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3A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3A5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3A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3A5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3A5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93795D"/>
    <w:pPr>
      <w:spacing w:after="0" w:line="240" w:lineRule="auto"/>
    </w:pPr>
  </w:style>
  <w:style w:type="paragraph" w:customStyle="1" w:styleId="Default">
    <w:name w:val="Default"/>
    <w:rsid w:val="00E45FD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215EB"/>
    <w:rPr>
      <w:b/>
      <w:bCs/>
    </w:rPr>
  </w:style>
  <w:style w:type="table" w:styleId="Tabel-Gitter">
    <w:name w:val="Table Grid"/>
    <w:basedOn w:val="Tabel-Normal"/>
    <w:rsid w:val="00B34A6A"/>
    <w:pPr>
      <w:spacing w:after="0" w:line="24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4E6B7B97ED245911C7AA7832EF36E" ma:contentTypeVersion="2" ma:contentTypeDescription="Opret et nyt dokument." ma:contentTypeScope="" ma:versionID="68c1c35cbfa1156942f867a060ba0752">
  <xsd:schema xmlns:xsd="http://www.w3.org/2001/XMLSchema" xmlns:xs="http://www.w3.org/2001/XMLSchema" xmlns:p="http://schemas.microsoft.com/office/2006/metadata/properties" xmlns:ns2="8f40b648-dd77-4c79-ab19-84f41fd5d204" targetNamespace="http://schemas.microsoft.com/office/2006/metadata/properties" ma:root="true" ma:fieldsID="3b0fbfe93857128c391fa1aedfc6b052" ns2:_="">
    <xsd:import namespace="8f40b648-dd77-4c79-ab19-84f41fd5d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b648-dd77-4c79-ab19-84f41fd5d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1B16-47AD-4EA4-AC48-E77BBBF79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4370A-E5E7-4F15-9E7B-029694584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39254-2040-4FA3-88B6-25AC5CE2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0b648-dd77-4c79-ab19-84f41fd5d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5E894-AB6C-451A-936B-C57732B0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2004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Leth</dc:creator>
  <cp:keywords/>
  <dc:description/>
  <cp:lastModifiedBy>Henrik Philipp Kroer</cp:lastModifiedBy>
  <cp:revision>2</cp:revision>
  <cp:lastPrinted>2013-04-15T10:59:00Z</cp:lastPrinted>
  <dcterms:created xsi:type="dcterms:W3CDTF">2022-03-30T07:25:00Z</dcterms:created>
  <dcterms:modified xsi:type="dcterms:W3CDTF">2022-03-30T07:25:00Z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0x0101000444E6B7B97ED245911C7AA7832EF36E</vt:lpwstr>
  </property>
</Properties>
</file>