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63" w:rsidRPr="008745A4" w:rsidRDefault="00FA7363" w:rsidP="00FA7363">
      <w:pPr>
        <w:pStyle w:val="Overskrift1"/>
      </w:pPr>
      <w:bookmarkStart w:id="0" w:name="_Toc440618317"/>
      <w:r>
        <w:t>Dialogmødemetode A: Fremlæggelse af rapporter og udvælgelse af indsatsområder</w:t>
      </w:r>
      <w:bookmarkEnd w:id="0"/>
    </w:p>
    <w:p w:rsidR="00FA7363" w:rsidRDefault="00FA7363" w:rsidP="00FA7363">
      <w:pPr>
        <w:autoSpaceDE w:val="0"/>
        <w:autoSpaceDN w:val="0"/>
        <w:adjustRightInd w:val="0"/>
        <w:spacing w:after="120"/>
        <w:jc w:val="both"/>
        <w:rPr>
          <w:rFonts w:ascii="Calibri" w:hAnsi="Calibri" w:cs="Calibri"/>
          <w:color w:val="808080"/>
        </w:rPr>
      </w:pPr>
      <w:r w:rsidRPr="008745A4">
        <w:rPr>
          <w:rFonts w:ascii="Calibri" w:hAnsi="Calibri" w:cs="Calibri"/>
          <w:noProof/>
          <w:color w:val="808080"/>
          <w:lang w:eastAsia="da-DK"/>
        </w:rPr>
        <mc:AlternateContent>
          <mc:Choice Requires="wps">
            <w:drawing>
              <wp:inline distT="0" distB="0" distL="0" distR="0" wp14:anchorId="392D4198" wp14:editId="183A3405">
                <wp:extent cx="6150539" cy="2096219"/>
                <wp:effectExtent l="0" t="0" r="22225"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539" cy="2096219"/>
                        </a:xfrm>
                        <a:prstGeom prst="rect">
                          <a:avLst/>
                        </a:prstGeom>
                        <a:solidFill>
                          <a:srgbClr val="FFFFFF"/>
                        </a:solidFill>
                        <a:ln w="9525">
                          <a:solidFill>
                            <a:srgbClr val="000000"/>
                          </a:solidFill>
                          <a:miter lim="800000"/>
                          <a:headEnd/>
                          <a:tailEnd/>
                        </a:ln>
                      </wps:spPr>
                      <wps:txbx>
                        <w:txbxContent>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Tid: 1 time</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Deltagere: 30‐300 personer</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Ingen</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Materialer: Papkort og kuglepenne</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Denne metode er specielt egnet til store eller middelstore grupper og er god til at få alle i spil. Metoden fordrer, at deltagerne hører og vurderer hinandens idéer på en måde, der hurtigt giver en pejling på, hvilke idéer der er vigtigst for deltagerne at arbejde videre med.</w:t>
                            </w:r>
                          </w:p>
                          <w:p w:rsidR="00FA7363" w:rsidRPr="008745A4" w:rsidRDefault="00FA7363" w:rsidP="00FA7363"/>
                        </w:txbxContent>
                      </wps:txbx>
                      <wps:bodyPr rot="0" vert="horz" wrap="square" lIns="91440" tIns="45720" rIns="91440" bIns="45720" anchor="t" anchorCtr="0">
                        <a:noAutofit/>
                      </wps:bodyPr>
                    </wps:wsp>
                  </a:graphicData>
                </a:graphic>
              </wp:inline>
            </w:drawing>
          </mc:Choice>
          <mc:Fallback>
            <w:pict>
              <v:shapetype w14:anchorId="392D4198" id="_x0000_t202" coordsize="21600,21600" o:spt="202" path="m,l,21600r21600,l21600,xe">
                <v:stroke joinstyle="miter"/>
                <v:path gradientshapeok="t" o:connecttype="rect"/>
              </v:shapetype>
              <v:shape id="Text Box 2" o:spid="_x0000_s1026" type="#_x0000_t202" style="width:484.3pt;height:1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qB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">
                <v:textbox>
                  <w:txbxContent>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Tid: 1 time</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Deltagere: 30‐300 personer</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Ingen</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Materialer: Papkort og kuglepenne</w:t>
                      </w:r>
                    </w:p>
                    <w:p w:rsidR="00FA7363" w:rsidRDefault="00FA7363" w:rsidP="00FA7363">
                      <w:pPr>
                        <w:autoSpaceDE w:val="0"/>
                        <w:autoSpaceDN w:val="0"/>
                        <w:adjustRightInd w:val="0"/>
                        <w:spacing w:after="120"/>
                        <w:jc w:val="both"/>
                        <w:rPr>
                          <w:rFonts w:ascii="Calibri" w:hAnsi="Calibri" w:cs="Calibri"/>
                          <w:color w:val="808080"/>
                        </w:rPr>
                      </w:pPr>
                      <w:r>
                        <w:rPr>
                          <w:rFonts w:ascii="Calibri" w:hAnsi="Calibri" w:cs="Calibri"/>
                          <w:color w:val="808080"/>
                        </w:rPr>
                        <w:t>Denne metode er specielt egnet til store eller middelstore grupper og er god til at få alle i spil. Metoden fordrer, at deltagerne hører og vurderer hinandens idéer på en måde, der hurtigt giver en pejling på, hvilke idéer der er vigtigst for deltagerne at arbejde videre med.</w:t>
                      </w:r>
                    </w:p>
                    <w:p w:rsidR="00FA7363" w:rsidRPr="008745A4" w:rsidRDefault="00FA7363" w:rsidP="00FA7363"/>
                  </w:txbxContent>
                </v:textbox>
                <w10:anchorlock/>
              </v:shape>
            </w:pict>
          </mc:Fallback>
        </mc:AlternateContent>
      </w:r>
    </w:p>
    <w:p w:rsidR="00FA7363" w:rsidRPr="009E5B95" w:rsidRDefault="00FA7363" w:rsidP="00FA7363">
      <w:pPr>
        <w:pStyle w:val="Overskrift2"/>
      </w:pPr>
      <w:r w:rsidRPr="009E5B95">
        <w:t>Introduktion (5 min</w:t>
      </w:r>
      <w:r>
        <w:t>.</w:t>
      </w:r>
      <w:r w:rsidRPr="009E5B95">
        <w:t>)</w:t>
      </w:r>
    </w:p>
    <w:p w:rsidR="00FA7363" w:rsidRDefault="00FA7363" w:rsidP="00FA7363">
      <w:pPr>
        <w:pStyle w:val="Ingenafstand"/>
        <w:spacing w:line="276" w:lineRule="auto"/>
      </w:pPr>
      <w:r w:rsidRPr="00B14618">
        <w:t xml:space="preserve">Mødelederen åbner mødet med at give et kort rids af </w:t>
      </w:r>
      <w:r>
        <w:t>mødets formål og de bagved</w:t>
      </w:r>
      <w:r w:rsidRPr="00B14618">
        <w:t>liggende intentioner</w:t>
      </w:r>
      <w:r>
        <w:t xml:space="preserve">, </w:t>
      </w:r>
      <w:r w:rsidRPr="00B14618">
        <w:t xml:space="preserve">og hvad </w:t>
      </w:r>
      <w:r>
        <w:t>der konkret skal komme ud af mødet</w:t>
      </w:r>
      <w:r w:rsidRPr="00B14618">
        <w:t>.</w:t>
      </w:r>
    </w:p>
    <w:p w:rsidR="00316F35" w:rsidRPr="00593F07" w:rsidRDefault="00316F35" w:rsidP="00316F35">
      <w:pPr>
        <w:pStyle w:val="Ingenafstand"/>
        <w:spacing w:line="276" w:lineRule="auto"/>
      </w:pPr>
      <w:r w:rsidRPr="001A24AD">
        <w:rPr>
          <w:rFonts w:ascii="Calibri" w:hAnsi="Calibri" w:cs="Calibri"/>
          <w:color w:val="000000"/>
        </w:rPr>
        <w:t xml:space="preserve">Mødelederen </w:t>
      </w:r>
      <w:r>
        <w:rPr>
          <w:rFonts w:ascii="Calibri" w:hAnsi="Calibri" w:cs="Calibri"/>
          <w:color w:val="000000"/>
        </w:rPr>
        <w:t xml:space="preserve">giver et billede af, ’hvor er vi nu’, og ’hvad er der sket siden sidst’. Hvis det er det første dialogmøde efter rapporternes offentliggørelse, fremlægges et overordnet billede af, hvad rapporterne viser (evt. benyttes </w:t>
      </w:r>
      <w:hyperlink r:id="rId7" w:history="1">
        <w:r w:rsidR="002530A9" w:rsidRPr="002530A9">
          <w:rPr>
            <w:rStyle w:val="Hyperlink"/>
            <w:rFonts w:ascii="Calibri" w:hAnsi="Calibri" w:cs="Calibri"/>
          </w:rPr>
          <w:t>alle tre læsninger</w:t>
        </w:r>
      </w:hyperlink>
      <w:bookmarkStart w:id="1" w:name="_GoBack"/>
      <w:bookmarkEnd w:id="1"/>
      <w:r>
        <w:rPr>
          <w:rFonts w:ascii="Calibri" w:hAnsi="Calibri" w:cs="Calibri"/>
          <w:color w:val="000000"/>
        </w:rPr>
        <w:t>).</w:t>
      </w:r>
    </w:p>
    <w:p w:rsidR="00FA7363" w:rsidRPr="009E2364" w:rsidRDefault="00FA7363" w:rsidP="00FA7363">
      <w:pPr>
        <w:pStyle w:val="Overskrift2"/>
      </w:pPr>
      <w:r>
        <w:t>Fremlæggelse af rapporterne ud fra de tre læsninger (15 min.)</w:t>
      </w:r>
    </w:p>
    <w:p w:rsidR="00FA7363"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 xml:space="preserve">Lederen har med den lokale arbejdsmiljø- og samarbejdsorganisation aftalt en fremlæggelse af rapporterne ud fra de tre læsninger – fremtrædende problemer, </w:t>
      </w:r>
      <w:proofErr w:type="spellStart"/>
      <w:r>
        <w:rPr>
          <w:rFonts w:ascii="Calibri" w:hAnsi="Calibri" w:cs="Calibri"/>
          <w:color w:val="000000"/>
        </w:rPr>
        <w:t>lavthængende</w:t>
      </w:r>
      <w:proofErr w:type="spellEnd"/>
      <w:r>
        <w:rPr>
          <w:rFonts w:ascii="Calibri" w:hAnsi="Calibri" w:cs="Calibri"/>
          <w:color w:val="000000"/>
        </w:rPr>
        <w:t xml:space="preserve"> frugter, det der fungerer bedst. </w:t>
      </w:r>
    </w:p>
    <w:p w:rsidR="00FA7363" w:rsidRPr="009E5B95"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Der informeres ligeledes om de fælles AU temaer udvalgt af Universitetsledelsen, HSU og HAMU.</w:t>
      </w:r>
    </w:p>
    <w:p w:rsidR="00FA7363" w:rsidRDefault="00FA7363" w:rsidP="00FA7363">
      <w:pPr>
        <w:pStyle w:val="Overskrift2"/>
      </w:pPr>
      <w:r>
        <w:t>Idéer på kort (5 min.)</w:t>
      </w:r>
    </w:p>
    <w:p w:rsidR="00FA7363"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 xml:space="preserve">I forhold til det fremlagte skriver alle deltagere nu deres bedste idé til et indsatsområde på et kort, hvor teksten fx. kunne være: </w:t>
      </w:r>
    </w:p>
    <w:p w:rsidR="00FA7363" w:rsidRPr="009E5B95" w:rsidRDefault="00FA7363" w:rsidP="00FA7363">
      <w:pPr>
        <w:autoSpaceDE w:val="0"/>
        <w:autoSpaceDN w:val="0"/>
        <w:adjustRightInd w:val="0"/>
        <w:spacing w:after="120"/>
        <w:jc w:val="both"/>
        <w:rPr>
          <w:rFonts w:ascii="Calibri" w:hAnsi="Calibri" w:cs="Calibri"/>
          <w:i/>
          <w:color w:val="000000"/>
        </w:rPr>
      </w:pPr>
      <w:r w:rsidRPr="009E5B95">
        <w:rPr>
          <w:rFonts w:ascii="Calibri" w:hAnsi="Calibri" w:cs="Calibri"/>
          <w:i/>
          <w:color w:val="000000"/>
        </w:rPr>
        <w:t>Min bedste idé til at få det bedst mulige psykiske arbejdsmiljø er:____________________________</w:t>
      </w:r>
      <w:r>
        <w:rPr>
          <w:rFonts w:ascii="Calibri" w:hAnsi="Calibri" w:cs="Calibri"/>
          <w:i/>
          <w:color w:val="000000"/>
        </w:rPr>
        <w:t>_______</w:t>
      </w:r>
    </w:p>
    <w:p w:rsidR="00FA7363" w:rsidRPr="009E5B95" w:rsidRDefault="00FA7363" w:rsidP="00FA7363">
      <w:pPr>
        <w:pStyle w:val="Overskrift2"/>
      </w:pPr>
      <w:r w:rsidRPr="009E5B95">
        <w:t>Kortbytte (1 min</w:t>
      </w:r>
      <w:r>
        <w:t>.</w:t>
      </w:r>
      <w:r w:rsidRPr="009E5B95">
        <w:t>)</w:t>
      </w:r>
    </w:p>
    <w:p w:rsidR="00FA7363" w:rsidRPr="009E5B95"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Med bagsiden opad går alle nu rundt og bytter kort i ca. 1 minut – byt med så mange som muligt. På den måde bliver kortenes ejermænd anonyme. Hensigten med dette er, at vurderingerne bliver mindre personlige. Alle forslag gøres dermed til gruppens fælles idéer, som vurderes på relevans.</w:t>
      </w:r>
    </w:p>
    <w:p w:rsidR="00FA7363" w:rsidRDefault="00FA7363" w:rsidP="00FA7363">
      <w:pPr>
        <w:pStyle w:val="Overskrift2"/>
      </w:pPr>
      <w:r>
        <w:lastRenderedPageBreak/>
        <w:t>Vurdering (15 min.)</w:t>
      </w:r>
    </w:p>
    <w:p w:rsidR="00FA7363" w:rsidRPr="009E5B95"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 xml:space="preserve">Når mødelederen giver tegn, finder deltagerne sammen 2 og 2. Parrene vurderer de to kort, de står med: Hvor gode er idéerne? 7 point fordeles mellem dem, så summen på de to kort giver 7, fx 0‐7, 2‐5, 3‐4. Pointene skrives på de respektive kort. Dette gennemføres 5 gange i hurtigt tempo, og mellem hver </w:t>
      </w:r>
      <w:proofErr w:type="spellStart"/>
      <w:r>
        <w:rPr>
          <w:rFonts w:ascii="Calibri" w:hAnsi="Calibri" w:cs="Calibri"/>
          <w:color w:val="000000"/>
        </w:rPr>
        <w:t>pointgivning</w:t>
      </w:r>
      <w:proofErr w:type="spellEnd"/>
      <w:r>
        <w:rPr>
          <w:rFonts w:ascii="Calibri" w:hAnsi="Calibri" w:cs="Calibri"/>
          <w:color w:val="000000"/>
        </w:rPr>
        <w:t xml:space="preserve"> bytter man kort med tilfældige kollegaer, så hvert par hele tiden får nye kort at vurdere. Hvert kort kan til sidst maximalt have 35 point.</w:t>
      </w:r>
    </w:p>
    <w:p w:rsidR="00FA7363" w:rsidRDefault="00FA7363" w:rsidP="00FA7363">
      <w:pPr>
        <w:pStyle w:val="Overskrift2"/>
      </w:pPr>
      <w:r>
        <w:t>Opsamling (9 min.)</w:t>
      </w:r>
    </w:p>
    <w:p w:rsidR="00FA7363" w:rsidRPr="009E5B95"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Mødelederen spørger til kortene med flest point – er der nogen, der har kort med 35 point på? 34? 33? (der plejer at være gevinst ved 28‐29 point). Tæl nedad til du fx har fået 10 kort og skriv de vindende idéer på en flipover.</w:t>
      </w:r>
    </w:p>
    <w:p w:rsidR="00FA7363" w:rsidRDefault="00FA7363" w:rsidP="00FA7363">
      <w:pPr>
        <w:pStyle w:val="Overskrift2"/>
      </w:pPr>
      <w:r>
        <w:t>Afrunding (5 min.)</w:t>
      </w:r>
    </w:p>
    <w:p w:rsidR="00FA7363" w:rsidRDefault="00FA7363" w:rsidP="00FA7363">
      <w:pPr>
        <w:autoSpaceDE w:val="0"/>
        <w:autoSpaceDN w:val="0"/>
        <w:adjustRightInd w:val="0"/>
        <w:spacing w:after="120"/>
        <w:jc w:val="both"/>
        <w:rPr>
          <w:rFonts w:ascii="Calibri" w:hAnsi="Calibri" w:cs="Calibri"/>
          <w:color w:val="000000"/>
        </w:rPr>
      </w:pPr>
      <w:r>
        <w:rPr>
          <w:rFonts w:ascii="Calibri" w:hAnsi="Calibri" w:cs="Calibri"/>
          <w:color w:val="000000"/>
        </w:rPr>
        <w:t>Mødelederen takker alle for deres bidrag og runder af med følgende punkter:</w:t>
      </w:r>
    </w:p>
    <w:p w:rsidR="00FA7363" w:rsidRDefault="00FA7363" w:rsidP="00FA7363">
      <w:pPr>
        <w:pStyle w:val="Listeafsnit"/>
        <w:numPr>
          <w:ilvl w:val="0"/>
          <w:numId w:val="1"/>
        </w:numPr>
        <w:autoSpaceDE w:val="0"/>
        <w:autoSpaceDN w:val="0"/>
        <w:adjustRightInd w:val="0"/>
        <w:spacing w:after="120"/>
        <w:jc w:val="both"/>
        <w:rPr>
          <w:rFonts w:ascii="Calibri" w:hAnsi="Calibri" w:cs="Calibri"/>
          <w:color w:val="000000"/>
        </w:rPr>
      </w:pPr>
      <w:r w:rsidRPr="003B4D8C">
        <w:rPr>
          <w:rFonts w:ascii="Calibri" w:hAnsi="Calibri" w:cs="Calibri"/>
          <w:color w:val="000000"/>
        </w:rPr>
        <w:t>Hvad der er kommet ud af mødet i dag (hvilke indsatsområder)</w:t>
      </w:r>
    </w:p>
    <w:p w:rsidR="00FA7363" w:rsidRPr="003B4D8C" w:rsidRDefault="00FA7363" w:rsidP="00FA7363">
      <w:pPr>
        <w:pStyle w:val="Listeafsnit"/>
        <w:numPr>
          <w:ilvl w:val="0"/>
          <w:numId w:val="1"/>
        </w:numPr>
        <w:autoSpaceDE w:val="0"/>
        <w:autoSpaceDN w:val="0"/>
        <w:adjustRightInd w:val="0"/>
        <w:spacing w:after="120"/>
        <w:jc w:val="both"/>
        <w:rPr>
          <w:rFonts w:ascii="Calibri" w:hAnsi="Calibri" w:cs="Calibri"/>
          <w:color w:val="000000"/>
        </w:rPr>
      </w:pPr>
      <w:r w:rsidRPr="003B4D8C">
        <w:rPr>
          <w:rFonts w:ascii="Calibri" w:hAnsi="Calibri" w:cs="Calibri"/>
          <w:color w:val="000000"/>
        </w:rPr>
        <w:t>Hvad der sker herfra. Hvordan der følges op på det aftalte. Hvordan det videre arbejde foregår.</w:t>
      </w:r>
    </w:p>
    <w:p w:rsidR="00FA7363" w:rsidRDefault="00FA7363" w:rsidP="00FA7363">
      <w:r>
        <w:t xml:space="preserve">Efter mødet hænges kortene op et synligt sted og overføres til elektronisk form </w:t>
      </w:r>
      <w:proofErr w:type="spellStart"/>
      <w:r>
        <w:t>mhp</w:t>
      </w:r>
      <w:proofErr w:type="spellEnd"/>
      <w:r>
        <w:t>. deling og senere opfølgning.</w:t>
      </w:r>
    </w:p>
    <w:p w:rsidR="00F46A67" w:rsidRDefault="002530A9" w:rsidP="00FA7363"/>
    <w:sectPr w:rsidR="00F46A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35" w:rsidRDefault="00316F35" w:rsidP="00316F35">
      <w:pPr>
        <w:spacing w:after="0" w:line="240" w:lineRule="auto"/>
      </w:pPr>
      <w:r>
        <w:separator/>
      </w:r>
    </w:p>
  </w:endnote>
  <w:endnote w:type="continuationSeparator" w:id="0">
    <w:p w:rsidR="00316F35" w:rsidRDefault="00316F35" w:rsidP="0031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35" w:rsidRDefault="00316F35" w:rsidP="00316F35">
      <w:pPr>
        <w:spacing w:after="0" w:line="240" w:lineRule="auto"/>
      </w:pPr>
      <w:r>
        <w:separator/>
      </w:r>
    </w:p>
  </w:footnote>
  <w:footnote w:type="continuationSeparator" w:id="0">
    <w:p w:rsidR="00316F35" w:rsidRDefault="00316F35" w:rsidP="0031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hoved"/>
    </w:pPr>
    <w:r>
      <w:rPr>
        <w:noProof/>
        <w:lang w:eastAsia="da-DK"/>
      </w:rPr>
      <mc:AlternateContent>
        <mc:Choice Requires="wpc">
          <w:drawing>
            <wp:anchor distT="0" distB="0" distL="114300" distR="114300" simplePos="0" relativeHeight="251660288" behindDoc="0" locked="0" layoutInCell="1" allowOverlap="1" wp14:anchorId="223EFF3E" wp14:editId="65D2BC92">
              <wp:simplePos x="0" y="0"/>
              <wp:positionH relativeFrom="page">
                <wp:posOffset>720090</wp:posOffset>
              </wp:positionH>
              <wp:positionV relativeFrom="page">
                <wp:posOffset>360045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A5B177"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2aQsAAIs3AAAOAAAAZHJzL2Uyb0RvYy54bWzsW9tuG8kRfQ+QfxjwMYCt6evMCJYXWXsV&#10;BHCSBdb5gBE5FImQHGaGkrwJ8u851ReqKasvWG+esn7QUJ6j6q4+1dXVVcV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60991F14" wp14:editId="6D4A2DA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9BC" w:rsidRPr="009224E3" w:rsidRDefault="000C39BC" w:rsidP="000C39BC">
                          <w:pPr>
                            <w:pStyle w:val="Template-Parentlogoname"/>
                          </w:pPr>
                          <w:bookmarkStart w:id="2" w:name="SD_OFF_Parent"/>
                          <w:r>
                            <w:t>Aarhus</w:t>
                          </w:r>
                          <w:r>
                            <w:br/>
                            <w:t>Universitet</w:t>
                          </w:r>
                          <w:bookmarkEnd w:id="2"/>
                        </w:p>
                        <w:p w:rsidR="000C39BC" w:rsidRPr="009224E3" w:rsidRDefault="000C39BC" w:rsidP="000C39BC">
                          <w:pPr>
                            <w:pStyle w:val="Template-Unitnamelogoname"/>
                          </w:pPr>
                          <w:bookmarkStart w:id="3" w:name="SD_OFF_UnitNam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91F14" id="_x0000_t202" coordsize="21600,21600" o:spt="202" path="m,l,21600r21600,l21600,xe">
              <v:stroke joinstyle="miter"/>
              <v:path gradientshapeok="t" o:connecttype="rect"/>
            </v:shapetype>
            <v:shape id="LogoNavnForsideHide" o:spid="_x0000_s1027"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0C39BC" w:rsidRPr="009224E3" w:rsidRDefault="000C39BC" w:rsidP="000C39BC">
                    <w:pPr>
                      <w:pStyle w:val="Template-Parentlogoname"/>
                    </w:pPr>
                    <w:bookmarkStart w:id="4" w:name="SD_OFF_Parent"/>
                    <w:r>
                      <w:t>Aarhus</w:t>
                    </w:r>
                    <w:r>
                      <w:br/>
                      <w:t>Universitet</w:t>
                    </w:r>
                    <w:bookmarkEnd w:id="4"/>
                  </w:p>
                  <w:p w:rsidR="000C39BC" w:rsidRPr="009224E3" w:rsidRDefault="000C39BC" w:rsidP="000C39BC">
                    <w:pPr>
                      <w:pStyle w:val="Template-Unitnamelogoname"/>
                    </w:pPr>
                    <w:bookmarkStart w:id="5" w:name="SD_OFF_UnitName"/>
                    <w:bookmarkEnd w:id="5"/>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BC" w:rsidRDefault="000C39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A4F"/>
    <w:multiLevelType w:val="hybridMultilevel"/>
    <w:tmpl w:val="15E44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63"/>
    <w:rsid w:val="000C39BC"/>
    <w:rsid w:val="00117B12"/>
    <w:rsid w:val="002530A9"/>
    <w:rsid w:val="00316F35"/>
    <w:rsid w:val="00414789"/>
    <w:rsid w:val="0053254B"/>
    <w:rsid w:val="007D5DE8"/>
    <w:rsid w:val="00863E57"/>
    <w:rsid w:val="00E634A4"/>
    <w:rsid w:val="00FA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98DC"/>
  <w15:docId w15:val="{F4C95C5A-B730-4C34-BAF9-C397657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63"/>
    <w:rPr>
      <w:lang w:val="da-DK"/>
    </w:rPr>
  </w:style>
  <w:style w:type="paragraph" w:styleId="Overskrift1">
    <w:name w:val="heading 1"/>
    <w:basedOn w:val="Normal"/>
    <w:next w:val="Normal"/>
    <w:link w:val="Overskrift1Tegn"/>
    <w:uiPriority w:val="9"/>
    <w:qFormat/>
    <w:rsid w:val="00FA7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A7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FA736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FA7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FA7363"/>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rsid w:val="00FA7363"/>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FA7363"/>
    <w:pPr>
      <w:ind w:left="720"/>
      <w:contextualSpacing/>
    </w:pPr>
  </w:style>
  <w:style w:type="paragraph" w:styleId="Ingenafstand">
    <w:name w:val="No Spacing"/>
    <w:uiPriority w:val="1"/>
    <w:qFormat/>
    <w:rsid w:val="00FA7363"/>
    <w:pPr>
      <w:spacing w:after="0" w:line="240" w:lineRule="auto"/>
    </w:pPr>
    <w:rPr>
      <w:lang w:val="da-DK"/>
    </w:rPr>
  </w:style>
  <w:style w:type="paragraph" w:styleId="Titel">
    <w:name w:val="Title"/>
    <w:basedOn w:val="Normal"/>
    <w:next w:val="Normal"/>
    <w:link w:val="TitelTegn"/>
    <w:uiPriority w:val="10"/>
    <w:qFormat/>
    <w:rsid w:val="00FA7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7363"/>
    <w:rPr>
      <w:rFonts w:asciiTheme="majorHAnsi" w:eastAsiaTheme="majorEastAsia" w:hAnsiTheme="majorHAnsi" w:cstheme="majorBidi"/>
      <w:color w:val="17365D" w:themeColor="text2" w:themeShade="BF"/>
      <w:spacing w:val="5"/>
      <w:kern w:val="28"/>
      <w:sz w:val="52"/>
      <w:szCs w:val="52"/>
      <w:lang w:val="da-DK"/>
    </w:rPr>
  </w:style>
  <w:style w:type="character" w:customStyle="1" w:styleId="Overskrift1Tegn">
    <w:name w:val="Overskrift 1 Tegn"/>
    <w:basedOn w:val="Standardskrifttypeiafsnit"/>
    <w:link w:val="Overskrift1"/>
    <w:uiPriority w:val="9"/>
    <w:rsid w:val="00FA7363"/>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rsid w:val="00FA7363"/>
    <w:rPr>
      <w:rFonts w:asciiTheme="majorHAnsi" w:eastAsiaTheme="majorEastAsia" w:hAnsiTheme="majorHAnsi" w:cstheme="majorBidi"/>
      <w:b/>
      <w:bCs/>
      <w:color w:val="4F81BD" w:themeColor="accent1"/>
      <w:sz w:val="26"/>
      <w:szCs w:val="26"/>
      <w:lang w:val="da-DK"/>
    </w:rPr>
  </w:style>
  <w:style w:type="paragraph" w:styleId="Fodnotetekst">
    <w:name w:val="footnote text"/>
    <w:basedOn w:val="Normal"/>
    <w:link w:val="FodnotetekstTegn"/>
    <w:uiPriority w:val="99"/>
    <w:semiHidden/>
    <w:unhideWhenUsed/>
    <w:rsid w:val="00316F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6F35"/>
    <w:rPr>
      <w:sz w:val="20"/>
      <w:szCs w:val="20"/>
      <w:lang w:val="da-DK"/>
    </w:rPr>
  </w:style>
  <w:style w:type="character" w:styleId="Fodnotehenvisning">
    <w:name w:val="footnote reference"/>
    <w:basedOn w:val="Standardskrifttypeiafsnit"/>
    <w:uiPriority w:val="99"/>
    <w:semiHidden/>
    <w:unhideWhenUsed/>
    <w:rsid w:val="00316F35"/>
    <w:rPr>
      <w:vertAlign w:val="superscript"/>
    </w:rPr>
  </w:style>
  <w:style w:type="character" w:styleId="Hyperlink">
    <w:name w:val="Hyperlink"/>
    <w:basedOn w:val="Standardskrifttypeiafsnit"/>
    <w:uiPriority w:val="99"/>
    <w:unhideWhenUsed/>
    <w:rsid w:val="00316F35"/>
    <w:rPr>
      <w:color w:val="0000FF" w:themeColor="hyperlink"/>
      <w:u w:val="single"/>
    </w:rPr>
  </w:style>
  <w:style w:type="paragraph" w:styleId="Sidehoved">
    <w:name w:val="header"/>
    <w:basedOn w:val="Normal"/>
    <w:link w:val="SidehovedTegn"/>
    <w:uiPriority w:val="7"/>
    <w:unhideWhenUsed/>
    <w:rsid w:val="000C39BC"/>
    <w:pPr>
      <w:tabs>
        <w:tab w:val="center" w:pos="4680"/>
        <w:tab w:val="right" w:pos="9360"/>
      </w:tabs>
      <w:spacing w:after="0" w:line="240" w:lineRule="auto"/>
    </w:pPr>
  </w:style>
  <w:style w:type="character" w:customStyle="1" w:styleId="SidehovedTegn">
    <w:name w:val="Sidehoved Tegn"/>
    <w:basedOn w:val="Standardskrifttypeiafsnit"/>
    <w:link w:val="Sidehoved"/>
    <w:uiPriority w:val="7"/>
    <w:rsid w:val="000C39BC"/>
    <w:rPr>
      <w:lang w:val="da-DK"/>
    </w:rPr>
  </w:style>
  <w:style w:type="paragraph" w:styleId="Sidefod">
    <w:name w:val="footer"/>
    <w:basedOn w:val="Normal"/>
    <w:link w:val="SidefodTegn"/>
    <w:uiPriority w:val="99"/>
    <w:unhideWhenUsed/>
    <w:rsid w:val="000C39BC"/>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0C39BC"/>
    <w:rPr>
      <w:lang w:val="da-DK"/>
    </w:rPr>
  </w:style>
  <w:style w:type="paragraph" w:customStyle="1" w:styleId="Template-Parentlogoname">
    <w:name w:val="Template - Parent logoname"/>
    <w:basedOn w:val="Normal"/>
    <w:uiPriority w:val="8"/>
    <w:semiHidden/>
    <w:rsid w:val="000C39BC"/>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0C39BC"/>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darbejdere.au.dk/administration/hr/arbejdsmiljoe/apv/opfoelgning/laesn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2247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Iben Skrydstrup Vejen</cp:lastModifiedBy>
  <cp:revision>2</cp:revision>
  <dcterms:created xsi:type="dcterms:W3CDTF">2019-02-28T10:31:00Z</dcterms:created>
  <dcterms:modified xsi:type="dcterms:W3CDTF">2019-02-28T10:31:00Z</dcterms:modified>
</cp:coreProperties>
</file>