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B9" w:rsidRDefault="00ED60B9" w:rsidP="00ED60B9">
      <w:pPr>
        <w:pStyle w:val="Overskrift1"/>
      </w:pPr>
      <w:bookmarkStart w:id="0" w:name="_Toc440618320"/>
      <w:r>
        <w:t xml:space="preserve">Dialogmødemetode D: Handlingsplansarbejde i grupper – </w:t>
      </w:r>
      <w:r>
        <w:br/>
        <w:t>som selvstændigt møde eller i sammenhæng med dialogmetoder A, B eller C</w:t>
      </w:r>
      <w:bookmarkEnd w:id="0"/>
    </w:p>
    <w:p w:rsidR="00ED60B9" w:rsidRPr="0057204E" w:rsidRDefault="00ED60B9" w:rsidP="00ED60B9">
      <w:pPr>
        <w:jc w:val="both"/>
        <w:rPr>
          <w:rFonts w:ascii="Calibri-Bold" w:hAnsi="Calibri-Bold" w:cs="Calibri-Bold"/>
          <w:b/>
          <w:bCs/>
          <w:color w:val="000000"/>
          <w:sz w:val="24"/>
          <w:szCs w:val="24"/>
        </w:rPr>
      </w:pPr>
      <w:r w:rsidRPr="009E5B95">
        <w:t>Er indsatsområderne afklaret og formuleret som mål</w:t>
      </w:r>
      <w:r>
        <w:t xml:space="preserve"> (fx</w:t>
      </w:r>
      <w:r w:rsidRPr="009E5B95">
        <w:t xml:space="preserve"> ved et tidligere afholdt dialogmøde eller besluttet af en arbejdsgruppe) kan man på dialogmødet med metode D påbegynde udarbejdelse af enhedens </w:t>
      </w:r>
      <w:hyperlink r:id="rId7" w:history="1">
        <w:r w:rsidRPr="00B26CCE">
          <w:rPr>
            <w:rStyle w:val="Hyperlink"/>
          </w:rPr>
          <w:t>handlingsplan</w:t>
        </w:r>
      </w:hyperlink>
      <w:r w:rsidRPr="009E5B95">
        <w:t>, så medarbejderne får ejerskab for de handlinger, der skal forbedre arbejdsmiljøet.</w:t>
      </w:r>
      <w:r w:rsidRPr="009E5B95">
        <w:br/>
      </w:r>
      <w:r>
        <w:t>M</w:t>
      </w:r>
      <w:r w:rsidRPr="009E5B95">
        <w:t xml:space="preserve">etode D </w:t>
      </w:r>
      <w:r>
        <w:t xml:space="preserve">kan fx </w:t>
      </w:r>
      <w:r w:rsidRPr="009E5B95">
        <w:t xml:space="preserve">benyttes i direkte forlængelse af </w:t>
      </w:r>
      <w:r>
        <w:t>de øvrige metoder.</w:t>
      </w:r>
      <w:r w:rsidRPr="009E5B95">
        <w:t xml:space="preserve"> Metoden er velegnet til at skabe interesse og ejerskab for handlingsplanen, idet medarbejderne kan genkende egne formuleringer i beskrivelsen af indsatsområder og forslag til tiltag. </w:t>
      </w:r>
    </w:p>
    <w:p w:rsidR="00ED60B9" w:rsidRDefault="00ED60B9" w:rsidP="00ED60B9">
      <w:pPr>
        <w:autoSpaceDE w:val="0"/>
        <w:autoSpaceDN w:val="0"/>
        <w:adjustRightInd w:val="0"/>
        <w:spacing w:after="120"/>
        <w:jc w:val="both"/>
        <w:rPr>
          <w:rFonts w:ascii="Calibri" w:hAnsi="Calibri" w:cs="Calibri"/>
          <w:color w:val="808080"/>
        </w:rPr>
      </w:pPr>
      <w:r>
        <w:rPr>
          <w:noProof/>
          <w:lang w:eastAsia="da-DK"/>
        </w:rPr>
        <mc:AlternateContent>
          <mc:Choice Requires="wps">
            <w:drawing>
              <wp:inline distT="0" distB="0" distL="0" distR="0" wp14:anchorId="47FC3A15" wp14:editId="324D21E1">
                <wp:extent cx="6081623" cy="1403985"/>
                <wp:effectExtent l="0" t="0" r="14605"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623" cy="1403985"/>
                        </a:xfrm>
                        <a:prstGeom prst="rect">
                          <a:avLst/>
                        </a:prstGeom>
                        <a:solidFill>
                          <a:srgbClr val="FFFFFF"/>
                        </a:solidFill>
                        <a:ln w="9525">
                          <a:solidFill>
                            <a:srgbClr val="000000"/>
                          </a:solidFill>
                          <a:miter lim="800000"/>
                          <a:headEnd/>
                          <a:tailEnd/>
                        </a:ln>
                      </wps:spPr>
                      <wps:txbx>
                        <w:txbxContent>
                          <w:p w:rsidR="00ED60B9" w:rsidRDefault="00ED60B9" w:rsidP="00ED60B9">
                            <w:pPr>
                              <w:autoSpaceDE w:val="0"/>
                              <w:autoSpaceDN w:val="0"/>
                              <w:adjustRightInd w:val="0"/>
                              <w:spacing w:after="120"/>
                              <w:jc w:val="both"/>
                              <w:rPr>
                                <w:rFonts w:ascii="Calibri" w:hAnsi="Calibri" w:cs="Calibri"/>
                                <w:color w:val="808080"/>
                              </w:rPr>
                            </w:pPr>
                            <w:r>
                              <w:rPr>
                                <w:rFonts w:ascii="Calibri" w:hAnsi="Calibri" w:cs="Calibri"/>
                                <w:color w:val="808080"/>
                              </w:rPr>
                              <w:t>Tid: 55 min. – 1 ½ time</w:t>
                            </w:r>
                          </w:p>
                          <w:p w:rsidR="00ED60B9" w:rsidRDefault="00ED60B9" w:rsidP="00ED60B9">
                            <w:pPr>
                              <w:autoSpaceDE w:val="0"/>
                              <w:autoSpaceDN w:val="0"/>
                              <w:adjustRightInd w:val="0"/>
                              <w:spacing w:after="120"/>
                              <w:jc w:val="both"/>
                              <w:rPr>
                                <w:rFonts w:ascii="Calibri" w:hAnsi="Calibri" w:cs="Calibri"/>
                                <w:color w:val="808080"/>
                              </w:rPr>
                            </w:pPr>
                            <w:r>
                              <w:rPr>
                                <w:rFonts w:ascii="Calibri" w:hAnsi="Calibri" w:cs="Calibri"/>
                                <w:color w:val="808080"/>
                              </w:rPr>
                              <w:t>Deltagere: 10‐60 personer</w:t>
                            </w:r>
                          </w:p>
                          <w:p w:rsidR="00ED60B9" w:rsidRDefault="00ED60B9" w:rsidP="00ED60B9">
                            <w:pPr>
                              <w:autoSpaceDE w:val="0"/>
                              <w:autoSpaceDN w:val="0"/>
                              <w:adjustRightInd w:val="0"/>
                              <w:spacing w:after="120"/>
                              <w:jc w:val="both"/>
                              <w:rPr>
                                <w:rFonts w:ascii="Calibri" w:hAnsi="Calibri" w:cs="Calibri"/>
                                <w:color w:val="808080"/>
                              </w:rPr>
                            </w:pPr>
                            <w:r>
                              <w:rPr>
                                <w:rFonts w:ascii="Calibri" w:hAnsi="Calibri" w:cs="Calibri"/>
                                <w:color w:val="808080"/>
                              </w:rPr>
                              <w:t>Mødelederens forudsætninger: Der skal være formuleret indsatsområder og mål. Der skal være besluttet et handlingsplansformat, evt. er der aftalt en fælles skabelon på fakultetet/enhedsadministrationen.</w:t>
                            </w:r>
                          </w:p>
                          <w:p w:rsidR="00ED60B9" w:rsidRDefault="00ED60B9" w:rsidP="00ED60B9">
                            <w:pPr>
                              <w:autoSpaceDE w:val="0"/>
                              <w:autoSpaceDN w:val="0"/>
                              <w:adjustRightInd w:val="0"/>
                              <w:spacing w:after="120"/>
                              <w:jc w:val="both"/>
                              <w:rPr>
                                <w:rFonts w:ascii="Calibri" w:hAnsi="Calibri" w:cs="Calibri"/>
                                <w:color w:val="808080"/>
                              </w:rPr>
                            </w:pPr>
                            <w:r>
                              <w:rPr>
                                <w:rFonts w:ascii="Calibri" w:hAnsi="Calibri" w:cs="Calibri"/>
                                <w:color w:val="808080"/>
                              </w:rPr>
                              <w:t>Deltagernes forudsætninger: Ingen</w:t>
                            </w:r>
                          </w:p>
                          <w:p w:rsidR="00ED60B9" w:rsidRPr="009E5B95" w:rsidRDefault="00ED60B9" w:rsidP="00ED60B9">
                            <w:pPr>
                              <w:autoSpaceDE w:val="0"/>
                              <w:autoSpaceDN w:val="0"/>
                              <w:adjustRightInd w:val="0"/>
                              <w:spacing w:after="120"/>
                              <w:jc w:val="both"/>
                              <w:rPr>
                                <w:rFonts w:ascii="Calibri" w:hAnsi="Calibri" w:cs="Calibri"/>
                                <w:color w:val="808080"/>
                              </w:rPr>
                            </w:pPr>
                            <w:r>
                              <w:rPr>
                                <w:rFonts w:ascii="Calibri" w:hAnsi="Calibri" w:cs="Calibri"/>
                                <w:color w:val="808080"/>
                              </w:rPr>
                              <w:t>Materialer: Evt. tidligere produceret materiale, A4 papir, 1 tusch og bærbare computere med handlingsplansskabelonen lagt på, så der er én pr. 5‐6 mødedeltagere. Hvis der er 10‐20 mødedeltagere kan én bærbar computer tilsluttes en projektor, så gruppen kigger på og skriver i samme handlingsplan.</w:t>
                            </w:r>
                          </w:p>
                        </w:txbxContent>
                      </wps:txbx>
                      <wps:bodyPr rot="0" vert="horz" wrap="square" lIns="91440" tIns="45720" rIns="91440" bIns="45720" anchor="t" anchorCtr="0">
                        <a:spAutoFit/>
                      </wps:bodyPr>
                    </wps:wsp>
                  </a:graphicData>
                </a:graphic>
              </wp:inline>
            </w:drawing>
          </mc:Choice>
          <mc:Fallback>
            <w:pict>
              <v:shapetype w14:anchorId="47FC3A15" id="_x0000_t202" coordsize="21600,21600" o:spt="202" path="m,l,21600r21600,l21600,xe">
                <v:stroke joinstyle="miter"/>
                <v:path gradientshapeok="t" o:connecttype="rect"/>
              </v:shapetype>
              <v:shape id="Text Box 2" o:spid="_x0000_s1026" type="#_x0000_t202" style="width:478.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">
                <v:textbox style="mso-fit-shape-to-text:t">
                  <w:txbxContent>
                    <w:p w:rsidR="00ED60B9" w:rsidRDefault="00ED60B9" w:rsidP="00ED60B9">
                      <w:pPr>
                        <w:autoSpaceDE w:val="0"/>
                        <w:autoSpaceDN w:val="0"/>
                        <w:adjustRightInd w:val="0"/>
                        <w:spacing w:after="120"/>
                        <w:jc w:val="both"/>
                        <w:rPr>
                          <w:rFonts w:ascii="Calibri" w:hAnsi="Calibri" w:cs="Calibri"/>
                          <w:color w:val="808080"/>
                        </w:rPr>
                      </w:pPr>
                      <w:r>
                        <w:rPr>
                          <w:rFonts w:ascii="Calibri" w:hAnsi="Calibri" w:cs="Calibri"/>
                          <w:color w:val="808080"/>
                        </w:rPr>
                        <w:t>Tid: 55 min. – 1 ½ time</w:t>
                      </w:r>
                    </w:p>
                    <w:p w:rsidR="00ED60B9" w:rsidRDefault="00ED60B9" w:rsidP="00ED60B9">
                      <w:pPr>
                        <w:autoSpaceDE w:val="0"/>
                        <w:autoSpaceDN w:val="0"/>
                        <w:adjustRightInd w:val="0"/>
                        <w:spacing w:after="120"/>
                        <w:jc w:val="both"/>
                        <w:rPr>
                          <w:rFonts w:ascii="Calibri" w:hAnsi="Calibri" w:cs="Calibri"/>
                          <w:color w:val="808080"/>
                        </w:rPr>
                      </w:pPr>
                      <w:r>
                        <w:rPr>
                          <w:rFonts w:ascii="Calibri" w:hAnsi="Calibri" w:cs="Calibri"/>
                          <w:color w:val="808080"/>
                        </w:rPr>
                        <w:t>Deltagere: 10‐60 personer</w:t>
                      </w:r>
                    </w:p>
                    <w:p w:rsidR="00ED60B9" w:rsidRDefault="00ED60B9" w:rsidP="00ED60B9">
                      <w:pPr>
                        <w:autoSpaceDE w:val="0"/>
                        <w:autoSpaceDN w:val="0"/>
                        <w:adjustRightInd w:val="0"/>
                        <w:spacing w:after="120"/>
                        <w:jc w:val="both"/>
                        <w:rPr>
                          <w:rFonts w:ascii="Calibri" w:hAnsi="Calibri" w:cs="Calibri"/>
                          <w:color w:val="808080"/>
                        </w:rPr>
                      </w:pPr>
                      <w:r>
                        <w:rPr>
                          <w:rFonts w:ascii="Calibri" w:hAnsi="Calibri" w:cs="Calibri"/>
                          <w:color w:val="808080"/>
                        </w:rPr>
                        <w:t>Mødelederens forudsætninger: Der skal være formuleret indsatsområder og mål. Der skal være besluttet et handlingsplansformat, evt. er der aftalt en fælles skabelon på fakultetet/enhedsadministrationen.</w:t>
                      </w:r>
                    </w:p>
                    <w:p w:rsidR="00ED60B9" w:rsidRDefault="00ED60B9" w:rsidP="00ED60B9">
                      <w:pPr>
                        <w:autoSpaceDE w:val="0"/>
                        <w:autoSpaceDN w:val="0"/>
                        <w:adjustRightInd w:val="0"/>
                        <w:spacing w:after="120"/>
                        <w:jc w:val="both"/>
                        <w:rPr>
                          <w:rFonts w:ascii="Calibri" w:hAnsi="Calibri" w:cs="Calibri"/>
                          <w:color w:val="808080"/>
                        </w:rPr>
                      </w:pPr>
                      <w:r>
                        <w:rPr>
                          <w:rFonts w:ascii="Calibri" w:hAnsi="Calibri" w:cs="Calibri"/>
                          <w:color w:val="808080"/>
                        </w:rPr>
                        <w:t>Deltagernes forudsætninger: Ingen</w:t>
                      </w:r>
                    </w:p>
                    <w:p w:rsidR="00ED60B9" w:rsidRPr="009E5B95" w:rsidRDefault="00ED60B9" w:rsidP="00ED60B9">
                      <w:pPr>
                        <w:autoSpaceDE w:val="0"/>
                        <w:autoSpaceDN w:val="0"/>
                        <w:adjustRightInd w:val="0"/>
                        <w:spacing w:after="120"/>
                        <w:jc w:val="both"/>
                        <w:rPr>
                          <w:rFonts w:ascii="Calibri" w:hAnsi="Calibri" w:cs="Calibri"/>
                          <w:color w:val="808080"/>
                        </w:rPr>
                      </w:pPr>
                      <w:r>
                        <w:rPr>
                          <w:rFonts w:ascii="Calibri" w:hAnsi="Calibri" w:cs="Calibri"/>
                          <w:color w:val="808080"/>
                        </w:rPr>
                        <w:t>Materialer: Evt. tidligere produceret materiale, A4 papir, 1 tusch og bærbare computere med handlingsplansskabelonen lagt på, så der er én pr. 5‐6 mødedeltagere. Hvis der er 10‐20 mødedeltagere kan én bærbar computer tilsluttes en projektor, så gruppen kigger på og skriver i samme handlingsplan.</w:t>
                      </w:r>
                    </w:p>
                  </w:txbxContent>
                </v:textbox>
                <w10:anchorlock/>
              </v:shape>
            </w:pict>
          </mc:Fallback>
        </mc:AlternateContent>
      </w:r>
    </w:p>
    <w:p w:rsidR="00ED60B9" w:rsidRDefault="00ED60B9" w:rsidP="00ED60B9">
      <w:pPr>
        <w:pStyle w:val="Overskrift2"/>
      </w:pPr>
      <w:r>
        <w:t>Introduktion til mødet og de besluttede indsatsområder/mål (10 min.)</w:t>
      </w:r>
    </w:p>
    <w:p w:rsidR="00ED60B9" w:rsidRDefault="00ED60B9" w:rsidP="00ED60B9">
      <w:pPr>
        <w:pStyle w:val="Ingenafstand"/>
        <w:spacing w:line="276" w:lineRule="auto"/>
      </w:pPr>
      <w:r w:rsidRPr="00B14618">
        <w:t xml:space="preserve">Mødelederen åbner mødet med at give et kort rids af </w:t>
      </w:r>
      <w:r>
        <w:t>mødets formål, de bagved</w:t>
      </w:r>
      <w:r w:rsidRPr="00B14618">
        <w:t>liggende intentioner</w:t>
      </w:r>
      <w:r>
        <w:t xml:space="preserve">, </w:t>
      </w:r>
      <w:r w:rsidRPr="00B14618">
        <w:t xml:space="preserve">og hvad </w:t>
      </w:r>
      <w:r>
        <w:t>der konkret skal komme ud af mødet</w:t>
      </w:r>
      <w:r w:rsidRPr="00B14618">
        <w:t>.</w:t>
      </w:r>
      <w:r w:rsidR="004E4A08">
        <w:t xml:space="preserve"> </w:t>
      </w:r>
      <w:r w:rsidR="004E4A08">
        <w:rPr>
          <w:rFonts w:ascii="Calibri" w:hAnsi="Calibri" w:cs="Calibri"/>
          <w:color w:val="000000"/>
        </w:rPr>
        <w:t xml:space="preserve">Mødelederen </w:t>
      </w:r>
      <w:r w:rsidR="00B26CCE">
        <w:rPr>
          <w:rFonts w:ascii="Calibri" w:hAnsi="Calibri" w:cs="Calibri"/>
          <w:color w:val="000000"/>
        </w:rPr>
        <w:t>g</w:t>
      </w:r>
      <w:r w:rsidR="004E4A08">
        <w:rPr>
          <w:rFonts w:ascii="Calibri" w:hAnsi="Calibri" w:cs="Calibri"/>
          <w:color w:val="000000"/>
        </w:rPr>
        <w:t>iver et billede af, ’hvor er vi nu’, og ’hvad er der sket siden sidst’.</w:t>
      </w:r>
    </w:p>
    <w:p w:rsidR="00ED60B9" w:rsidRDefault="00ED60B9" w:rsidP="00ED60B9">
      <w:pPr>
        <w:autoSpaceDE w:val="0"/>
        <w:autoSpaceDN w:val="0"/>
        <w:adjustRightInd w:val="0"/>
        <w:spacing w:after="120"/>
        <w:jc w:val="both"/>
        <w:rPr>
          <w:rFonts w:ascii="Calibri" w:hAnsi="Calibri" w:cs="Calibri"/>
          <w:color w:val="000000"/>
        </w:rPr>
      </w:pPr>
      <w:r>
        <w:rPr>
          <w:rFonts w:ascii="Calibri" w:hAnsi="Calibri" w:cs="Calibri"/>
          <w:color w:val="000000"/>
        </w:rPr>
        <w:t>Mødelederen fortæller om de valgte indsatsområder: Hvad de er, hvorfor og hvordan de er blevet valgt.</w:t>
      </w:r>
    </w:p>
    <w:p w:rsidR="00ED60B9" w:rsidRDefault="00ED60B9" w:rsidP="00ED60B9">
      <w:pPr>
        <w:pStyle w:val="Overskrift2"/>
      </w:pPr>
      <w:r>
        <w:t>Inddeling i grupper (5</w:t>
      </w:r>
      <w:r>
        <w:rPr>
          <w:rFonts w:ascii="Cambria Math" w:hAnsi="Cambria Math" w:cs="Cambria Math"/>
        </w:rPr>
        <w:t>‐</w:t>
      </w:r>
      <w:r>
        <w:t>10 min.)</w:t>
      </w:r>
    </w:p>
    <w:p w:rsidR="00ED60B9" w:rsidRDefault="00ED60B9" w:rsidP="00ED60B9">
      <w:pPr>
        <w:autoSpaceDE w:val="0"/>
        <w:autoSpaceDN w:val="0"/>
        <w:adjustRightInd w:val="0"/>
        <w:spacing w:after="120"/>
        <w:jc w:val="both"/>
        <w:rPr>
          <w:rFonts w:ascii="Calibri" w:hAnsi="Calibri" w:cs="Calibri"/>
          <w:color w:val="000000"/>
        </w:rPr>
      </w:pPr>
      <w:r>
        <w:rPr>
          <w:rFonts w:ascii="Calibri" w:hAnsi="Calibri" w:cs="Calibri"/>
          <w:color w:val="000000"/>
        </w:rPr>
        <w:t xml:space="preserve">De vigtigste indsatsområder, som skal med i </w:t>
      </w:r>
      <w:hyperlink r:id="rId8" w:history="1">
        <w:r w:rsidRPr="00B26CCE">
          <w:rPr>
            <w:rStyle w:val="Hyperlink"/>
            <w:rFonts w:ascii="Calibri" w:hAnsi="Calibri" w:cs="Calibri"/>
          </w:rPr>
          <w:t>handlingsplanen</w:t>
        </w:r>
      </w:hyperlink>
      <w:r>
        <w:rPr>
          <w:rFonts w:ascii="Calibri" w:hAnsi="Calibri" w:cs="Calibri"/>
          <w:color w:val="000000"/>
        </w:rPr>
        <w:t>, skrives i overskriftsform på hvert sit stykke papir. Papiret og eventuelt andet materiale om indsatsområdet fra et tidligere møde (post‐</w:t>
      </w:r>
      <w:proofErr w:type="spellStart"/>
      <w:r>
        <w:rPr>
          <w:rFonts w:ascii="Calibri" w:hAnsi="Calibri" w:cs="Calibri"/>
          <w:color w:val="000000"/>
        </w:rPr>
        <w:t>its</w:t>
      </w:r>
      <w:proofErr w:type="spellEnd"/>
      <w:r>
        <w:rPr>
          <w:rFonts w:ascii="Calibri" w:hAnsi="Calibri" w:cs="Calibri"/>
          <w:color w:val="000000"/>
        </w:rPr>
        <w:t xml:space="preserve">, plakater mm.) lægges på hvert sit bord. Medarbejderne går nu hen til bordet med det indsatsområde, de brænder mest for at arbejde med. Der bør sidde ca. 4‐8 medarbejdere ved hvert bord. Er der et indsatsområde, som ingen har valgt at arbejde med, siges dette højt, og medarbejderne har mulighed for at vælge om. Er der stadig ingen, der melder sig, erklæres punktet som nedprioriteret og kommer ikke med i handlingsplanen i denne omgang. Tilsvarende hvis der er et bord, hvor der kun er én eller to medarbejdere, siges dette højt, og der gives mulighed for, at medarbejdere frit kan flytte sig enten over til eller væk fra emnet. </w:t>
      </w:r>
    </w:p>
    <w:p w:rsidR="00ED60B9" w:rsidRDefault="00ED60B9" w:rsidP="00ED60B9">
      <w:pPr>
        <w:pStyle w:val="Overskrift2"/>
      </w:pPr>
      <w:r>
        <w:lastRenderedPageBreak/>
        <w:t>Arbejdet med handlingsplanerne (35 min.)</w:t>
      </w:r>
    </w:p>
    <w:p w:rsidR="00ED60B9" w:rsidRPr="004E4A08" w:rsidRDefault="00ED60B9" w:rsidP="00ED60B9">
      <w:pPr>
        <w:autoSpaceDE w:val="0"/>
        <w:autoSpaceDN w:val="0"/>
        <w:adjustRightInd w:val="0"/>
        <w:spacing w:after="120"/>
        <w:jc w:val="both"/>
      </w:pPr>
      <w:r>
        <w:rPr>
          <w:rFonts w:ascii="Calibri" w:hAnsi="Calibri" w:cs="Calibri"/>
          <w:color w:val="000000"/>
        </w:rPr>
        <w:t xml:space="preserve">Der sidder nu ca. 4‐8 medarbejdere ved hvert bord. De vælger en referent. Det er essentielt for opgaven, at man holder sig til </w:t>
      </w:r>
      <w:hyperlink r:id="rId9" w:history="1">
        <w:r w:rsidRPr="00B26CCE">
          <w:rPr>
            <w:rStyle w:val="Hyperlink"/>
            <w:rFonts w:ascii="Calibri" w:hAnsi="Calibri" w:cs="Calibri"/>
          </w:rPr>
          <w:t>handlingsplansskabelonen</w:t>
        </w:r>
      </w:hyperlink>
      <w:bookmarkStart w:id="1" w:name="_GoBack"/>
      <w:bookmarkEnd w:id="1"/>
      <w:r>
        <w:rPr>
          <w:rFonts w:ascii="Calibri" w:hAnsi="Calibri" w:cs="Calibri"/>
          <w:color w:val="000000"/>
        </w:rPr>
        <w:t xml:space="preserve"> og udfylder alle felter. Gruppen arbejder nu i dialog og med afsæt i eventuelt eksisterende materiale med at udfylde handlingsplanen. Gruppen kan evt. vælge en </w:t>
      </w:r>
      <w:r>
        <w:t>ordstyrer, som sikrer, at alle kommer til orde, og at tiden overholdes.</w:t>
      </w:r>
    </w:p>
    <w:p w:rsidR="00ED60B9" w:rsidRDefault="00ED60B9" w:rsidP="00ED60B9">
      <w:pPr>
        <w:pStyle w:val="Overskrift2"/>
      </w:pPr>
      <w:r>
        <w:t>Afrunding (Antal borde x 10 min. + 5 min. eller 5 min.)</w:t>
      </w:r>
    </w:p>
    <w:p w:rsidR="00ED60B9" w:rsidRDefault="00ED60B9" w:rsidP="00ED60B9">
      <w:pPr>
        <w:autoSpaceDE w:val="0"/>
        <w:autoSpaceDN w:val="0"/>
        <w:adjustRightInd w:val="0"/>
        <w:spacing w:after="120"/>
        <w:jc w:val="both"/>
        <w:rPr>
          <w:rFonts w:ascii="Calibri" w:hAnsi="Calibri" w:cs="Calibri"/>
          <w:color w:val="000000"/>
        </w:rPr>
      </w:pPr>
      <w:r>
        <w:rPr>
          <w:rFonts w:ascii="Calibri" w:hAnsi="Calibri" w:cs="Calibri"/>
          <w:color w:val="000000"/>
        </w:rPr>
        <w:t>Øvelsen kan afrundes med fremlæggelse i plenum (det tager ca. 10 min. pr. bord) eller ved at handlingsplanerne indsamles. Mødelederen takker for bidragene og afrunder med følgende punkter:</w:t>
      </w:r>
    </w:p>
    <w:p w:rsidR="00ED60B9" w:rsidRDefault="00ED60B9" w:rsidP="00ED60B9">
      <w:pPr>
        <w:pStyle w:val="Listeafsnit"/>
        <w:numPr>
          <w:ilvl w:val="0"/>
          <w:numId w:val="1"/>
        </w:numPr>
      </w:pPr>
      <w:r>
        <w:t>Hvad er der kommet ud af mødet i dag?</w:t>
      </w:r>
    </w:p>
    <w:p w:rsidR="00F46A67" w:rsidRPr="00ED60B9" w:rsidRDefault="00ED60B9" w:rsidP="00ED60B9">
      <w:pPr>
        <w:pStyle w:val="Listeafsnit"/>
        <w:numPr>
          <w:ilvl w:val="0"/>
          <w:numId w:val="1"/>
        </w:numPr>
      </w:pPr>
      <w:r w:rsidRPr="009A07F5">
        <w:rPr>
          <w:rFonts w:ascii="Calibri" w:hAnsi="Calibri" w:cs="Calibri"/>
          <w:color w:val="000000"/>
        </w:rPr>
        <w:t xml:space="preserve">Hvad sker der herfra: Handlingsplanerne klippes sammen til én samlet handlingsplan, finpudses og sendes i høring til alle medarbejdere. </w:t>
      </w:r>
    </w:p>
    <w:sectPr w:rsidR="00F46A67" w:rsidRPr="00ED60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C17" w:rsidRDefault="005C5C17" w:rsidP="005C5C17">
      <w:pPr>
        <w:spacing w:after="0" w:line="240" w:lineRule="auto"/>
      </w:pPr>
      <w:r>
        <w:separator/>
      </w:r>
    </w:p>
  </w:endnote>
  <w:endnote w:type="continuationSeparator" w:id="0">
    <w:p w:rsidR="005C5C17" w:rsidRDefault="005C5C17" w:rsidP="005C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U Passata">
    <w:panose1 w:val="020B0503030502030804"/>
    <w:charset w:val="00"/>
    <w:family w:val="swiss"/>
    <w:pitch w:val="variable"/>
    <w:sig w:usb0="A00000AF" w:usb1="5000204A" w:usb2="00000000" w:usb3="00000000" w:csb0="0000009B"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17" w:rsidRDefault="005C5C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17" w:rsidRDefault="005C5C1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17" w:rsidRDefault="005C5C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C17" w:rsidRDefault="005C5C17" w:rsidP="005C5C17">
      <w:pPr>
        <w:spacing w:after="0" w:line="240" w:lineRule="auto"/>
      </w:pPr>
      <w:r>
        <w:separator/>
      </w:r>
    </w:p>
  </w:footnote>
  <w:footnote w:type="continuationSeparator" w:id="0">
    <w:p w:rsidR="005C5C17" w:rsidRDefault="005C5C17" w:rsidP="005C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17" w:rsidRDefault="005C5C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17" w:rsidRDefault="005C5C17" w:rsidP="005C5C17">
    <w:pPr>
      <w:pStyle w:val="Sidehoved"/>
    </w:pPr>
    <w:r>
      <w:rPr>
        <w:noProof/>
        <w:lang w:eastAsia="da-DK"/>
      </w:rPr>
      <mc:AlternateContent>
        <mc:Choice Requires="wpc">
          <w:drawing>
            <wp:anchor distT="0" distB="0" distL="114300" distR="114300" simplePos="0" relativeHeight="251660288" behindDoc="0" locked="0" layoutInCell="1" allowOverlap="1" wp14:anchorId="41DFD679" wp14:editId="4333ADA8">
              <wp:simplePos x="0" y="0"/>
              <wp:positionH relativeFrom="page">
                <wp:posOffset>720090</wp:posOffset>
              </wp:positionH>
              <wp:positionV relativeFrom="page">
                <wp:posOffset>360045</wp:posOffset>
              </wp:positionV>
              <wp:extent cx="609600" cy="304800"/>
              <wp:effectExtent l="0" t="0" r="0" b="0"/>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31" tIns="45715" rIns="91431" bIns="45715" anchor="t" anchorCtr="0" upright="1">
                        <a:noAutofit/>
                      </wps:bodyPr>
                    </wps:wsp>
                    <wps:wsp>
                      <wps:cNvPr id="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31" tIns="45715" rIns="91431" bIns="45715"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6316DD5"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eastAsia="da-DK"/>
      </w:rPr>
      <mc:AlternateContent>
        <mc:Choice Requires="wps">
          <w:drawing>
            <wp:anchor distT="0" distB="0" distL="114300" distR="114300" simplePos="0" relativeHeight="251659264" behindDoc="0" locked="0" layoutInCell="1" allowOverlap="1" wp14:anchorId="3099EDBC" wp14:editId="1C4207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C17" w:rsidRPr="009224E3" w:rsidRDefault="005C5C17" w:rsidP="005C5C17">
                          <w:pPr>
                            <w:pStyle w:val="Template-Parentlogoname"/>
                          </w:pPr>
                          <w:bookmarkStart w:id="2" w:name="SD_OFF_Parent"/>
                          <w:r>
                            <w:t>Aarhus</w:t>
                          </w:r>
                          <w:r>
                            <w:br/>
                            <w:t>Universitet</w:t>
                          </w:r>
                          <w:bookmarkEnd w:id="2"/>
                        </w:p>
                        <w:p w:rsidR="005C5C17" w:rsidRPr="009224E3" w:rsidRDefault="005C5C17" w:rsidP="005C5C17">
                          <w:pPr>
                            <w:pStyle w:val="Template-Unitnamelogoname"/>
                          </w:pPr>
                          <w:bookmarkStart w:id="3" w:name="SD_OFF_UnitName"/>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9EDBC" id="_x0000_t202" coordsize="21600,21600" o:spt="202" path="m,l,21600r21600,l21600,xe">
              <v:stroke joinstyle="miter"/>
              <v:path gradientshapeok="t" o:connecttype="rect"/>
            </v:shapetype>
            <v:shape id="LogoNavnForsideHide" o:spid="_x0000_s1027"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HStA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" filled="f" stroked="f">
              <v:textbox inset="0,0,0,0">
                <w:txbxContent>
                  <w:p w:rsidR="005C5C17" w:rsidRPr="009224E3" w:rsidRDefault="005C5C17" w:rsidP="005C5C17">
                    <w:pPr>
                      <w:pStyle w:val="Template-Parentlogoname"/>
                    </w:pPr>
                    <w:bookmarkStart w:id="4" w:name="SD_OFF_Parent"/>
                    <w:r>
                      <w:t>Aarhus</w:t>
                    </w:r>
                    <w:r>
                      <w:br/>
                      <w:t>Universitet</w:t>
                    </w:r>
                    <w:bookmarkEnd w:id="4"/>
                  </w:p>
                  <w:p w:rsidR="005C5C17" w:rsidRPr="009224E3" w:rsidRDefault="005C5C17" w:rsidP="005C5C17">
                    <w:pPr>
                      <w:pStyle w:val="Template-Unitnamelogoname"/>
                    </w:pPr>
                    <w:bookmarkStart w:id="5" w:name="SD_OFF_UnitName"/>
                    <w:bookmarkEnd w:id="5"/>
                  </w:p>
                </w:txbxContent>
              </v:textbox>
              <w10:wrap anchorx="page" anchory="page"/>
            </v:shape>
          </w:pict>
        </mc:Fallback>
      </mc:AlternateContent>
    </w:r>
  </w:p>
  <w:p w:rsidR="005C5C17" w:rsidRDefault="005C5C17" w:rsidP="005C5C17">
    <w:pPr>
      <w:pStyle w:val="Sidehoved"/>
    </w:pPr>
  </w:p>
  <w:p w:rsidR="005C5C17" w:rsidRDefault="005C5C1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17" w:rsidRDefault="005C5C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3521E"/>
    <w:multiLevelType w:val="hybridMultilevel"/>
    <w:tmpl w:val="2B6C5B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B9"/>
    <w:rsid w:val="00117B12"/>
    <w:rsid w:val="00414789"/>
    <w:rsid w:val="004E4A08"/>
    <w:rsid w:val="0053254B"/>
    <w:rsid w:val="005C5C17"/>
    <w:rsid w:val="007D5DE8"/>
    <w:rsid w:val="00863E57"/>
    <w:rsid w:val="00B26CCE"/>
    <w:rsid w:val="00E634A4"/>
    <w:rsid w:val="00ED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F372F"/>
  <w15:docId w15:val="{127D2100-5E15-4CC3-B689-1133F230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B9"/>
    <w:rPr>
      <w:lang w:val="da-DK"/>
    </w:rPr>
  </w:style>
  <w:style w:type="paragraph" w:styleId="Overskrift1">
    <w:name w:val="heading 1"/>
    <w:basedOn w:val="Normal"/>
    <w:next w:val="Normal"/>
    <w:link w:val="Overskrift1Tegn"/>
    <w:uiPriority w:val="9"/>
    <w:qFormat/>
    <w:rsid w:val="00ED6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D6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unhideWhenUsed/>
    <w:qFormat/>
    <w:rsid w:val="00ED60B9"/>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ED60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ED60B9"/>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rsid w:val="00ED60B9"/>
    <w:rPr>
      <w:rFonts w:asciiTheme="majorHAnsi" w:eastAsiaTheme="majorEastAsia" w:hAnsiTheme="majorHAnsi" w:cstheme="majorBidi"/>
      <w:color w:val="243F60" w:themeColor="accent1" w:themeShade="7F"/>
      <w:lang w:val="da-DK"/>
    </w:rPr>
  </w:style>
  <w:style w:type="paragraph" w:styleId="Listeafsnit">
    <w:name w:val="List Paragraph"/>
    <w:basedOn w:val="Normal"/>
    <w:uiPriority w:val="34"/>
    <w:qFormat/>
    <w:rsid w:val="00ED60B9"/>
    <w:pPr>
      <w:ind w:left="720"/>
      <w:contextualSpacing/>
    </w:pPr>
  </w:style>
  <w:style w:type="character" w:styleId="Hyperlink">
    <w:name w:val="Hyperlink"/>
    <w:basedOn w:val="Standardskrifttypeiafsnit"/>
    <w:uiPriority w:val="99"/>
    <w:unhideWhenUsed/>
    <w:rsid w:val="00ED60B9"/>
    <w:rPr>
      <w:color w:val="0000FF" w:themeColor="hyperlink"/>
      <w:u w:val="single"/>
    </w:rPr>
  </w:style>
  <w:style w:type="paragraph" w:styleId="Ingenafstand">
    <w:name w:val="No Spacing"/>
    <w:uiPriority w:val="1"/>
    <w:qFormat/>
    <w:rsid w:val="00ED60B9"/>
    <w:pPr>
      <w:spacing w:after="0" w:line="240" w:lineRule="auto"/>
    </w:pPr>
    <w:rPr>
      <w:lang w:val="da-DK"/>
    </w:rPr>
  </w:style>
  <w:style w:type="character" w:customStyle="1" w:styleId="Overskrift1Tegn">
    <w:name w:val="Overskrift 1 Tegn"/>
    <w:basedOn w:val="Standardskrifttypeiafsnit"/>
    <w:link w:val="Overskrift1"/>
    <w:uiPriority w:val="9"/>
    <w:rsid w:val="00ED60B9"/>
    <w:rPr>
      <w:rFonts w:asciiTheme="majorHAnsi" w:eastAsiaTheme="majorEastAsia" w:hAnsiTheme="majorHAnsi" w:cstheme="majorBidi"/>
      <w:b/>
      <w:bCs/>
      <w:color w:val="365F91" w:themeColor="accent1" w:themeShade="BF"/>
      <w:sz w:val="28"/>
      <w:szCs w:val="28"/>
      <w:lang w:val="da-DK"/>
    </w:rPr>
  </w:style>
  <w:style w:type="character" w:customStyle="1" w:styleId="Overskrift2Tegn">
    <w:name w:val="Overskrift 2 Tegn"/>
    <w:basedOn w:val="Standardskrifttypeiafsnit"/>
    <w:link w:val="Overskrift2"/>
    <w:uiPriority w:val="9"/>
    <w:rsid w:val="00ED60B9"/>
    <w:rPr>
      <w:rFonts w:asciiTheme="majorHAnsi" w:eastAsiaTheme="majorEastAsia" w:hAnsiTheme="majorHAnsi" w:cstheme="majorBidi"/>
      <w:b/>
      <w:bCs/>
      <w:color w:val="4F81BD" w:themeColor="accent1"/>
      <w:sz w:val="26"/>
      <w:szCs w:val="26"/>
      <w:lang w:val="da-DK"/>
    </w:rPr>
  </w:style>
  <w:style w:type="paragraph" w:styleId="Sidehoved">
    <w:name w:val="header"/>
    <w:basedOn w:val="Normal"/>
    <w:link w:val="SidehovedTegn"/>
    <w:uiPriority w:val="7"/>
    <w:unhideWhenUsed/>
    <w:rsid w:val="005C5C17"/>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C5C17"/>
    <w:rPr>
      <w:lang w:val="da-DK"/>
    </w:rPr>
  </w:style>
  <w:style w:type="paragraph" w:styleId="Sidefod">
    <w:name w:val="footer"/>
    <w:basedOn w:val="Normal"/>
    <w:link w:val="SidefodTegn"/>
    <w:uiPriority w:val="99"/>
    <w:unhideWhenUsed/>
    <w:rsid w:val="005C5C17"/>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C5C17"/>
    <w:rPr>
      <w:lang w:val="da-DK"/>
    </w:rPr>
  </w:style>
  <w:style w:type="paragraph" w:customStyle="1" w:styleId="Template-Parentlogoname">
    <w:name w:val="Template - Parent logoname"/>
    <w:basedOn w:val="Normal"/>
    <w:uiPriority w:val="8"/>
    <w:semiHidden/>
    <w:rsid w:val="005C5C17"/>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uiPriority w:val="8"/>
    <w:semiHidden/>
    <w:rsid w:val="005C5C17"/>
    <w:pPr>
      <w:spacing w:before="66" w:line="160" w:lineRule="atLeast"/>
      <w:contextualSpacing/>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administration/hr/arbejdsmiljoe/apv/apv-rapporter-20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darbejdere.au.dk/administration/hr/arbejdsmiljoe/apv/apv-rapporter-201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arbejdere.au.dk/administration/hr/arbejdsmiljoe/apv/apv-rapporter-2019/"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2653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Iben Skrydstrup Vejen</cp:lastModifiedBy>
  <cp:revision>2</cp:revision>
  <dcterms:created xsi:type="dcterms:W3CDTF">2019-02-28T10:37:00Z</dcterms:created>
  <dcterms:modified xsi:type="dcterms:W3CDTF">2019-02-28T10:37:00Z</dcterms:modified>
</cp:coreProperties>
</file>