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68" w:rsidRDefault="00AB2815">
      <w:pPr>
        <w:rPr>
          <w:b/>
          <w:sz w:val="28"/>
          <w:szCs w:val="28"/>
        </w:rPr>
      </w:pPr>
      <w:bookmarkStart w:id="0" w:name="_GoBack"/>
      <w:bookmarkEnd w:id="0"/>
      <w:r>
        <w:rPr>
          <w:b/>
          <w:sz w:val="28"/>
          <w:szCs w:val="28"/>
          <w:lang w:val="en-GB" w:bidi="en-GB"/>
        </w:rPr>
        <w:t>Transition to the new Danish Holiday Act from 1 September 2020</w:t>
      </w:r>
    </w:p>
    <w:p w:rsidR="00AB2815" w:rsidRDefault="00AB2815">
      <w:pPr>
        <w:rPr>
          <w:b/>
          <w:sz w:val="28"/>
          <w:szCs w:val="28"/>
        </w:rPr>
      </w:pPr>
    </w:p>
    <w:tbl>
      <w:tblPr>
        <w:tblStyle w:val="Tabel-Gitter"/>
        <w:tblW w:w="13585" w:type="dxa"/>
        <w:tblLook w:val="04A0" w:firstRow="1" w:lastRow="0" w:firstColumn="1" w:lastColumn="0" w:noHBand="0" w:noVBand="1"/>
      </w:tblPr>
      <w:tblGrid>
        <w:gridCol w:w="4675"/>
        <w:gridCol w:w="8910"/>
      </w:tblGrid>
      <w:tr w:rsidR="001864AC" w:rsidTr="001864AC">
        <w:tc>
          <w:tcPr>
            <w:tcW w:w="4675" w:type="dxa"/>
          </w:tcPr>
          <w:p w:rsidR="001864AC" w:rsidRPr="001864AC" w:rsidRDefault="001864AC">
            <w:pPr>
              <w:rPr>
                <w:b/>
                <w:sz w:val="28"/>
                <w:szCs w:val="28"/>
              </w:rPr>
            </w:pPr>
            <w:r w:rsidRPr="001864AC">
              <w:rPr>
                <w:b/>
                <w:sz w:val="28"/>
                <w:szCs w:val="28"/>
                <w:lang w:val="en-GB" w:bidi="en-GB"/>
              </w:rPr>
              <w:t>Month</w:t>
            </w:r>
          </w:p>
        </w:tc>
        <w:tc>
          <w:tcPr>
            <w:tcW w:w="8910" w:type="dxa"/>
          </w:tcPr>
          <w:p w:rsidR="001864AC" w:rsidRPr="001864AC" w:rsidRDefault="001864AC">
            <w:pPr>
              <w:rPr>
                <w:b/>
                <w:sz w:val="28"/>
                <w:szCs w:val="28"/>
              </w:rPr>
            </w:pPr>
            <w:r w:rsidRPr="001864AC">
              <w:rPr>
                <w:b/>
                <w:sz w:val="28"/>
                <w:szCs w:val="28"/>
                <w:lang w:val="en-GB" w:bidi="en-GB"/>
              </w:rPr>
              <w:t>Action</w:t>
            </w:r>
          </w:p>
        </w:tc>
      </w:tr>
      <w:tr w:rsidR="001864AC" w:rsidTr="001864AC">
        <w:tc>
          <w:tcPr>
            <w:tcW w:w="4675" w:type="dxa"/>
          </w:tcPr>
          <w:p w:rsidR="001864AC" w:rsidRPr="0033319E" w:rsidRDefault="001864AC">
            <w:pPr>
              <w:rPr>
                <w:sz w:val="28"/>
                <w:szCs w:val="28"/>
              </w:rPr>
            </w:pPr>
            <w:r>
              <w:rPr>
                <w:sz w:val="28"/>
                <w:szCs w:val="28"/>
                <w:lang w:val="en-GB" w:bidi="en-GB"/>
              </w:rPr>
              <w:t>31 August 2020</w:t>
            </w:r>
          </w:p>
        </w:tc>
        <w:tc>
          <w:tcPr>
            <w:tcW w:w="8910" w:type="dxa"/>
          </w:tcPr>
          <w:p w:rsidR="001864AC" w:rsidRDefault="001864AC">
            <w:pPr>
              <w:rPr>
                <w:sz w:val="28"/>
                <w:szCs w:val="28"/>
              </w:rPr>
            </w:pPr>
            <w:r>
              <w:rPr>
                <w:sz w:val="28"/>
                <w:szCs w:val="28"/>
                <w:lang w:val="en-GB" w:bidi="en-GB"/>
              </w:rPr>
              <w:t>End of the mini holiday year. Holiday days not taken are automatically carried forward to be held as concurrent holiday in accordance with the new Holiday Act.</w:t>
            </w:r>
          </w:p>
          <w:p w:rsidR="001864AC" w:rsidRDefault="001864AC">
            <w:pPr>
              <w:rPr>
                <w:sz w:val="28"/>
                <w:szCs w:val="28"/>
              </w:rPr>
            </w:pPr>
          </w:p>
          <w:p w:rsidR="001864AC" w:rsidRDefault="001864AC">
            <w:pPr>
              <w:rPr>
                <w:sz w:val="28"/>
                <w:szCs w:val="28"/>
              </w:rPr>
            </w:pPr>
            <w:r>
              <w:rPr>
                <w:sz w:val="28"/>
                <w:szCs w:val="28"/>
                <w:lang w:val="en-GB" w:bidi="en-GB"/>
              </w:rPr>
              <w:t>In connection with the transition to the new Holiday Act on 1 September 2020, employees can request to have any unused holiday exceeding 20 days disbursed. However, employees are not entitled to have this holiday disbursed.</w:t>
            </w:r>
            <w:r>
              <w:rPr>
                <w:sz w:val="28"/>
                <w:szCs w:val="28"/>
                <w:lang w:val="en-GB" w:bidi="en-GB"/>
              </w:rPr>
              <w:br/>
            </w:r>
          </w:p>
          <w:p w:rsidR="001864AC" w:rsidRDefault="001864AC">
            <w:pPr>
              <w:rPr>
                <w:sz w:val="28"/>
                <w:szCs w:val="28"/>
              </w:rPr>
            </w:pPr>
            <w:r>
              <w:rPr>
                <w:sz w:val="28"/>
                <w:szCs w:val="28"/>
                <w:lang w:val="en-GB" w:bidi="en-GB"/>
              </w:rPr>
              <w:t xml:space="preserve">Special days of holiday follow the previous rules and </w:t>
            </w:r>
            <w:proofErr w:type="gramStart"/>
            <w:r>
              <w:rPr>
                <w:sz w:val="28"/>
                <w:szCs w:val="28"/>
                <w:lang w:val="en-GB" w:bidi="en-GB"/>
              </w:rPr>
              <w:t>can be taken up</w:t>
            </w:r>
            <w:proofErr w:type="gramEnd"/>
            <w:r>
              <w:rPr>
                <w:sz w:val="28"/>
                <w:szCs w:val="28"/>
                <w:lang w:val="en-GB" w:bidi="en-GB"/>
              </w:rPr>
              <w:t xml:space="preserve"> to 30 April 2021.</w:t>
            </w:r>
          </w:p>
          <w:p w:rsidR="001864AC" w:rsidRDefault="001864AC">
            <w:pPr>
              <w:rPr>
                <w:sz w:val="28"/>
                <w:szCs w:val="28"/>
              </w:rPr>
            </w:pPr>
          </w:p>
          <w:p w:rsidR="001864AC" w:rsidRPr="0033319E" w:rsidRDefault="001864AC">
            <w:pPr>
              <w:rPr>
                <w:sz w:val="28"/>
                <w:szCs w:val="28"/>
              </w:rPr>
            </w:pPr>
            <w:r>
              <w:rPr>
                <w:sz w:val="28"/>
                <w:szCs w:val="28"/>
                <w:lang w:val="en-GB" w:bidi="en-GB"/>
              </w:rPr>
              <w:t xml:space="preserve">NOTE: Trainees who have been awarded holiday (i.e. not earned holiday) will lose any remaining holiday of the 16.64 holiday </w:t>
            </w:r>
            <w:proofErr w:type="gramStart"/>
            <w:r>
              <w:rPr>
                <w:sz w:val="28"/>
                <w:szCs w:val="28"/>
                <w:lang w:val="en-GB" w:bidi="en-GB"/>
              </w:rPr>
              <w:t>days which</w:t>
            </w:r>
            <w:proofErr w:type="gramEnd"/>
            <w:r>
              <w:rPr>
                <w:sz w:val="28"/>
                <w:szCs w:val="28"/>
                <w:lang w:val="en-GB" w:bidi="en-GB"/>
              </w:rPr>
              <w:t xml:space="preserve"> they have not taken by 31 August 2020.</w:t>
            </w:r>
          </w:p>
        </w:tc>
      </w:tr>
      <w:tr w:rsidR="001864AC" w:rsidTr="001864AC">
        <w:tc>
          <w:tcPr>
            <w:tcW w:w="4675" w:type="dxa"/>
          </w:tcPr>
          <w:p w:rsidR="001864AC" w:rsidRPr="001B52CB" w:rsidRDefault="001864AC" w:rsidP="001B52CB">
            <w:pPr>
              <w:rPr>
                <w:sz w:val="28"/>
                <w:szCs w:val="28"/>
              </w:rPr>
            </w:pPr>
            <w:r>
              <w:rPr>
                <w:sz w:val="28"/>
                <w:szCs w:val="28"/>
                <w:lang w:val="en-GB" w:bidi="en-GB"/>
              </w:rPr>
              <w:t>1 September 2020</w:t>
            </w:r>
          </w:p>
        </w:tc>
        <w:tc>
          <w:tcPr>
            <w:tcW w:w="8910" w:type="dxa"/>
          </w:tcPr>
          <w:p w:rsidR="001864AC" w:rsidRDefault="001864AC">
            <w:pPr>
              <w:rPr>
                <w:sz w:val="28"/>
                <w:szCs w:val="28"/>
              </w:rPr>
            </w:pPr>
            <w:r>
              <w:rPr>
                <w:sz w:val="28"/>
                <w:szCs w:val="28"/>
                <w:lang w:val="en-GB" w:bidi="en-GB"/>
              </w:rPr>
              <w:t xml:space="preserve">The new Holiday Act enters into force, which means that all employees earn 2.08 holiday days per month, and these </w:t>
            </w:r>
            <w:proofErr w:type="gramStart"/>
            <w:r>
              <w:rPr>
                <w:sz w:val="28"/>
                <w:szCs w:val="28"/>
                <w:lang w:val="en-GB" w:bidi="en-GB"/>
              </w:rPr>
              <w:t>can be taken</w:t>
            </w:r>
            <w:proofErr w:type="gramEnd"/>
            <w:r>
              <w:rPr>
                <w:sz w:val="28"/>
                <w:szCs w:val="28"/>
                <w:lang w:val="en-GB" w:bidi="en-GB"/>
              </w:rPr>
              <w:t xml:space="preserve"> on an ongoing basis.</w:t>
            </w:r>
            <w:r>
              <w:rPr>
                <w:sz w:val="28"/>
                <w:szCs w:val="28"/>
                <w:lang w:val="en-GB" w:bidi="en-GB"/>
              </w:rPr>
              <w:br/>
            </w:r>
          </w:p>
          <w:p w:rsidR="00936146" w:rsidRPr="001B52CB" w:rsidRDefault="00936146">
            <w:pPr>
              <w:rPr>
                <w:sz w:val="28"/>
                <w:szCs w:val="28"/>
              </w:rPr>
            </w:pPr>
            <w:r>
              <w:rPr>
                <w:sz w:val="28"/>
                <w:szCs w:val="28"/>
                <w:lang w:val="en-GB" w:bidi="en-GB"/>
              </w:rPr>
              <w:t xml:space="preserve">Note in particular that the employer should help employees to ensure that the number of days of holiday an employee takes during the holiday year leaves enough earned days of holiday for the summer period. Employees can always see their remaining holiday by logging on to staff.au.dk </w:t>
            </w:r>
          </w:p>
        </w:tc>
      </w:tr>
      <w:tr w:rsidR="001864AC" w:rsidTr="001864AC">
        <w:tc>
          <w:tcPr>
            <w:tcW w:w="4675" w:type="dxa"/>
          </w:tcPr>
          <w:p w:rsidR="001864AC" w:rsidRPr="001B52CB" w:rsidRDefault="00DE7F27" w:rsidP="00DE7F27">
            <w:pPr>
              <w:rPr>
                <w:sz w:val="28"/>
                <w:szCs w:val="28"/>
              </w:rPr>
            </w:pPr>
            <w:r>
              <w:rPr>
                <w:sz w:val="28"/>
                <w:szCs w:val="28"/>
                <w:lang w:val="en-GB" w:bidi="en-GB"/>
              </w:rPr>
              <w:t>September - November 2020</w:t>
            </w:r>
          </w:p>
        </w:tc>
        <w:tc>
          <w:tcPr>
            <w:tcW w:w="8910" w:type="dxa"/>
          </w:tcPr>
          <w:p w:rsidR="001864AC" w:rsidRDefault="001864AC" w:rsidP="00936146">
            <w:pPr>
              <w:rPr>
                <w:sz w:val="28"/>
                <w:szCs w:val="28"/>
              </w:rPr>
            </w:pPr>
            <w:r>
              <w:rPr>
                <w:sz w:val="28"/>
                <w:szCs w:val="28"/>
                <w:lang w:val="en-GB" w:bidi="en-GB"/>
              </w:rPr>
              <w:t xml:space="preserve">Holiday for the holiday year 1 September 2020 to 31 August 2021 </w:t>
            </w:r>
            <w:proofErr w:type="gramStart"/>
            <w:r>
              <w:rPr>
                <w:sz w:val="28"/>
                <w:szCs w:val="28"/>
                <w:lang w:val="en-GB" w:bidi="en-GB"/>
              </w:rPr>
              <w:t>is scheduled</w:t>
            </w:r>
            <w:proofErr w:type="gramEnd"/>
            <w:r>
              <w:rPr>
                <w:sz w:val="28"/>
                <w:szCs w:val="28"/>
                <w:lang w:val="en-GB" w:bidi="en-GB"/>
              </w:rPr>
              <w:t xml:space="preserve"> in advance together with any special days of holiday not taken. Templates are available on the website.</w:t>
            </w:r>
          </w:p>
          <w:p w:rsidR="00113FF2" w:rsidRDefault="00113FF2" w:rsidP="00936146">
            <w:pPr>
              <w:rPr>
                <w:sz w:val="28"/>
                <w:szCs w:val="28"/>
              </w:rPr>
            </w:pPr>
          </w:p>
          <w:p w:rsidR="00113FF2" w:rsidRDefault="00113FF2" w:rsidP="00936146">
            <w:pPr>
              <w:rPr>
                <w:sz w:val="28"/>
                <w:szCs w:val="28"/>
              </w:rPr>
            </w:pPr>
            <w:r>
              <w:rPr>
                <w:sz w:val="28"/>
                <w:szCs w:val="28"/>
                <w:lang w:val="en-GB" w:bidi="en-GB"/>
              </w:rPr>
              <w:t xml:space="preserve">The date of registration in advance </w:t>
            </w:r>
            <w:proofErr w:type="gramStart"/>
            <w:r>
              <w:rPr>
                <w:sz w:val="28"/>
                <w:szCs w:val="28"/>
                <w:lang w:val="en-GB" w:bidi="en-GB"/>
              </w:rPr>
              <w:t>has been moved</w:t>
            </w:r>
            <w:proofErr w:type="gramEnd"/>
            <w:r>
              <w:rPr>
                <w:sz w:val="28"/>
                <w:szCs w:val="28"/>
                <w:lang w:val="en-GB" w:bidi="en-GB"/>
              </w:rPr>
              <w:t xml:space="preserve">, as the start of the holiday year has been moved. The first holiday period is to be set in the days leading up to Christmas and New Year and it is subject to at least </w:t>
            </w:r>
            <w:proofErr w:type="gramStart"/>
            <w:r>
              <w:rPr>
                <w:sz w:val="28"/>
                <w:szCs w:val="28"/>
                <w:lang w:val="en-GB" w:bidi="en-GB"/>
              </w:rPr>
              <w:t>one month's</w:t>
            </w:r>
            <w:proofErr w:type="gramEnd"/>
            <w:r>
              <w:rPr>
                <w:sz w:val="28"/>
                <w:szCs w:val="28"/>
                <w:lang w:val="en-GB" w:bidi="en-GB"/>
              </w:rPr>
              <w:t xml:space="preserve"> notice.</w:t>
            </w:r>
          </w:p>
          <w:p w:rsidR="00113FF2" w:rsidRDefault="00113FF2" w:rsidP="00936146">
            <w:pPr>
              <w:rPr>
                <w:sz w:val="28"/>
                <w:szCs w:val="28"/>
              </w:rPr>
            </w:pPr>
          </w:p>
          <w:p w:rsidR="00936146" w:rsidRPr="001B52CB" w:rsidRDefault="00936146" w:rsidP="00936146">
            <w:pPr>
              <w:rPr>
                <w:sz w:val="28"/>
                <w:szCs w:val="28"/>
              </w:rPr>
            </w:pPr>
            <w:r>
              <w:rPr>
                <w:sz w:val="28"/>
                <w:szCs w:val="28"/>
                <w:lang w:val="en-GB" w:bidi="en-GB"/>
              </w:rPr>
              <w:t xml:space="preserve">Note in particular that notice </w:t>
            </w:r>
            <w:proofErr w:type="gramStart"/>
            <w:r>
              <w:rPr>
                <w:sz w:val="28"/>
                <w:szCs w:val="28"/>
                <w:lang w:val="en-GB" w:bidi="en-GB"/>
              </w:rPr>
              <w:t>can only be given</w:t>
            </w:r>
            <w:proofErr w:type="gramEnd"/>
            <w:r>
              <w:rPr>
                <w:sz w:val="28"/>
                <w:szCs w:val="28"/>
                <w:lang w:val="en-GB" w:bidi="en-GB"/>
              </w:rPr>
              <w:t xml:space="preserve"> for three weeks of summer holiday in the summer of 2021, as the last 2 x 2.08 holiday days will not be earned until 1 August and 1 September 2021, respectively. From and including 2021, the last week of holiday will therefore be in the days around Christmas and New Year before the end of the holiday period. This means that it will again be possible to set a four-week holiday in July from summer 2022. </w:t>
            </w:r>
          </w:p>
        </w:tc>
      </w:tr>
      <w:tr w:rsidR="001329EB" w:rsidTr="001864AC">
        <w:tc>
          <w:tcPr>
            <w:tcW w:w="4675" w:type="dxa"/>
          </w:tcPr>
          <w:p w:rsidR="001329EB" w:rsidRDefault="001329EB" w:rsidP="00DE7F27">
            <w:pPr>
              <w:rPr>
                <w:sz w:val="28"/>
                <w:szCs w:val="28"/>
              </w:rPr>
            </w:pPr>
            <w:r>
              <w:rPr>
                <w:sz w:val="28"/>
                <w:szCs w:val="28"/>
                <w:lang w:val="en-GB" w:bidi="en-GB"/>
              </w:rPr>
              <w:t>January - March 2021</w:t>
            </w:r>
          </w:p>
        </w:tc>
        <w:tc>
          <w:tcPr>
            <w:tcW w:w="8910" w:type="dxa"/>
          </w:tcPr>
          <w:p w:rsidR="001329EB" w:rsidRDefault="00936146" w:rsidP="001329EB">
            <w:pPr>
              <w:rPr>
                <w:sz w:val="28"/>
                <w:szCs w:val="28"/>
              </w:rPr>
            </w:pPr>
            <w:r>
              <w:rPr>
                <w:sz w:val="28"/>
                <w:szCs w:val="28"/>
                <w:lang w:val="en-GB" w:bidi="en-GB"/>
              </w:rPr>
              <w:t xml:space="preserve">Holiday not </w:t>
            </w:r>
            <w:proofErr w:type="gramStart"/>
            <w:r>
              <w:rPr>
                <w:sz w:val="28"/>
                <w:szCs w:val="28"/>
                <w:lang w:val="en-GB" w:bidi="en-GB"/>
              </w:rPr>
              <w:t>scheduled to be held</w:t>
            </w:r>
            <w:proofErr w:type="gramEnd"/>
            <w:r>
              <w:rPr>
                <w:sz w:val="28"/>
                <w:szCs w:val="28"/>
                <w:lang w:val="en-GB" w:bidi="en-GB"/>
              </w:rPr>
              <w:t xml:space="preserve"> must be held at one month’s notice for any remaining holiday and three months’ notice for main holiday. </w:t>
            </w:r>
            <w:r>
              <w:rPr>
                <w:sz w:val="28"/>
                <w:szCs w:val="28"/>
                <w:lang w:val="en-GB" w:bidi="en-GB"/>
              </w:rPr>
              <w:br/>
            </w:r>
          </w:p>
          <w:p w:rsidR="001329EB" w:rsidRDefault="001329EB" w:rsidP="001329EB">
            <w:pPr>
              <w:rPr>
                <w:sz w:val="28"/>
                <w:szCs w:val="28"/>
              </w:rPr>
            </w:pPr>
            <w:r>
              <w:rPr>
                <w:sz w:val="28"/>
                <w:szCs w:val="28"/>
                <w:lang w:val="en-GB" w:bidi="en-GB"/>
              </w:rPr>
              <w:t xml:space="preserve">One month’s notice </w:t>
            </w:r>
            <w:proofErr w:type="gramStart"/>
            <w:r>
              <w:rPr>
                <w:sz w:val="28"/>
                <w:szCs w:val="28"/>
                <w:lang w:val="en-GB" w:bidi="en-GB"/>
              </w:rPr>
              <w:t>must be given</w:t>
            </w:r>
            <w:proofErr w:type="gramEnd"/>
            <w:r>
              <w:rPr>
                <w:sz w:val="28"/>
                <w:szCs w:val="28"/>
                <w:lang w:val="en-GB" w:bidi="en-GB"/>
              </w:rPr>
              <w:t xml:space="preserve"> for special days of holiday to be taken if the time for taking special days of holiday has not been scheduled.</w:t>
            </w:r>
            <w:r>
              <w:rPr>
                <w:sz w:val="28"/>
                <w:szCs w:val="28"/>
                <w:lang w:val="en-GB" w:bidi="en-GB"/>
              </w:rPr>
              <w:br/>
            </w:r>
            <w:r>
              <w:rPr>
                <w:sz w:val="28"/>
                <w:szCs w:val="28"/>
                <w:lang w:val="en-GB" w:bidi="en-GB"/>
              </w:rPr>
              <w:br/>
              <w:t xml:space="preserve">Note in particular that it is important to help employees ensure that they do not take too much holiday during the holiday year so there is not enough remaining for the main holiday period. </w:t>
            </w:r>
          </w:p>
        </w:tc>
      </w:tr>
      <w:tr w:rsidR="001864AC" w:rsidTr="001864AC">
        <w:tc>
          <w:tcPr>
            <w:tcW w:w="4675" w:type="dxa"/>
          </w:tcPr>
          <w:p w:rsidR="001864AC" w:rsidRPr="00427C13" w:rsidRDefault="001864AC" w:rsidP="00427C13">
            <w:pPr>
              <w:rPr>
                <w:sz w:val="28"/>
                <w:szCs w:val="28"/>
              </w:rPr>
            </w:pPr>
            <w:r>
              <w:rPr>
                <w:sz w:val="28"/>
                <w:szCs w:val="28"/>
                <w:lang w:val="en-GB" w:bidi="en-GB"/>
              </w:rPr>
              <w:t>April 2021</w:t>
            </w:r>
          </w:p>
        </w:tc>
        <w:tc>
          <w:tcPr>
            <w:tcW w:w="8910" w:type="dxa"/>
          </w:tcPr>
          <w:p w:rsidR="001864AC" w:rsidRDefault="001864AC" w:rsidP="00AF7583">
            <w:pPr>
              <w:rPr>
                <w:sz w:val="28"/>
                <w:szCs w:val="28"/>
              </w:rPr>
            </w:pPr>
            <w:r>
              <w:rPr>
                <w:sz w:val="28"/>
                <w:szCs w:val="28"/>
                <w:lang w:val="en-GB" w:bidi="en-GB"/>
              </w:rPr>
              <w:t xml:space="preserve">Any special days of holiday not taken </w:t>
            </w:r>
            <w:proofErr w:type="gramStart"/>
            <w:r>
              <w:rPr>
                <w:sz w:val="28"/>
                <w:szCs w:val="28"/>
                <w:lang w:val="en-GB" w:bidi="en-GB"/>
              </w:rPr>
              <w:t>must be agreed to be transferred</w:t>
            </w:r>
            <w:proofErr w:type="gramEnd"/>
            <w:r>
              <w:rPr>
                <w:sz w:val="28"/>
                <w:szCs w:val="28"/>
                <w:lang w:val="en-GB" w:bidi="en-GB"/>
              </w:rPr>
              <w:t xml:space="preserve"> to the next special-holiday year 1 May 2021 - 30 April 2022.</w:t>
            </w:r>
          </w:p>
        </w:tc>
      </w:tr>
      <w:tr w:rsidR="00D777A4" w:rsidTr="001864AC">
        <w:tc>
          <w:tcPr>
            <w:tcW w:w="4675" w:type="dxa"/>
          </w:tcPr>
          <w:p w:rsidR="00D777A4" w:rsidRPr="00D777A4" w:rsidRDefault="00D777A4" w:rsidP="00D777A4">
            <w:pPr>
              <w:rPr>
                <w:sz w:val="28"/>
                <w:szCs w:val="28"/>
              </w:rPr>
            </w:pPr>
            <w:r>
              <w:rPr>
                <w:sz w:val="28"/>
                <w:szCs w:val="28"/>
                <w:lang w:val="en-GB" w:bidi="en-GB"/>
              </w:rPr>
              <w:t>1 May 2021</w:t>
            </w:r>
          </w:p>
        </w:tc>
        <w:tc>
          <w:tcPr>
            <w:tcW w:w="8910" w:type="dxa"/>
          </w:tcPr>
          <w:p w:rsidR="00D777A4" w:rsidRDefault="00D777A4" w:rsidP="00113FF2">
            <w:pPr>
              <w:rPr>
                <w:sz w:val="28"/>
                <w:szCs w:val="28"/>
              </w:rPr>
            </w:pPr>
            <w:r>
              <w:rPr>
                <w:sz w:val="28"/>
                <w:szCs w:val="28"/>
                <w:lang w:val="en-GB" w:bidi="en-GB"/>
              </w:rPr>
              <w:t>Employees with full holiday entitlement have five special holidays available in the period 1 May 2021 to 30 April 2022.</w:t>
            </w:r>
          </w:p>
        </w:tc>
      </w:tr>
      <w:tr w:rsidR="001864AC" w:rsidTr="001864AC">
        <w:tc>
          <w:tcPr>
            <w:tcW w:w="4675" w:type="dxa"/>
          </w:tcPr>
          <w:p w:rsidR="001864AC" w:rsidRPr="0032141A" w:rsidRDefault="001864AC" w:rsidP="0032141A">
            <w:pPr>
              <w:rPr>
                <w:sz w:val="28"/>
                <w:szCs w:val="28"/>
              </w:rPr>
            </w:pPr>
            <w:r>
              <w:rPr>
                <w:sz w:val="28"/>
                <w:szCs w:val="28"/>
                <w:lang w:val="en-GB" w:bidi="en-GB"/>
              </w:rPr>
              <w:t>1 September 2021</w:t>
            </w:r>
          </w:p>
        </w:tc>
        <w:tc>
          <w:tcPr>
            <w:tcW w:w="8910" w:type="dxa"/>
          </w:tcPr>
          <w:p w:rsidR="001864AC" w:rsidRDefault="00D777A4" w:rsidP="0032141A">
            <w:pPr>
              <w:rPr>
                <w:sz w:val="28"/>
                <w:szCs w:val="28"/>
              </w:rPr>
            </w:pPr>
            <w:r>
              <w:rPr>
                <w:sz w:val="28"/>
                <w:szCs w:val="28"/>
                <w:lang w:val="en-GB" w:bidi="en-GB"/>
              </w:rPr>
              <w:t>Start of new holiday year (1 September 2021 to 31 August 2022). The holiday period is 1 September 2021 to 31 December 2022.</w:t>
            </w:r>
          </w:p>
        </w:tc>
      </w:tr>
      <w:tr w:rsidR="001864AC" w:rsidTr="001864AC">
        <w:tc>
          <w:tcPr>
            <w:tcW w:w="4675" w:type="dxa"/>
          </w:tcPr>
          <w:p w:rsidR="001864AC" w:rsidRDefault="001864AC" w:rsidP="0032141A">
            <w:pPr>
              <w:rPr>
                <w:sz w:val="28"/>
                <w:szCs w:val="28"/>
              </w:rPr>
            </w:pPr>
            <w:r>
              <w:rPr>
                <w:sz w:val="28"/>
                <w:szCs w:val="28"/>
                <w:lang w:val="en-GB" w:bidi="en-GB"/>
              </w:rPr>
              <w:t>September to November 2021</w:t>
            </w:r>
          </w:p>
        </w:tc>
        <w:tc>
          <w:tcPr>
            <w:tcW w:w="8910" w:type="dxa"/>
          </w:tcPr>
          <w:p w:rsidR="001864AC" w:rsidRDefault="001864AC" w:rsidP="00FE0709">
            <w:pPr>
              <w:rPr>
                <w:sz w:val="28"/>
                <w:szCs w:val="28"/>
              </w:rPr>
            </w:pPr>
            <w:r>
              <w:rPr>
                <w:sz w:val="28"/>
                <w:szCs w:val="28"/>
                <w:lang w:val="en-GB" w:bidi="en-GB"/>
              </w:rPr>
              <w:t xml:space="preserve">Registration in advance of holiday and special days of holiday for the holiday year 2021/2022. </w:t>
            </w:r>
          </w:p>
          <w:p w:rsidR="00FE0709" w:rsidRDefault="00FE0709" w:rsidP="00FE0709">
            <w:pPr>
              <w:rPr>
                <w:sz w:val="28"/>
                <w:szCs w:val="28"/>
              </w:rPr>
            </w:pPr>
            <w:r>
              <w:rPr>
                <w:sz w:val="28"/>
                <w:szCs w:val="28"/>
                <w:lang w:val="en-GB" w:bidi="en-GB"/>
              </w:rPr>
              <w:t xml:space="preserve">One month’s notice </w:t>
            </w:r>
            <w:proofErr w:type="gramStart"/>
            <w:r>
              <w:rPr>
                <w:sz w:val="28"/>
                <w:szCs w:val="28"/>
                <w:lang w:val="en-GB" w:bidi="en-GB"/>
              </w:rPr>
              <w:t>must be given</w:t>
            </w:r>
            <w:proofErr w:type="gramEnd"/>
            <w:r>
              <w:rPr>
                <w:sz w:val="28"/>
                <w:szCs w:val="28"/>
                <w:lang w:val="en-GB" w:bidi="en-GB"/>
              </w:rPr>
              <w:t xml:space="preserve"> for any holiday from the holiday year 2020/21 to be taken that has not been scheduled.</w:t>
            </w:r>
          </w:p>
        </w:tc>
      </w:tr>
      <w:tr w:rsidR="001864AC" w:rsidTr="001864AC">
        <w:tc>
          <w:tcPr>
            <w:tcW w:w="4675" w:type="dxa"/>
          </w:tcPr>
          <w:p w:rsidR="001864AC" w:rsidRDefault="001864AC" w:rsidP="0032141A">
            <w:pPr>
              <w:rPr>
                <w:sz w:val="28"/>
                <w:szCs w:val="28"/>
              </w:rPr>
            </w:pPr>
            <w:r>
              <w:rPr>
                <w:sz w:val="28"/>
                <w:szCs w:val="28"/>
                <w:lang w:val="en-GB" w:bidi="en-GB"/>
              </w:rPr>
              <w:t>December 2021</w:t>
            </w:r>
          </w:p>
        </w:tc>
        <w:tc>
          <w:tcPr>
            <w:tcW w:w="8910" w:type="dxa"/>
          </w:tcPr>
          <w:p w:rsidR="001864AC" w:rsidRDefault="001864AC" w:rsidP="00AF7583">
            <w:pPr>
              <w:rPr>
                <w:sz w:val="28"/>
                <w:szCs w:val="28"/>
              </w:rPr>
            </w:pPr>
            <w:r>
              <w:rPr>
                <w:sz w:val="28"/>
                <w:szCs w:val="28"/>
                <w:lang w:val="en-GB" w:bidi="en-GB"/>
              </w:rPr>
              <w:t>The period for taking holiday for the holiday year 2020/21 ends on 31 December 2021. It is possible to agree to carry forward any holiday not taken exceeding the first four weeks to the following holiday year.</w:t>
            </w:r>
          </w:p>
          <w:p w:rsidR="00FE0709" w:rsidRDefault="00FE0709" w:rsidP="00AF7583">
            <w:pPr>
              <w:rPr>
                <w:sz w:val="28"/>
                <w:szCs w:val="28"/>
              </w:rPr>
            </w:pPr>
          </w:p>
          <w:p w:rsidR="00FE0709" w:rsidRDefault="00FE0709" w:rsidP="00AF7583">
            <w:pPr>
              <w:rPr>
                <w:sz w:val="28"/>
                <w:szCs w:val="28"/>
              </w:rPr>
            </w:pPr>
            <w:r>
              <w:rPr>
                <w:sz w:val="28"/>
                <w:szCs w:val="28"/>
                <w:lang w:val="en-GB" w:bidi="en-GB"/>
              </w:rPr>
              <w:t>Note that the rules about circumstances that may prevent you from taking holiday (holiday obstacle) have been changed and holiday not taken because of an obstacle from the 1st to 4th holiday week can no longer be disbursed but must be carried forward to the next holiday period.</w:t>
            </w:r>
          </w:p>
        </w:tc>
      </w:tr>
      <w:tr w:rsidR="00FE0709" w:rsidTr="001864AC">
        <w:tc>
          <w:tcPr>
            <w:tcW w:w="4675" w:type="dxa"/>
          </w:tcPr>
          <w:p w:rsidR="00FE0709" w:rsidRDefault="00FE0709" w:rsidP="0032141A">
            <w:pPr>
              <w:rPr>
                <w:sz w:val="28"/>
                <w:szCs w:val="28"/>
              </w:rPr>
            </w:pPr>
            <w:r>
              <w:rPr>
                <w:sz w:val="28"/>
                <w:szCs w:val="28"/>
                <w:lang w:val="en-GB" w:bidi="en-GB"/>
              </w:rPr>
              <w:t>January 2022</w:t>
            </w:r>
          </w:p>
        </w:tc>
        <w:tc>
          <w:tcPr>
            <w:tcW w:w="8910" w:type="dxa"/>
          </w:tcPr>
          <w:p w:rsidR="00FE0709" w:rsidRDefault="00FE0709" w:rsidP="00AF7583">
            <w:pPr>
              <w:rPr>
                <w:sz w:val="28"/>
                <w:szCs w:val="28"/>
              </w:rPr>
            </w:pPr>
            <w:r>
              <w:rPr>
                <w:sz w:val="28"/>
                <w:szCs w:val="28"/>
                <w:lang w:val="en-GB" w:bidi="en-GB"/>
              </w:rPr>
              <w:t>See the holiday year cycle below.</w:t>
            </w:r>
          </w:p>
        </w:tc>
      </w:tr>
      <w:tr w:rsidR="001864AC" w:rsidTr="001864AC">
        <w:tc>
          <w:tcPr>
            <w:tcW w:w="4675" w:type="dxa"/>
          </w:tcPr>
          <w:p w:rsidR="001864AC" w:rsidRDefault="001864AC">
            <w:pPr>
              <w:rPr>
                <w:b/>
                <w:sz w:val="28"/>
                <w:szCs w:val="28"/>
              </w:rPr>
            </w:pPr>
          </w:p>
        </w:tc>
        <w:tc>
          <w:tcPr>
            <w:tcW w:w="8910" w:type="dxa"/>
          </w:tcPr>
          <w:p w:rsidR="001864AC" w:rsidRDefault="001864AC">
            <w:pPr>
              <w:rPr>
                <w:b/>
                <w:sz w:val="28"/>
                <w:szCs w:val="28"/>
              </w:rPr>
            </w:pPr>
          </w:p>
        </w:tc>
      </w:tr>
      <w:tr w:rsidR="001864AC" w:rsidTr="001864AC">
        <w:tc>
          <w:tcPr>
            <w:tcW w:w="4675" w:type="dxa"/>
            <w:shd w:val="clear" w:color="auto" w:fill="FFFF00"/>
          </w:tcPr>
          <w:p w:rsidR="001864AC" w:rsidRDefault="001864AC">
            <w:pPr>
              <w:rPr>
                <w:b/>
                <w:sz w:val="28"/>
                <w:szCs w:val="28"/>
              </w:rPr>
            </w:pPr>
            <w:r>
              <w:rPr>
                <w:b/>
                <w:sz w:val="28"/>
                <w:szCs w:val="28"/>
                <w:lang w:val="en-GB" w:bidi="en-GB"/>
              </w:rPr>
              <w:t>International employees on the concurrent holiday scheme</w:t>
            </w:r>
          </w:p>
        </w:tc>
        <w:tc>
          <w:tcPr>
            <w:tcW w:w="8910" w:type="dxa"/>
          </w:tcPr>
          <w:p w:rsidR="001864AC" w:rsidRDefault="001864AC">
            <w:pPr>
              <w:rPr>
                <w:b/>
                <w:sz w:val="28"/>
                <w:szCs w:val="28"/>
              </w:rPr>
            </w:pPr>
          </w:p>
        </w:tc>
      </w:tr>
      <w:tr w:rsidR="001864AC" w:rsidTr="001864AC">
        <w:tc>
          <w:tcPr>
            <w:tcW w:w="4675" w:type="dxa"/>
          </w:tcPr>
          <w:p w:rsidR="001864AC" w:rsidRDefault="001864AC">
            <w:pPr>
              <w:rPr>
                <w:sz w:val="28"/>
                <w:szCs w:val="28"/>
              </w:rPr>
            </w:pPr>
            <w:r>
              <w:rPr>
                <w:sz w:val="28"/>
                <w:szCs w:val="28"/>
                <w:lang w:val="en-GB" w:bidi="en-GB"/>
              </w:rPr>
              <w:lastRenderedPageBreak/>
              <w:t>1 September 2020</w:t>
            </w:r>
          </w:p>
        </w:tc>
        <w:tc>
          <w:tcPr>
            <w:tcW w:w="8910" w:type="dxa"/>
          </w:tcPr>
          <w:p w:rsidR="001864AC" w:rsidRDefault="001864AC">
            <w:pPr>
              <w:rPr>
                <w:sz w:val="28"/>
                <w:szCs w:val="28"/>
              </w:rPr>
            </w:pPr>
            <w:r>
              <w:rPr>
                <w:sz w:val="28"/>
                <w:szCs w:val="28"/>
                <w:lang w:val="en-GB" w:bidi="en-GB"/>
              </w:rPr>
              <w:t xml:space="preserve">International employees on the concurrent holiday scheme will transition to concurrent holiday in accordance with the new Holiday Act, including rules for taking holiday and carrying forward unused holiday. Holiday days not taken will automatically be transferred to be taken in accordance with the new Holiday Act. In connection with the transition to the new Holiday Act on 1 September 2020, employees can request to have any unused holiday exceeding 20 days disbursed. However, employees are not entitled to have this holiday disbursed. </w:t>
            </w:r>
          </w:p>
          <w:p w:rsidR="00214FE4" w:rsidRDefault="00214FE4">
            <w:pPr>
              <w:rPr>
                <w:sz w:val="28"/>
                <w:szCs w:val="28"/>
              </w:rPr>
            </w:pPr>
          </w:p>
          <w:p w:rsidR="00214FE4" w:rsidRDefault="00214FE4">
            <w:pPr>
              <w:rPr>
                <w:sz w:val="28"/>
                <w:szCs w:val="28"/>
              </w:rPr>
            </w:pPr>
            <w:r>
              <w:rPr>
                <w:sz w:val="28"/>
                <w:szCs w:val="28"/>
                <w:lang w:val="en-GB" w:bidi="en-GB"/>
              </w:rPr>
              <w:t xml:space="preserve">Take particular care to give notice for all accumulated holiday days to </w:t>
            </w:r>
            <w:proofErr w:type="gramStart"/>
            <w:r>
              <w:rPr>
                <w:sz w:val="28"/>
                <w:szCs w:val="28"/>
                <w:lang w:val="en-GB" w:bidi="en-GB"/>
              </w:rPr>
              <w:t>be taken</w:t>
            </w:r>
            <w:proofErr w:type="gramEnd"/>
            <w:r>
              <w:rPr>
                <w:sz w:val="28"/>
                <w:szCs w:val="28"/>
                <w:lang w:val="en-GB" w:bidi="en-GB"/>
              </w:rPr>
              <w:t xml:space="preserve"> before 31 December 2021, after which the holiday must be disbursed if transfer of holiday has not been agreed. One month’s notice </w:t>
            </w:r>
            <w:proofErr w:type="gramStart"/>
            <w:r>
              <w:rPr>
                <w:sz w:val="28"/>
                <w:szCs w:val="28"/>
                <w:lang w:val="en-GB" w:bidi="en-GB"/>
              </w:rPr>
              <w:t>must be given</w:t>
            </w:r>
            <w:proofErr w:type="gramEnd"/>
            <w:r>
              <w:rPr>
                <w:sz w:val="28"/>
                <w:szCs w:val="28"/>
                <w:lang w:val="en-GB" w:bidi="en-GB"/>
              </w:rPr>
              <w:t xml:space="preserve"> for remaining holiday to be taken.</w:t>
            </w:r>
          </w:p>
        </w:tc>
      </w:tr>
    </w:tbl>
    <w:p w:rsidR="001864AC" w:rsidRDefault="001864AC">
      <w:pPr>
        <w:rPr>
          <w:b/>
          <w:sz w:val="28"/>
          <w:szCs w:val="28"/>
        </w:rPr>
      </w:pPr>
    </w:p>
    <w:p w:rsidR="00D04E0D" w:rsidRDefault="00D04E0D">
      <w:pPr>
        <w:rPr>
          <w:sz w:val="28"/>
          <w:szCs w:val="28"/>
        </w:rPr>
      </w:pPr>
    </w:p>
    <w:p w:rsidR="00D04E0D" w:rsidRDefault="00D04E0D">
      <w:pPr>
        <w:rPr>
          <w:sz w:val="28"/>
          <w:szCs w:val="28"/>
        </w:rPr>
      </w:pPr>
    </w:p>
    <w:p w:rsidR="00D04E0D" w:rsidRDefault="00D04E0D">
      <w:pPr>
        <w:rPr>
          <w:sz w:val="28"/>
          <w:szCs w:val="28"/>
        </w:rPr>
      </w:pPr>
    </w:p>
    <w:p w:rsidR="00D04E0D" w:rsidRDefault="002B034E">
      <w:pPr>
        <w:rPr>
          <w:sz w:val="28"/>
          <w:szCs w:val="28"/>
        </w:rPr>
      </w:pPr>
      <w:r>
        <w:rPr>
          <w:sz w:val="28"/>
          <w:szCs w:val="28"/>
          <w:lang w:val="en-GB" w:bidi="en-GB"/>
        </w:rPr>
        <w:t xml:space="preserve">The holiday year cycle: The holiday year is 12 months, while the period in which holiday can be </w:t>
      </w:r>
      <w:proofErr w:type="gramStart"/>
      <w:r>
        <w:rPr>
          <w:sz w:val="28"/>
          <w:szCs w:val="28"/>
          <w:lang w:val="en-GB" w:bidi="en-GB"/>
        </w:rPr>
        <w:t>taken</w:t>
      </w:r>
      <w:proofErr w:type="gramEnd"/>
      <w:r>
        <w:rPr>
          <w:sz w:val="28"/>
          <w:szCs w:val="28"/>
          <w:lang w:val="en-GB" w:bidi="en-GB"/>
        </w:rPr>
        <w:t xml:space="preserve"> is 16 months.</w:t>
      </w:r>
    </w:p>
    <w:p w:rsidR="00D04E0D" w:rsidRDefault="00D04E0D">
      <w:pPr>
        <w:rPr>
          <w:sz w:val="28"/>
          <w:szCs w:val="28"/>
        </w:rPr>
      </w:pPr>
    </w:p>
    <w:p w:rsidR="001864AC" w:rsidRPr="002B034E" w:rsidRDefault="00214FE4">
      <w:pPr>
        <w:rPr>
          <w:sz w:val="28"/>
          <w:szCs w:val="28"/>
        </w:rPr>
      </w:pPr>
      <w:r>
        <w:rPr>
          <w:b/>
          <w:noProof/>
          <w:sz w:val="28"/>
          <w:szCs w:val="28"/>
          <w:lang w:val="da-DK" w:eastAsia="da-DK"/>
        </w:rPr>
        <w:drawing>
          <wp:inline distT="0" distB="0" distL="0" distR="0">
            <wp:extent cx="8915400" cy="51339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1864AC" w:rsidRPr="002B034E" w:rsidSect="00AB2815">
      <w:foot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54" w:rsidRDefault="003F0654" w:rsidP="003F0654">
      <w:pPr>
        <w:spacing w:after="0" w:line="240" w:lineRule="auto"/>
      </w:pPr>
      <w:r>
        <w:separator/>
      </w:r>
    </w:p>
  </w:endnote>
  <w:endnote w:type="continuationSeparator" w:id="0">
    <w:p w:rsidR="003F0654" w:rsidRDefault="003F0654" w:rsidP="003F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54" w:rsidRDefault="00214FE4">
    <w:pPr>
      <w:pStyle w:val="Sidefod"/>
    </w:pPr>
    <w:r>
      <w:rPr>
        <w:lang w:val="en-GB" w:bidi="en-GB"/>
      </w:rPr>
      <w:t>JO, Employment Law,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54" w:rsidRDefault="003F0654" w:rsidP="003F0654">
      <w:pPr>
        <w:spacing w:after="0" w:line="240" w:lineRule="auto"/>
      </w:pPr>
      <w:r>
        <w:separator/>
      </w:r>
    </w:p>
  </w:footnote>
  <w:footnote w:type="continuationSeparator" w:id="0">
    <w:p w:rsidR="003F0654" w:rsidRDefault="003F0654" w:rsidP="003F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254F"/>
    <w:multiLevelType w:val="hybridMultilevel"/>
    <w:tmpl w:val="9B1E5E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EC5279"/>
    <w:multiLevelType w:val="hybridMultilevel"/>
    <w:tmpl w:val="A0C8AC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1E73F3"/>
    <w:multiLevelType w:val="hybridMultilevel"/>
    <w:tmpl w:val="DA36C8C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50C53E9"/>
    <w:multiLevelType w:val="hybridMultilevel"/>
    <w:tmpl w:val="202A65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9CA37B3"/>
    <w:multiLevelType w:val="hybridMultilevel"/>
    <w:tmpl w:val="D0B2B6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74623F"/>
    <w:multiLevelType w:val="hybridMultilevel"/>
    <w:tmpl w:val="B1DE03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E6756AF"/>
    <w:multiLevelType w:val="hybridMultilevel"/>
    <w:tmpl w:val="CDD4BD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FB867E1"/>
    <w:multiLevelType w:val="hybridMultilevel"/>
    <w:tmpl w:val="B97EBB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24652AD"/>
    <w:multiLevelType w:val="hybridMultilevel"/>
    <w:tmpl w:val="24FEA204"/>
    <w:lvl w:ilvl="0" w:tplc="04060001">
      <w:start w:val="1"/>
      <w:numFmt w:val="bullet"/>
      <w:lvlText w:val=""/>
      <w:lvlJc w:val="left"/>
      <w:pPr>
        <w:ind w:left="775" w:hanging="360"/>
      </w:pPr>
      <w:rPr>
        <w:rFonts w:ascii="Symbol" w:hAnsi="Symbol" w:hint="default"/>
      </w:rPr>
    </w:lvl>
    <w:lvl w:ilvl="1" w:tplc="04060003">
      <w:start w:val="1"/>
      <w:numFmt w:val="bullet"/>
      <w:lvlText w:val="o"/>
      <w:lvlJc w:val="left"/>
      <w:pPr>
        <w:ind w:left="1495" w:hanging="360"/>
      </w:pPr>
      <w:rPr>
        <w:rFonts w:ascii="Courier New" w:hAnsi="Courier New" w:cs="Courier New" w:hint="default"/>
      </w:rPr>
    </w:lvl>
    <w:lvl w:ilvl="2" w:tplc="04060005">
      <w:start w:val="1"/>
      <w:numFmt w:val="bullet"/>
      <w:lvlText w:val=""/>
      <w:lvlJc w:val="left"/>
      <w:pPr>
        <w:ind w:left="2215" w:hanging="360"/>
      </w:pPr>
      <w:rPr>
        <w:rFonts w:ascii="Wingdings" w:hAnsi="Wingdings" w:hint="default"/>
      </w:rPr>
    </w:lvl>
    <w:lvl w:ilvl="3" w:tplc="04060001">
      <w:start w:val="1"/>
      <w:numFmt w:val="bullet"/>
      <w:lvlText w:val=""/>
      <w:lvlJc w:val="left"/>
      <w:pPr>
        <w:ind w:left="2935" w:hanging="360"/>
      </w:pPr>
      <w:rPr>
        <w:rFonts w:ascii="Symbol" w:hAnsi="Symbol" w:hint="default"/>
      </w:rPr>
    </w:lvl>
    <w:lvl w:ilvl="4" w:tplc="04060003">
      <w:start w:val="1"/>
      <w:numFmt w:val="bullet"/>
      <w:lvlText w:val="o"/>
      <w:lvlJc w:val="left"/>
      <w:pPr>
        <w:ind w:left="3655" w:hanging="360"/>
      </w:pPr>
      <w:rPr>
        <w:rFonts w:ascii="Courier New" w:hAnsi="Courier New" w:cs="Courier New" w:hint="default"/>
      </w:rPr>
    </w:lvl>
    <w:lvl w:ilvl="5" w:tplc="04060005">
      <w:start w:val="1"/>
      <w:numFmt w:val="bullet"/>
      <w:lvlText w:val=""/>
      <w:lvlJc w:val="left"/>
      <w:pPr>
        <w:ind w:left="4375" w:hanging="360"/>
      </w:pPr>
      <w:rPr>
        <w:rFonts w:ascii="Wingdings" w:hAnsi="Wingdings" w:hint="default"/>
      </w:rPr>
    </w:lvl>
    <w:lvl w:ilvl="6" w:tplc="04060001">
      <w:start w:val="1"/>
      <w:numFmt w:val="bullet"/>
      <w:lvlText w:val=""/>
      <w:lvlJc w:val="left"/>
      <w:pPr>
        <w:ind w:left="5095" w:hanging="360"/>
      </w:pPr>
      <w:rPr>
        <w:rFonts w:ascii="Symbol" w:hAnsi="Symbol" w:hint="default"/>
      </w:rPr>
    </w:lvl>
    <w:lvl w:ilvl="7" w:tplc="04060003">
      <w:start w:val="1"/>
      <w:numFmt w:val="bullet"/>
      <w:lvlText w:val="o"/>
      <w:lvlJc w:val="left"/>
      <w:pPr>
        <w:ind w:left="5815" w:hanging="360"/>
      </w:pPr>
      <w:rPr>
        <w:rFonts w:ascii="Courier New" w:hAnsi="Courier New" w:cs="Courier New" w:hint="default"/>
      </w:rPr>
    </w:lvl>
    <w:lvl w:ilvl="8" w:tplc="04060005">
      <w:start w:val="1"/>
      <w:numFmt w:val="bullet"/>
      <w:lvlText w:val=""/>
      <w:lvlJc w:val="left"/>
      <w:pPr>
        <w:ind w:left="6535"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15"/>
    <w:rsid w:val="000D795E"/>
    <w:rsid w:val="00113FF2"/>
    <w:rsid w:val="00130B91"/>
    <w:rsid w:val="001329EB"/>
    <w:rsid w:val="00171077"/>
    <w:rsid w:val="001864AC"/>
    <w:rsid w:val="00197FDD"/>
    <w:rsid w:val="001B52CB"/>
    <w:rsid w:val="00214FE4"/>
    <w:rsid w:val="002B034E"/>
    <w:rsid w:val="0032141A"/>
    <w:rsid w:val="0033319E"/>
    <w:rsid w:val="00367E0F"/>
    <w:rsid w:val="00374FE2"/>
    <w:rsid w:val="003F0654"/>
    <w:rsid w:val="00427C13"/>
    <w:rsid w:val="00545AEC"/>
    <w:rsid w:val="005E7768"/>
    <w:rsid w:val="007964D0"/>
    <w:rsid w:val="007D52F5"/>
    <w:rsid w:val="00903569"/>
    <w:rsid w:val="00936146"/>
    <w:rsid w:val="00A1197C"/>
    <w:rsid w:val="00A47B5C"/>
    <w:rsid w:val="00AB2815"/>
    <w:rsid w:val="00AF7583"/>
    <w:rsid w:val="00D04E0D"/>
    <w:rsid w:val="00D777A4"/>
    <w:rsid w:val="00DD2B64"/>
    <w:rsid w:val="00DE7F27"/>
    <w:rsid w:val="00E9062D"/>
    <w:rsid w:val="00EE2D39"/>
    <w:rsid w:val="00F07A5F"/>
    <w:rsid w:val="00FE07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41495-48FC-4DCE-A0B5-0379A836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B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D2B64"/>
    <w:pPr>
      <w:ind w:left="720"/>
      <w:contextualSpacing/>
    </w:pPr>
  </w:style>
  <w:style w:type="paragraph" w:styleId="Sidehoved">
    <w:name w:val="header"/>
    <w:basedOn w:val="Normal"/>
    <w:link w:val="SidehovedTegn"/>
    <w:uiPriority w:val="99"/>
    <w:unhideWhenUsed/>
    <w:rsid w:val="003F06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0654"/>
  </w:style>
  <w:style w:type="paragraph" w:styleId="Sidefod">
    <w:name w:val="footer"/>
    <w:basedOn w:val="Normal"/>
    <w:link w:val="SidefodTegn"/>
    <w:uiPriority w:val="99"/>
    <w:unhideWhenUsed/>
    <w:rsid w:val="003F06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0654"/>
  </w:style>
  <w:style w:type="paragraph" w:styleId="Markeringsbobletekst">
    <w:name w:val="Balloon Text"/>
    <w:basedOn w:val="Normal"/>
    <w:link w:val="MarkeringsbobletekstTegn"/>
    <w:uiPriority w:val="99"/>
    <w:semiHidden/>
    <w:unhideWhenUsed/>
    <w:rsid w:val="00130B9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0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D4636F-F4B6-4034-86DC-25192882981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da-DK"/>
        </a:p>
      </dgm:t>
    </dgm:pt>
    <dgm:pt modelId="{ACFBC179-8338-4ADF-AFB4-D1206CB7BEDD}">
      <dgm:prSet phldrT="[Tekst]"/>
      <dgm:spPr/>
      <dgm:t>
        <a:bodyPr/>
        <a:lstStyle/>
        <a:p>
          <a:r>
            <a:rPr lang="da-DK" b="1"/>
            <a:t>September: Start of new holiday year.</a:t>
          </a:r>
        </a:p>
        <a:p>
          <a:r>
            <a:rPr lang="da-DK"/>
            <a:t>Holiday scheduled in advance for the period in which holiday can be taken.</a:t>
          </a:r>
        </a:p>
        <a:p>
          <a:r>
            <a:rPr lang="da-DK"/>
            <a:t>Schedule any remaining holiday brought forward from the previous holiday year.</a:t>
          </a:r>
        </a:p>
      </dgm:t>
    </dgm:pt>
    <dgm:pt modelId="{A0B28A44-F1CB-4A92-A345-EE2561230373}" type="parTrans" cxnId="{2D27C619-BF72-44AE-AEC7-ED03CE28B38B}">
      <dgm:prSet/>
      <dgm:spPr/>
      <dgm:t>
        <a:bodyPr/>
        <a:lstStyle/>
        <a:p>
          <a:endParaRPr lang="da-DK"/>
        </a:p>
      </dgm:t>
    </dgm:pt>
    <dgm:pt modelId="{D65CD039-48A0-4D47-B10B-ED07B2DBC72B}" type="sibTrans" cxnId="{2D27C619-BF72-44AE-AEC7-ED03CE28B38B}">
      <dgm:prSet/>
      <dgm:spPr/>
      <dgm:t>
        <a:bodyPr/>
        <a:lstStyle/>
        <a:p>
          <a:endParaRPr lang="da-DK"/>
        </a:p>
      </dgm:t>
    </dgm:pt>
    <dgm:pt modelId="{D41468E3-7971-4D7B-9600-C1BE92FC3DE4}">
      <dgm:prSet phldrT="[Tekst]"/>
      <dgm:spPr/>
      <dgm:t>
        <a:bodyPr/>
        <a:lstStyle/>
        <a:p>
          <a:r>
            <a:rPr lang="da-DK" b="1"/>
            <a:t>December: The old holiday year ends. Agreement to carry forward holiday not taken exceeding the 4th holiday week.</a:t>
          </a:r>
        </a:p>
      </dgm:t>
    </dgm:pt>
    <dgm:pt modelId="{ACC44739-71D2-4212-B2AE-CC5D097F137A}" type="parTrans" cxnId="{33076FCC-5FB0-4B76-BA1A-CD66FF339DF5}">
      <dgm:prSet/>
      <dgm:spPr/>
      <dgm:t>
        <a:bodyPr/>
        <a:lstStyle/>
        <a:p>
          <a:endParaRPr lang="da-DK"/>
        </a:p>
      </dgm:t>
    </dgm:pt>
    <dgm:pt modelId="{AF61DD93-8B9A-427C-86FB-21EEE0845DE9}" type="sibTrans" cxnId="{33076FCC-5FB0-4B76-BA1A-CD66FF339DF5}">
      <dgm:prSet/>
      <dgm:spPr/>
      <dgm:t>
        <a:bodyPr/>
        <a:lstStyle/>
        <a:p>
          <a:endParaRPr lang="da-DK"/>
        </a:p>
      </dgm:t>
    </dgm:pt>
    <dgm:pt modelId="{666E795F-7F27-40F8-A3D5-1F798A45D94F}">
      <dgm:prSet phldrT="[Tekst]"/>
      <dgm:spPr/>
      <dgm:t>
        <a:bodyPr/>
        <a:lstStyle/>
        <a:p>
          <a:r>
            <a:rPr lang="da-DK" b="1"/>
            <a:t>January: Notice of when to take special holidays if they have not been scheduled.</a:t>
          </a:r>
        </a:p>
        <a:p>
          <a:r>
            <a:rPr lang="da-DK"/>
            <a:t>If the summer holidays have not yet been scheduled, they must be scheduled.</a:t>
          </a:r>
        </a:p>
      </dgm:t>
    </dgm:pt>
    <dgm:pt modelId="{F3DB1127-2D98-4C1F-B996-C80F2D7E5BE1}" type="parTrans" cxnId="{06E359ED-8D22-415E-943D-311AC82BDE44}">
      <dgm:prSet/>
      <dgm:spPr/>
      <dgm:t>
        <a:bodyPr/>
        <a:lstStyle/>
        <a:p>
          <a:endParaRPr lang="da-DK"/>
        </a:p>
      </dgm:t>
    </dgm:pt>
    <dgm:pt modelId="{EB239E7D-2F84-4712-971C-E033B0CCD07A}" type="sibTrans" cxnId="{06E359ED-8D22-415E-943D-311AC82BDE44}">
      <dgm:prSet/>
      <dgm:spPr/>
      <dgm:t>
        <a:bodyPr/>
        <a:lstStyle/>
        <a:p>
          <a:endParaRPr lang="da-DK"/>
        </a:p>
      </dgm:t>
    </dgm:pt>
    <dgm:pt modelId="{1E4AD27A-5ADF-48FA-9D11-77C7C71D00A9}">
      <dgm:prSet phldrT="[Tekst]"/>
      <dgm:spPr/>
      <dgm:t>
        <a:bodyPr/>
        <a:lstStyle/>
        <a:p>
          <a:r>
            <a:rPr lang="da-DK" b="1"/>
            <a:t>April: Period for taking special holidays ends. Agreement to carry forward special holidays not taken to the next period.</a:t>
          </a:r>
        </a:p>
      </dgm:t>
    </dgm:pt>
    <dgm:pt modelId="{591C42DE-3D2C-4562-9C57-FF5AE8877807}" type="parTrans" cxnId="{0DDACF01-DE27-40E6-A162-D0553693E060}">
      <dgm:prSet/>
      <dgm:spPr/>
      <dgm:t>
        <a:bodyPr/>
        <a:lstStyle/>
        <a:p>
          <a:endParaRPr lang="da-DK"/>
        </a:p>
      </dgm:t>
    </dgm:pt>
    <dgm:pt modelId="{0D6AB4BA-71AE-4BDD-96AD-F5E28F40870D}" type="sibTrans" cxnId="{0DDACF01-DE27-40E6-A162-D0553693E060}">
      <dgm:prSet/>
      <dgm:spPr/>
      <dgm:t>
        <a:bodyPr/>
        <a:lstStyle/>
        <a:p>
          <a:endParaRPr lang="da-DK"/>
        </a:p>
      </dgm:t>
    </dgm:pt>
    <dgm:pt modelId="{EEEC56EF-4539-4C82-A87B-6117284FAA14}">
      <dgm:prSet phldrT="[Tekst]"/>
      <dgm:spPr/>
      <dgm:t>
        <a:bodyPr/>
        <a:lstStyle/>
        <a:p>
          <a:r>
            <a:rPr lang="da-DK" b="1"/>
            <a:t>May: Special holidays become available for the period 1 May to 30 April.</a:t>
          </a:r>
        </a:p>
      </dgm:t>
    </dgm:pt>
    <dgm:pt modelId="{F78A3F6C-08C0-49C2-B611-79CCE8F11DFE}" type="parTrans" cxnId="{A8841CB3-358B-4089-AF73-63A9D7C86541}">
      <dgm:prSet/>
      <dgm:spPr/>
      <dgm:t>
        <a:bodyPr/>
        <a:lstStyle/>
        <a:p>
          <a:endParaRPr lang="da-DK"/>
        </a:p>
      </dgm:t>
    </dgm:pt>
    <dgm:pt modelId="{74B70F59-4076-440F-8EFB-2B6A83252B37}" type="sibTrans" cxnId="{A8841CB3-358B-4089-AF73-63A9D7C86541}">
      <dgm:prSet/>
      <dgm:spPr/>
      <dgm:t>
        <a:bodyPr/>
        <a:lstStyle/>
        <a:p>
          <a:endParaRPr lang="da-DK"/>
        </a:p>
      </dgm:t>
    </dgm:pt>
    <dgm:pt modelId="{E4EA9000-8B8B-4C6D-89FE-2812380F3DF5}" type="pres">
      <dgm:prSet presAssocID="{43D4636F-F4B6-4034-86DC-25192882981F}" presName="cycle" presStyleCnt="0">
        <dgm:presLayoutVars>
          <dgm:dir/>
          <dgm:resizeHandles val="exact"/>
        </dgm:presLayoutVars>
      </dgm:prSet>
      <dgm:spPr/>
      <dgm:t>
        <a:bodyPr/>
        <a:lstStyle/>
        <a:p>
          <a:endParaRPr lang="da-DK"/>
        </a:p>
      </dgm:t>
    </dgm:pt>
    <dgm:pt modelId="{1750B949-4F64-455F-B799-F4A58AB6A1D7}" type="pres">
      <dgm:prSet presAssocID="{ACFBC179-8338-4ADF-AFB4-D1206CB7BEDD}" presName="dummy" presStyleCnt="0"/>
      <dgm:spPr/>
    </dgm:pt>
    <dgm:pt modelId="{BB210F74-A25A-4C4C-8F19-AF243E0DD3E8}" type="pres">
      <dgm:prSet presAssocID="{ACFBC179-8338-4ADF-AFB4-D1206CB7BEDD}" presName="node" presStyleLbl="revTx" presStyleIdx="0" presStyleCnt="5">
        <dgm:presLayoutVars>
          <dgm:bulletEnabled val="1"/>
        </dgm:presLayoutVars>
      </dgm:prSet>
      <dgm:spPr/>
      <dgm:t>
        <a:bodyPr/>
        <a:lstStyle/>
        <a:p>
          <a:endParaRPr lang="da-DK"/>
        </a:p>
      </dgm:t>
    </dgm:pt>
    <dgm:pt modelId="{A558420C-D5C3-44C6-94CC-843A830D4C7B}" type="pres">
      <dgm:prSet presAssocID="{D65CD039-48A0-4D47-B10B-ED07B2DBC72B}" presName="sibTrans" presStyleLbl="node1" presStyleIdx="0" presStyleCnt="5"/>
      <dgm:spPr/>
      <dgm:t>
        <a:bodyPr/>
        <a:lstStyle/>
        <a:p>
          <a:endParaRPr lang="da-DK"/>
        </a:p>
      </dgm:t>
    </dgm:pt>
    <dgm:pt modelId="{A9A4145C-5B21-4DAD-848B-AE0ED272A99E}" type="pres">
      <dgm:prSet presAssocID="{D41468E3-7971-4D7B-9600-C1BE92FC3DE4}" presName="dummy" presStyleCnt="0"/>
      <dgm:spPr/>
    </dgm:pt>
    <dgm:pt modelId="{4F73F312-772C-4F10-836E-C13830AE1AC5}" type="pres">
      <dgm:prSet presAssocID="{D41468E3-7971-4D7B-9600-C1BE92FC3DE4}" presName="node" presStyleLbl="revTx" presStyleIdx="1" presStyleCnt="5">
        <dgm:presLayoutVars>
          <dgm:bulletEnabled val="1"/>
        </dgm:presLayoutVars>
      </dgm:prSet>
      <dgm:spPr/>
      <dgm:t>
        <a:bodyPr/>
        <a:lstStyle/>
        <a:p>
          <a:endParaRPr lang="da-DK"/>
        </a:p>
      </dgm:t>
    </dgm:pt>
    <dgm:pt modelId="{A96CDBA4-967A-4A91-9FBF-8FCCF18F3CFD}" type="pres">
      <dgm:prSet presAssocID="{AF61DD93-8B9A-427C-86FB-21EEE0845DE9}" presName="sibTrans" presStyleLbl="node1" presStyleIdx="1" presStyleCnt="5"/>
      <dgm:spPr/>
      <dgm:t>
        <a:bodyPr/>
        <a:lstStyle/>
        <a:p>
          <a:endParaRPr lang="da-DK"/>
        </a:p>
      </dgm:t>
    </dgm:pt>
    <dgm:pt modelId="{AF5AB46A-A54A-4C7E-8ABE-F6FF928BFE15}" type="pres">
      <dgm:prSet presAssocID="{666E795F-7F27-40F8-A3D5-1F798A45D94F}" presName="dummy" presStyleCnt="0"/>
      <dgm:spPr/>
    </dgm:pt>
    <dgm:pt modelId="{ABE9C4F0-7BC4-486C-9004-1E693EAC08F5}" type="pres">
      <dgm:prSet presAssocID="{666E795F-7F27-40F8-A3D5-1F798A45D94F}" presName="node" presStyleLbl="revTx" presStyleIdx="2" presStyleCnt="5">
        <dgm:presLayoutVars>
          <dgm:bulletEnabled val="1"/>
        </dgm:presLayoutVars>
      </dgm:prSet>
      <dgm:spPr/>
      <dgm:t>
        <a:bodyPr/>
        <a:lstStyle/>
        <a:p>
          <a:endParaRPr lang="da-DK"/>
        </a:p>
      </dgm:t>
    </dgm:pt>
    <dgm:pt modelId="{993C2CA9-60E3-47D0-ADC0-639E8D5F5BCE}" type="pres">
      <dgm:prSet presAssocID="{EB239E7D-2F84-4712-971C-E033B0CCD07A}" presName="sibTrans" presStyleLbl="node1" presStyleIdx="2" presStyleCnt="5"/>
      <dgm:spPr/>
      <dgm:t>
        <a:bodyPr/>
        <a:lstStyle/>
        <a:p>
          <a:endParaRPr lang="da-DK"/>
        </a:p>
      </dgm:t>
    </dgm:pt>
    <dgm:pt modelId="{64E554B6-4AD8-4BB7-83A9-EE5CEEA64CBA}" type="pres">
      <dgm:prSet presAssocID="{1E4AD27A-5ADF-48FA-9D11-77C7C71D00A9}" presName="dummy" presStyleCnt="0"/>
      <dgm:spPr/>
    </dgm:pt>
    <dgm:pt modelId="{48BE2115-BB2A-4855-B8F4-29D6613F90D2}" type="pres">
      <dgm:prSet presAssocID="{1E4AD27A-5ADF-48FA-9D11-77C7C71D00A9}" presName="node" presStyleLbl="revTx" presStyleIdx="3" presStyleCnt="5">
        <dgm:presLayoutVars>
          <dgm:bulletEnabled val="1"/>
        </dgm:presLayoutVars>
      </dgm:prSet>
      <dgm:spPr/>
      <dgm:t>
        <a:bodyPr/>
        <a:lstStyle/>
        <a:p>
          <a:endParaRPr lang="da-DK"/>
        </a:p>
      </dgm:t>
    </dgm:pt>
    <dgm:pt modelId="{C60256A1-88A1-43DC-A748-28C49B4CDE35}" type="pres">
      <dgm:prSet presAssocID="{0D6AB4BA-71AE-4BDD-96AD-F5E28F40870D}" presName="sibTrans" presStyleLbl="node1" presStyleIdx="3" presStyleCnt="5"/>
      <dgm:spPr/>
      <dgm:t>
        <a:bodyPr/>
        <a:lstStyle/>
        <a:p>
          <a:endParaRPr lang="da-DK"/>
        </a:p>
      </dgm:t>
    </dgm:pt>
    <dgm:pt modelId="{6EDE134F-FE36-4DDE-946C-FB0556DB3461}" type="pres">
      <dgm:prSet presAssocID="{EEEC56EF-4539-4C82-A87B-6117284FAA14}" presName="dummy" presStyleCnt="0"/>
      <dgm:spPr/>
    </dgm:pt>
    <dgm:pt modelId="{72FF8F25-4CD4-4F4D-9B6E-34E9F615E79A}" type="pres">
      <dgm:prSet presAssocID="{EEEC56EF-4539-4C82-A87B-6117284FAA14}" presName="node" presStyleLbl="revTx" presStyleIdx="4" presStyleCnt="5">
        <dgm:presLayoutVars>
          <dgm:bulletEnabled val="1"/>
        </dgm:presLayoutVars>
      </dgm:prSet>
      <dgm:spPr/>
      <dgm:t>
        <a:bodyPr/>
        <a:lstStyle/>
        <a:p>
          <a:endParaRPr lang="da-DK"/>
        </a:p>
      </dgm:t>
    </dgm:pt>
    <dgm:pt modelId="{56C3D089-3522-420F-9CD4-5D1ABB1F4D65}" type="pres">
      <dgm:prSet presAssocID="{74B70F59-4076-440F-8EFB-2B6A83252B37}" presName="sibTrans" presStyleLbl="node1" presStyleIdx="4" presStyleCnt="5"/>
      <dgm:spPr/>
      <dgm:t>
        <a:bodyPr/>
        <a:lstStyle/>
        <a:p>
          <a:endParaRPr lang="da-DK"/>
        </a:p>
      </dgm:t>
    </dgm:pt>
  </dgm:ptLst>
  <dgm:cxnLst>
    <dgm:cxn modelId="{044F7E0B-211C-4738-A6F4-FC8EFA8ED046}" type="presOf" srcId="{D41468E3-7971-4D7B-9600-C1BE92FC3DE4}" destId="{4F73F312-772C-4F10-836E-C13830AE1AC5}" srcOrd="0" destOrd="0" presId="urn:microsoft.com/office/officeart/2005/8/layout/cycle1"/>
    <dgm:cxn modelId="{BAD154B1-F784-4604-A5F9-AA6D1B5B92DF}" type="presOf" srcId="{666E795F-7F27-40F8-A3D5-1F798A45D94F}" destId="{ABE9C4F0-7BC4-486C-9004-1E693EAC08F5}" srcOrd="0" destOrd="0" presId="urn:microsoft.com/office/officeart/2005/8/layout/cycle1"/>
    <dgm:cxn modelId="{6C0DB410-126D-427C-8514-A88F1C6D1BBD}" type="presOf" srcId="{ACFBC179-8338-4ADF-AFB4-D1206CB7BEDD}" destId="{BB210F74-A25A-4C4C-8F19-AF243E0DD3E8}" srcOrd="0" destOrd="0" presId="urn:microsoft.com/office/officeart/2005/8/layout/cycle1"/>
    <dgm:cxn modelId="{D76585D6-4F9B-4097-A0EE-3B062E3D0CC3}" type="presOf" srcId="{EB239E7D-2F84-4712-971C-E033B0CCD07A}" destId="{993C2CA9-60E3-47D0-ADC0-639E8D5F5BCE}" srcOrd="0" destOrd="0" presId="urn:microsoft.com/office/officeart/2005/8/layout/cycle1"/>
    <dgm:cxn modelId="{0DDACF01-DE27-40E6-A162-D0553693E060}" srcId="{43D4636F-F4B6-4034-86DC-25192882981F}" destId="{1E4AD27A-5ADF-48FA-9D11-77C7C71D00A9}" srcOrd="3" destOrd="0" parTransId="{591C42DE-3D2C-4562-9C57-FF5AE8877807}" sibTransId="{0D6AB4BA-71AE-4BDD-96AD-F5E28F40870D}"/>
    <dgm:cxn modelId="{06E359ED-8D22-415E-943D-311AC82BDE44}" srcId="{43D4636F-F4B6-4034-86DC-25192882981F}" destId="{666E795F-7F27-40F8-A3D5-1F798A45D94F}" srcOrd="2" destOrd="0" parTransId="{F3DB1127-2D98-4C1F-B996-C80F2D7E5BE1}" sibTransId="{EB239E7D-2F84-4712-971C-E033B0CCD07A}"/>
    <dgm:cxn modelId="{700AA75C-F2BF-441A-AC49-CBF797602DA5}" type="presOf" srcId="{43D4636F-F4B6-4034-86DC-25192882981F}" destId="{E4EA9000-8B8B-4C6D-89FE-2812380F3DF5}" srcOrd="0" destOrd="0" presId="urn:microsoft.com/office/officeart/2005/8/layout/cycle1"/>
    <dgm:cxn modelId="{C344F171-34C0-4DC5-8252-61F099F0B0FE}" type="presOf" srcId="{0D6AB4BA-71AE-4BDD-96AD-F5E28F40870D}" destId="{C60256A1-88A1-43DC-A748-28C49B4CDE35}" srcOrd="0" destOrd="0" presId="urn:microsoft.com/office/officeart/2005/8/layout/cycle1"/>
    <dgm:cxn modelId="{A9DCEF1A-EB0E-454C-BB92-5807248D8F84}" type="presOf" srcId="{AF61DD93-8B9A-427C-86FB-21EEE0845DE9}" destId="{A96CDBA4-967A-4A91-9FBF-8FCCF18F3CFD}" srcOrd="0" destOrd="0" presId="urn:microsoft.com/office/officeart/2005/8/layout/cycle1"/>
    <dgm:cxn modelId="{219DCA6B-34CA-40C3-8EF1-30EECD04E360}" type="presOf" srcId="{EEEC56EF-4539-4C82-A87B-6117284FAA14}" destId="{72FF8F25-4CD4-4F4D-9B6E-34E9F615E79A}" srcOrd="0" destOrd="0" presId="urn:microsoft.com/office/officeart/2005/8/layout/cycle1"/>
    <dgm:cxn modelId="{F9DD329E-F361-41A3-9DC7-AD43D40BF19C}" type="presOf" srcId="{1E4AD27A-5ADF-48FA-9D11-77C7C71D00A9}" destId="{48BE2115-BB2A-4855-B8F4-29D6613F90D2}" srcOrd="0" destOrd="0" presId="urn:microsoft.com/office/officeart/2005/8/layout/cycle1"/>
    <dgm:cxn modelId="{2D27C619-BF72-44AE-AEC7-ED03CE28B38B}" srcId="{43D4636F-F4B6-4034-86DC-25192882981F}" destId="{ACFBC179-8338-4ADF-AFB4-D1206CB7BEDD}" srcOrd="0" destOrd="0" parTransId="{A0B28A44-F1CB-4A92-A345-EE2561230373}" sibTransId="{D65CD039-48A0-4D47-B10B-ED07B2DBC72B}"/>
    <dgm:cxn modelId="{33076FCC-5FB0-4B76-BA1A-CD66FF339DF5}" srcId="{43D4636F-F4B6-4034-86DC-25192882981F}" destId="{D41468E3-7971-4D7B-9600-C1BE92FC3DE4}" srcOrd="1" destOrd="0" parTransId="{ACC44739-71D2-4212-B2AE-CC5D097F137A}" sibTransId="{AF61DD93-8B9A-427C-86FB-21EEE0845DE9}"/>
    <dgm:cxn modelId="{545BE874-6C12-40B9-8E4D-FB733C1CE6E9}" type="presOf" srcId="{D65CD039-48A0-4D47-B10B-ED07B2DBC72B}" destId="{A558420C-D5C3-44C6-94CC-843A830D4C7B}" srcOrd="0" destOrd="0" presId="urn:microsoft.com/office/officeart/2005/8/layout/cycle1"/>
    <dgm:cxn modelId="{A8841CB3-358B-4089-AF73-63A9D7C86541}" srcId="{43D4636F-F4B6-4034-86DC-25192882981F}" destId="{EEEC56EF-4539-4C82-A87B-6117284FAA14}" srcOrd="4" destOrd="0" parTransId="{F78A3F6C-08C0-49C2-B611-79CCE8F11DFE}" sibTransId="{74B70F59-4076-440F-8EFB-2B6A83252B37}"/>
    <dgm:cxn modelId="{C62F75A4-13E7-49FE-A299-A58FB1780660}" type="presOf" srcId="{74B70F59-4076-440F-8EFB-2B6A83252B37}" destId="{56C3D089-3522-420F-9CD4-5D1ABB1F4D65}" srcOrd="0" destOrd="0" presId="urn:microsoft.com/office/officeart/2005/8/layout/cycle1"/>
    <dgm:cxn modelId="{BFB49B98-8F6C-447D-9B8A-E49017DAF785}" type="presParOf" srcId="{E4EA9000-8B8B-4C6D-89FE-2812380F3DF5}" destId="{1750B949-4F64-455F-B799-F4A58AB6A1D7}" srcOrd="0" destOrd="0" presId="urn:microsoft.com/office/officeart/2005/8/layout/cycle1"/>
    <dgm:cxn modelId="{B857F110-E427-4647-84FF-9ECD95DCAC05}" type="presParOf" srcId="{E4EA9000-8B8B-4C6D-89FE-2812380F3DF5}" destId="{BB210F74-A25A-4C4C-8F19-AF243E0DD3E8}" srcOrd="1" destOrd="0" presId="urn:microsoft.com/office/officeart/2005/8/layout/cycle1"/>
    <dgm:cxn modelId="{3B4D790C-0236-44E2-B0BB-CDCC5A836E6D}" type="presParOf" srcId="{E4EA9000-8B8B-4C6D-89FE-2812380F3DF5}" destId="{A558420C-D5C3-44C6-94CC-843A830D4C7B}" srcOrd="2" destOrd="0" presId="urn:microsoft.com/office/officeart/2005/8/layout/cycle1"/>
    <dgm:cxn modelId="{5CCD4DDE-9C56-40C4-94BA-4CC90B5DD9CF}" type="presParOf" srcId="{E4EA9000-8B8B-4C6D-89FE-2812380F3DF5}" destId="{A9A4145C-5B21-4DAD-848B-AE0ED272A99E}" srcOrd="3" destOrd="0" presId="urn:microsoft.com/office/officeart/2005/8/layout/cycle1"/>
    <dgm:cxn modelId="{84E65478-A4F3-407F-AE3C-4A9F73A81B7D}" type="presParOf" srcId="{E4EA9000-8B8B-4C6D-89FE-2812380F3DF5}" destId="{4F73F312-772C-4F10-836E-C13830AE1AC5}" srcOrd="4" destOrd="0" presId="urn:microsoft.com/office/officeart/2005/8/layout/cycle1"/>
    <dgm:cxn modelId="{C439128F-E397-4264-8001-2836DDF763BA}" type="presParOf" srcId="{E4EA9000-8B8B-4C6D-89FE-2812380F3DF5}" destId="{A96CDBA4-967A-4A91-9FBF-8FCCF18F3CFD}" srcOrd="5" destOrd="0" presId="urn:microsoft.com/office/officeart/2005/8/layout/cycle1"/>
    <dgm:cxn modelId="{BEC59AC0-55BE-4DC9-A1F7-DE26CC56078E}" type="presParOf" srcId="{E4EA9000-8B8B-4C6D-89FE-2812380F3DF5}" destId="{AF5AB46A-A54A-4C7E-8ABE-F6FF928BFE15}" srcOrd="6" destOrd="0" presId="urn:microsoft.com/office/officeart/2005/8/layout/cycle1"/>
    <dgm:cxn modelId="{49DBD898-3BDD-4FD4-BDD3-4692E0C49795}" type="presParOf" srcId="{E4EA9000-8B8B-4C6D-89FE-2812380F3DF5}" destId="{ABE9C4F0-7BC4-486C-9004-1E693EAC08F5}" srcOrd="7" destOrd="0" presId="urn:microsoft.com/office/officeart/2005/8/layout/cycle1"/>
    <dgm:cxn modelId="{3490DA17-6CD3-4556-B601-F0B6548E106E}" type="presParOf" srcId="{E4EA9000-8B8B-4C6D-89FE-2812380F3DF5}" destId="{993C2CA9-60E3-47D0-ADC0-639E8D5F5BCE}" srcOrd="8" destOrd="0" presId="urn:microsoft.com/office/officeart/2005/8/layout/cycle1"/>
    <dgm:cxn modelId="{95754EF1-9C0D-4A9E-9BF9-B4352D7E3B38}" type="presParOf" srcId="{E4EA9000-8B8B-4C6D-89FE-2812380F3DF5}" destId="{64E554B6-4AD8-4BB7-83A9-EE5CEEA64CBA}" srcOrd="9" destOrd="0" presId="urn:microsoft.com/office/officeart/2005/8/layout/cycle1"/>
    <dgm:cxn modelId="{581C4678-ED8E-4844-85E2-00883DA4DF83}" type="presParOf" srcId="{E4EA9000-8B8B-4C6D-89FE-2812380F3DF5}" destId="{48BE2115-BB2A-4855-B8F4-29D6613F90D2}" srcOrd="10" destOrd="0" presId="urn:microsoft.com/office/officeart/2005/8/layout/cycle1"/>
    <dgm:cxn modelId="{62F4D075-0719-4562-A556-7FFA9F003940}" type="presParOf" srcId="{E4EA9000-8B8B-4C6D-89FE-2812380F3DF5}" destId="{C60256A1-88A1-43DC-A748-28C49B4CDE35}" srcOrd="11" destOrd="0" presId="urn:microsoft.com/office/officeart/2005/8/layout/cycle1"/>
    <dgm:cxn modelId="{6E1D3628-C00D-414C-8387-748D1148B6EE}" type="presParOf" srcId="{E4EA9000-8B8B-4C6D-89FE-2812380F3DF5}" destId="{6EDE134F-FE36-4DDE-946C-FB0556DB3461}" srcOrd="12" destOrd="0" presId="urn:microsoft.com/office/officeart/2005/8/layout/cycle1"/>
    <dgm:cxn modelId="{E84BAE6C-2C22-4558-B717-131D50A8F00F}" type="presParOf" srcId="{E4EA9000-8B8B-4C6D-89FE-2812380F3DF5}" destId="{72FF8F25-4CD4-4F4D-9B6E-34E9F615E79A}" srcOrd="13" destOrd="0" presId="urn:microsoft.com/office/officeart/2005/8/layout/cycle1"/>
    <dgm:cxn modelId="{CD4100E5-CFCA-4823-869F-91F1DC8EE745}" type="presParOf" srcId="{E4EA9000-8B8B-4C6D-89FE-2812380F3DF5}" destId="{56C3D089-3522-420F-9CD4-5D1ABB1F4D65}" srcOrd="14"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210F74-A25A-4C4C-8F19-AF243E0DD3E8}">
      <dsp:nvSpPr>
        <dsp:cNvPr id="0" name=""/>
        <dsp:cNvSpPr/>
      </dsp:nvSpPr>
      <dsp:spPr>
        <a:xfrm>
          <a:off x="5064600" y="36987"/>
          <a:ext cx="1271141" cy="1271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b="1" kern="1200"/>
            <a:t>September: Start of new holiday year.</a:t>
          </a:r>
        </a:p>
        <a:p>
          <a:pPr lvl="0" algn="ctr" defTabSz="355600">
            <a:lnSpc>
              <a:spcPct val="90000"/>
            </a:lnSpc>
            <a:spcBef>
              <a:spcPct val="0"/>
            </a:spcBef>
            <a:spcAft>
              <a:spcPct val="35000"/>
            </a:spcAft>
          </a:pPr>
          <a:r>
            <a:rPr lang="da-DK" sz="800" kern="1200"/>
            <a:t>Holiday scheduled in advance for the period in which holiday can be taken.</a:t>
          </a:r>
        </a:p>
        <a:p>
          <a:pPr lvl="0" algn="ctr" defTabSz="355600">
            <a:lnSpc>
              <a:spcPct val="90000"/>
            </a:lnSpc>
            <a:spcBef>
              <a:spcPct val="0"/>
            </a:spcBef>
            <a:spcAft>
              <a:spcPct val="35000"/>
            </a:spcAft>
          </a:pPr>
          <a:r>
            <a:rPr lang="da-DK" sz="800" kern="1200"/>
            <a:t>Schedule any remaining holiday brought forward from the previous holiday year.</a:t>
          </a:r>
        </a:p>
      </dsp:txBody>
      <dsp:txXfrm>
        <a:off x="5064600" y="36987"/>
        <a:ext cx="1271141" cy="1271141"/>
      </dsp:txXfrm>
    </dsp:sp>
    <dsp:sp modelId="{A558420C-D5C3-44C6-94CC-843A830D4C7B}">
      <dsp:nvSpPr>
        <dsp:cNvPr id="0" name=""/>
        <dsp:cNvSpPr/>
      </dsp:nvSpPr>
      <dsp:spPr>
        <a:xfrm>
          <a:off x="2075353" y="325"/>
          <a:ext cx="4764692" cy="4764692"/>
        </a:xfrm>
        <a:prstGeom prst="circularArrow">
          <a:avLst>
            <a:gd name="adj1" fmla="val 5202"/>
            <a:gd name="adj2" fmla="val 336067"/>
            <a:gd name="adj3" fmla="val 21292613"/>
            <a:gd name="adj4" fmla="val 19766790"/>
            <a:gd name="adj5" fmla="val 606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73F312-772C-4F10-836E-C13830AE1AC5}">
      <dsp:nvSpPr>
        <dsp:cNvPr id="0" name=""/>
        <dsp:cNvSpPr/>
      </dsp:nvSpPr>
      <dsp:spPr>
        <a:xfrm>
          <a:off x="5832489" y="2400307"/>
          <a:ext cx="1271141" cy="1271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b="1" kern="1200"/>
            <a:t>December: The old holiday year ends. Agreement to carry forward holiday not taken exceeding the 4th holiday week.</a:t>
          </a:r>
        </a:p>
      </dsp:txBody>
      <dsp:txXfrm>
        <a:off x="5832489" y="2400307"/>
        <a:ext cx="1271141" cy="1271141"/>
      </dsp:txXfrm>
    </dsp:sp>
    <dsp:sp modelId="{A96CDBA4-967A-4A91-9FBF-8FCCF18F3CFD}">
      <dsp:nvSpPr>
        <dsp:cNvPr id="0" name=""/>
        <dsp:cNvSpPr/>
      </dsp:nvSpPr>
      <dsp:spPr>
        <a:xfrm>
          <a:off x="2075353" y="325"/>
          <a:ext cx="4764692" cy="4764692"/>
        </a:xfrm>
        <a:prstGeom prst="circularArrow">
          <a:avLst>
            <a:gd name="adj1" fmla="val 5202"/>
            <a:gd name="adj2" fmla="val 336067"/>
            <a:gd name="adj3" fmla="val 4014046"/>
            <a:gd name="adj4" fmla="val 2254031"/>
            <a:gd name="adj5" fmla="val 606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E9C4F0-7BC4-486C-9004-1E693EAC08F5}">
      <dsp:nvSpPr>
        <dsp:cNvPr id="0" name=""/>
        <dsp:cNvSpPr/>
      </dsp:nvSpPr>
      <dsp:spPr>
        <a:xfrm>
          <a:off x="3822129" y="3860919"/>
          <a:ext cx="1271141" cy="1271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b="1" kern="1200"/>
            <a:t>January: Notice of when to take special holidays if they have not been scheduled.</a:t>
          </a:r>
        </a:p>
        <a:p>
          <a:pPr lvl="0" algn="ctr" defTabSz="355600">
            <a:lnSpc>
              <a:spcPct val="90000"/>
            </a:lnSpc>
            <a:spcBef>
              <a:spcPct val="0"/>
            </a:spcBef>
            <a:spcAft>
              <a:spcPct val="35000"/>
            </a:spcAft>
          </a:pPr>
          <a:r>
            <a:rPr lang="da-DK" sz="800" kern="1200"/>
            <a:t>If the summer holidays have not yet been scheduled, they must be scheduled.</a:t>
          </a:r>
        </a:p>
      </dsp:txBody>
      <dsp:txXfrm>
        <a:off x="3822129" y="3860919"/>
        <a:ext cx="1271141" cy="1271141"/>
      </dsp:txXfrm>
    </dsp:sp>
    <dsp:sp modelId="{993C2CA9-60E3-47D0-ADC0-639E8D5F5BCE}">
      <dsp:nvSpPr>
        <dsp:cNvPr id="0" name=""/>
        <dsp:cNvSpPr/>
      </dsp:nvSpPr>
      <dsp:spPr>
        <a:xfrm>
          <a:off x="2075353" y="325"/>
          <a:ext cx="4764692" cy="4764692"/>
        </a:xfrm>
        <a:prstGeom prst="circularArrow">
          <a:avLst>
            <a:gd name="adj1" fmla="val 5202"/>
            <a:gd name="adj2" fmla="val 336067"/>
            <a:gd name="adj3" fmla="val 8209902"/>
            <a:gd name="adj4" fmla="val 6449886"/>
            <a:gd name="adj5" fmla="val 606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BE2115-BB2A-4855-B8F4-29D6613F90D2}">
      <dsp:nvSpPr>
        <dsp:cNvPr id="0" name=""/>
        <dsp:cNvSpPr/>
      </dsp:nvSpPr>
      <dsp:spPr>
        <a:xfrm>
          <a:off x="1811769" y="2400307"/>
          <a:ext cx="1271141" cy="1271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b="1" kern="1200"/>
            <a:t>April: Period for taking special holidays ends. Agreement to carry forward special holidays not taken to the next period.</a:t>
          </a:r>
        </a:p>
      </dsp:txBody>
      <dsp:txXfrm>
        <a:off x="1811769" y="2400307"/>
        <a:ext cx="1271141" cy="1271141"/>
      </dsp:txXfrm>
    </dsp:sp>
    <dsp:sp modelId="{C60256A1-88A1-43DC-A748-28C49B4CDE35}">
      <dsp:nvSpPr>
        <dsp:cNvPr id="0" name=""/>
        <dsp:cNvSpPr/>
      </dsp:nvSpPr>
      <dsp:spPr>
        <a:xfrm>
          <a:off x="2075353" y="325"/>
          <a:ext cx="4764692" cy="4764692"/>
        </a:xfrm>
        <a:prstGeom prst="circularArrow">
          <a:avLst>
            <a:gd name="adj1" fmla="val 5202"/>
            <a:gd name="adj2" fmla="val 336067"/>
            <a:gd name="adj3" fmla="val 12297143"/>
            <a:gd name="adj4" fmla="val 10771319"/>
            <a:gd name="adj5" fmla="val 606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FF8F25-4CD4-4F4D-9B6E-34E9F615E79A}">
      <dsp:nvSpPr>
        <dsp:cNvPr id="0" name=""/>
        <dsp:cNvSpPr/>
      </dsp:nvSpPr>
      <dsp:spPr>
        <a:xfrm>
          <a:off x="2579658" y="36987"/>
          <a:ext cx="1271141" cy="1271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b="1" kern="1200"/>
            <a:t>May: Special holidays become available for the period 1 May to 30 April.</a:t>
          </a:r>
        </a:p>
      </dsp:txBody>
      <dsp:txXfrm>
        <a:off x="2579658" y="36987"/>
        <a:ext cx="1271141" cy="1271141"/>
      </dsp:txXfrm>
    </dsp:sp>
    <dsp:sp modelId="{56C3D089-3522-420F-9CD4-5D1ABB1F4D65}">
      <dsp:nvSpPr>
        <dsp:cNvPr id="0" name=""/>
        <dsp:cNvSpPr/>
      </dsp:nvSpPr>
      <dsp:spPr>
        <a:xfrm>
          <a:off x="2075353" y="325"/>
          <a:ext cx="4764692" cy="4764692"/>
        </a:xfrm>
        <a:prstGeom prst="circularArrow">
          <a:avLst>
            <a:gd name="adj1" fmla="val 5202"/>
            <a:gd name="adj2" fmla="val 336067"/>
            <a:gd name="adj3" fmla="val 16865037"/>
            <a:gd name="adj4" fmla="val 15198895"/>
            <a:gd name="adj5" fmla="val 606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4136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Oostwouder</dc:creator>
  <cp:keywords/>
  <dc:description/>
  <cp:lastModifiedBy>Jenny Oostwouder</cp:lastModifiedBy>
  <cp:revision>2</cp:revision>
  <cp:lastPrinted>2020-07-15T13:20:00Z</cp:lastPrinted>
  <dcterms:created xsi:type="dcterms:W3CDTF">2020-09-25T14:11:00Z</dcterms:created>
  <dcterms:modified xsi:type="dcterms:W3CDTF">2020-09-25T14:11:00Z</dcterms:modified>
</cp:coreProperties>
</file>