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2450" w14:textId="77777777" w:rsidR="00C913F2" w:rsidRPr="00CE4223" w:rsidRDefault="009423F8"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Georgia" w:hAnsi="Georgia" w:cs="Palatino"/>
          <w:b/>
          <w:bCs/>
          <w:sz w:val="22"/>
          <w:szCs w:val="22"/>
        </w:rPr>
      </w:pPr>
      <w:r w:rsidRPr="00CE4223">
        <w:rPr>
          <w:rFonts w:ascii="Georgia" w:hAnsi="Georgia" w:cs="Palatino"/>
          <w:b/>
          <w:bCs/>
          <w:sz w:val="22"/>
          <w:szCs w:val="22"/>
        </w:rPr>
        <w:t xml:space="preserve">Vejledning </w:t>
      </w:r>
      <w:r w:rsidR="00E32C03" w:rsidRPr="00CE4223">
        <w:rPr>
          <w:rFonts w:ascii="Georgia" w:hAnsi="Georgia" w:cs="Palatino"/>
          <w:b/>
          <w:bCs/>
          <w:sz w:val="22"/>
          <w:szCs w:val="22"/>
        </w:rPr>
        <w:t xml:space="preserve">af </w:t>
      </w:r>
      <w:r w:rsidR="006D72EE" w:rsidRPr="00CE4223">
        <w:rPr>
          <w:rFonts w:ascii="Georgia" w:hAnsi="Georgia" w:cs="Palatino"/>
          <w:b/>
          <w:bCs/>
          <w:sz w:val="22"/>
          <w:szCs w:val="22"/>
        </w:rPr>
        <w:t>1</w:t>
      </w:r>
      <w:r w:rsidR="00E32C03" w:rsidRPr="00CE4223">
        <w:rPr>
          <w:rFonts w:ascii="Georgia" w:hAnsi="Georgia" w:cs="Palatino"/>
          <w:b/>
          <w:bCs/>
          <w:sz w:val="22"/>
          <w:szCs w:val="22"/>
        </w:rPr>
        <w:t>.</w:t>
      </w:r>
      <w:r w:rsidR="00083BA0">
        <w:rPr>
          <w:rFonts w:ascii="Georgia" w:hAnsi="Georgia" w:cs="Palatino"/>
          <w:b/>
          <w:bCs/>
          <w:sz w:val="22"/>
          <w:szCs w:val="22"/>
        </w:rPr>
        <w:t xml:space="preserve"> juli 2023</w:t>
      </w:r>
      <w:r w:rsidR="00E32C03" w:rsidRPr="00CE4223">
        <w:rPr>
          <w:rFonts w:ascii="Georgia" w:hAnsi="Georgia" w:cs="Palatino"/>
          <w:b/>
          <w:bCs/>
          <w:sz w:val="22"/>
          <w:szCs w:val="22"/>
        </w:rPr>
        <w:t xml:space="preserve"> om </w:t>
      </w:r>
      <w:r w:rsidR="00263EE9" w:rsidRPr="00CE4223">
        <w:rPr>
          <w:rFonts w:ascii="Georgia" w:hAnsi="Georgia" w:cs="Palatino"/>
          <w:b/>
          <w:bCs/>
          <w:sz w:val="22"/>
          <w:szCs w:val="22"/>
        </w:rPr>
        <w:t xml:space="preserve">ansættelses- og aflønningsforhold </w:t>
      </w:r>
    </w:p>
    <w:p w14:paraId="5CE0DCF7" w14:textId="77777777" w:rsidR="00E32C03" w:rsidRPr="00CE4223" w:rsidRDefault="00263EE9"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Georgia" w:hAnsi="Georgia" w:cs="Palatino"/>
          <w:sz w:val="22"/>
          <w:szCs w:val="22"/>
        </w:rPr>
      </w:pPr>
      <w:r w:rsidRPr="00CE4223">
        <w:rPr>
          <w:rFonts w:ascii="Georgia" w:hAnsi="Georgia" w:cs="Palatino"/>
          <w:b/>
          <w:bCs/>
          <w:sz w:val="22"/>
          <w:szCs w:val="22"/>
        </w:rPr>
        <w:t>for s</w:t>
      </w:r>
      <w:r w:rsidR="00E32C03" w:rsidRPr="00CE4223">
        <w:rPr>
          <w:rFonts w:ascii="Georgia" w:hAnsi="Georgia" w:cs="Palatino"/>
          <w:b/>
          <w:bCs/>
          <w:sz w:val="22"/>
          <w:szCs w:val="22"/>
        </w:rPr>
        <w:t>tudenterundervisere.</w:t>
      </w:r>
    </w:p>
    <w:p w14:paraId="3989C9A5" w14:textId="77777777" w:rsidR="00E32C03" w:rsidRPr="00CE4223" w:rsidRDefault="00E32C03"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Georgia" w:hAnsi="Georgia" w:cs="Palatino"/>
          <w:sz w:val="22"/>
          <w:szCs w:val="22"/>
        </w:rPr>
      </w:pPr>
    </w:p>
    <w:p w14:paraId="76099794" w14:textId="77777777" w:rsidR="00E32C03" w:rsidRPr="00CE4223" w:rsidRDefault="00E32C03"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Studenterundervisere omfatter studerende, der ansættes som undervisningsassistenter, instruktorer</w:t>
      </w:r>
      <w:r w:rsidR="00C028F2" w:rsidRPr="00CE4223">
        <w:rPr>
          <w:rFonts w:ascii="Georgia" w:hAnsi="Georgia" w:cs="Palatino"/>
          <w:sz w:val="22"/>
          <w:szCs w:val="22"/>
        </w:rPr>
        <w:t xml:space="preserve">, </w:t>
      </w:r>
      <w:r w:rsidRPr="00CE4223">
        <w:rPr>
          <w:rFonts w:ascii="Georgia" w:hAnsi="Georgia" w:cs="Palatino"/>
          <w:sz w:val="22"/>
          <w:szCs w:val="22"/>
        </w:rPr>
        <w:t xml:space="preserve">hjælpelærere, </w:t>
      </w:r>
      <w:r w:rsidR="00C028F2" w:rsidRPr="00CE4223">
        <w:rPr>
          <w:rFonts w:ascii="Georgia" w:hAnsi="Georgia" w:cs="Palatino"/>
          <w:sz w:val="22"/>
          <w:szCs w:val="22"/>
        </w:rPr>
        <w:t xml:space="preserve">studentermedhjælpere og studenterstudievejledere ved universiteterne og de i cirkulæret nævnte uddannelsesinstitutioner under Kulturministeriet samt demonstratorer og præparatfremstillere ved de sundhedsvidenskabelige fakulteter. </w:t>
      </w:r>
    </w:p>
    <w:p w14:paraId="69090465" w14:textId="77777777" w:rsidR="00E32C03" w:rsidRPr="00CE4223" w:rsidRDefault="00E32C03"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850"/>
        <w:rPr>
          <w:rFonts w:ascii="Georgia" w:hAnsi="Georgia" w:cs="Palatino"/>
          <w:sz w:val="22"/>
          <w:szCs w:val="22"/>
        </w:rPr>
      </w:pPr>
    </w:p>
    <w:p w14:paraId="19FA8BCF" w14:textId="77777777" w:rsidR="00E32C03" w:rsidRPr="00CE4223" w:rsidRDefault="00E32C03" w:rsidP="00C028F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De nærmere regler om ansættelse af studenterundervisere findes for tiden i:</w:t>
      </w:r>
    </w:p>
    <w:p w14:paraId="3BD23401" w14:textId="77777777" w:rsidR="00E32C03" w:rsidRPr="00CE4223" w:rsidRDefault="00E32C03"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0A21DFDC" w14:textId="77777777" w:rsidR="00E32C03" w:rsidRPr="00CE4223" w:rsidRDefault="00E32C03"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850"/>
        <w:rPr>
          <w:rFonts w:ascii="Georgia" w:hAnsi="Georgia" w:cs="Palatino"/>
          <w:sz w:val="22"/>
          <w:szCs w:val="22"/>
        </w:rPr>
      </w:pPr>
      <w:r w:rsidRPr="00CE4223">
        <w:rPr>
          <w:rFonts w:ascii="Georgia" w:hAnsi="Georgia" w:cs="Palatino"/>
          <w:sz w:val="22"/>
          <w:szCs w:val="22"/>
          <w:u w:val="single"/>
        </w:rPr>
        <w:t>Lønvilkår mv.</w:t>
      </w:r>
    </w:p>
    <w:p w14:paraId="5095B810" w14:textId="77777777" w:rsidR="00E32C03" w:rsidRPr="00CE4223" w:rsidRDefault="00E32C03" w:rsidP="00E32C03">
      <w:pPr>
        <w:pStyle w:val="Level1"/>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Finansministeriets cirkulære af 17. januar 2001 om timelønnet undervis</w:t>
      </w:r>
      <w:r w:rsidRPr="00CE4223">
        <w:rPr>
          <w:rFonts w:ascii="Georgia" w:hAnsi="Georgia" w:cs="Palatino"/>
          <w:sz w:val="22"/>
          <w:szCs w:val="22"/>
        </w:rPr>
        <w:softHyphen/>
        <w:t>ning og</w:t>
      </w:r>
    </w:p>
    <w:p w14:paraId="1AC3200C" w14:textId="77777777" w:rsidR="00E32C03" w:rsidRPr="00083BA0" w:rsidRDefault="00E32C03" w:rsidP="00083BA0">
      <w:pPr>
        <w:pStyle w:val="Level1"/>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Fi</w:t>
      </w:r>
      <w:r w:rsidR="00E77C40" w:rsidRPr="00CE4223">
        <w:rPr>
          <w:rFonts w:ascii="Georgia" w:hAnsi="Georgia" w:cs="Palatino"/>
          <w:sz w:val="22"/>
          <w:szCs w:val="22"/>
        </w:rPr>
        <w:t xml:space="preserve">nansministeriets cirkulære af </w:t>
      </w:r>
      <w:r w:rsidR="00083BA0">
        <w:rPr>
          <w:rFonts w:ascii="Georgia" w:hAnsi="Georgia" w:cs="Palatino"/>
          <w:sz w:val="22"/>
          <w:szCs w:val="22"/>
        </w:rPr>
        <w:t>24</w:t>
      </w:r>
      <w:r w:rsidR="00C028F2" w:rsidRPr="00CE4223">
        <w:rPr>
          <w:rFonts w:ascii="Georgia" w:hAnsi="Georgia" w:cs="Palatino"/>
          <w:sz w:val="22"/>
          <w:szCs w:val="22"/>
        </w:rPr>
        <w:t>.</w:t>
      </w:r>
      <w:r w:rsidR="00083BA0">
        <w:rPr>
          <w:rFonts w:ascii="Georgia" w:hAnsi="Georgia" w:cs="Palatino"/>
          <w:sz w:val="22"/>
          <w:szCs w:val="22"/>
        </w:rPr>
        <w:t xml:space="preserve"> marts 2023</w:t>
      </w:r>
      <w:r w:rsidRPr="00083BA0">
        <w:rPr>
          <w:rFonts w:ascii="Georgia" w:hAnsi="Georgia" w:cs="Palatino"/>
          <w:sz w:val="22"/>
          <w:szCs w:val="22"/>
        </w:rPr>
        <w:t xml:space="preserve"> om overenskomst for studenterundervisere </w:t>
      </w:r>
      <w:r w:rsidR="00C028F2" w:rsidRPr="00083BA0">
        <w:rPr>
          <w:rFonts w:ascii="Georgia" w:hAnsi="Georgia" w:cs="Palatino"/>
          <w:sz w:val="22"/>
          <w:szCs w:val="22"/>
        </w:rPr>
        <w:t>ved universiteter mv.</w:t>
      </w:r>
    </w:p>
    <w:p w14:paraId="4AB124DB" w14:textId="77777777" w:rsidR="009423F8" w:rsidRPr="00CE4223" w:rsidRDefault="009423F8" w:rsidP="009423F8">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0"/>
        <w:rPr>
          <w:rFonts w:ascii="Georgia" w:hAnsi="Georgia" w:cs="Palatino"/>
          <w:sz w:val="22"/>
          <w:szCs w:val="22"/>
        </w:rPr>
      </w:pPr>
    </w:p>
    <w:p w14:paraId="08DFBDC1" w14:textId="77777777" w:rsidR="009423F8" w:rsidRPr="00CE4223" w:rsidRDefault="009423F8" w:rsidP="009423F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850"/>
        <w:rPr>
          <w:rFonts w:ascii="Georgia" w:hAnsi="Georgia" w:cs="Palatino"/>
          <w:sz w:val="22"/>
          <w:szCs w:val="22"/>
        </w:rPr>
      </w:pPr>
      <w:r w:rsidRPr="00CE4223">
        <w:rPr>
          <w:rFonts w:ascii="Georgia" w:hAnsi="Georgia" w:cs="Palatino"/>
          <w:sz w:val="22"/>
          <w:szCs w:val="22"/>
          <w:u w:val="single"/>
        </w:rPr>
        <w:t>Forhandlingsberettiget organisation</w:t>
      </w:r>
    </w:p>
    <w:p w14:paraId="0A7F4093" w14:textId="77777777" w:rsidR="009423F8" w:rsidRPr="00CE4223" w:rsidRDefault="009423F8" w:rsidP="009423F8">
      <w:pPr>
        <w:pStyle w:val="Level1"/>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Studenterundervisernes Landsforbund.</w:t>
      </w:r>
    </w:p>
    <w:p w14:paraId="4EDD085D" w14:textId="77777777" w:rsidR="00E32C03" w:rsidRPr="00CE4223" w:rsidRDefault="00E32C03"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1096C422" w14:textId="77777777" w:rsidR="009423F8" w:rsidRPr="00CE4223" w:rsidRDefault="009423F8" w:rsidP="006D72E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02EF18DB" w14:textId="77777777" w:rsidR="009423F8" w:rsidRPr="00CE4223" w:rsidRDefault="009423F8" w:rsidP="009423F8">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0" w:firstLine="0"/>
        <w:rPr>
          <w:rFonts w:ascii="Georgia" w:hAnsi="Georgia" w:cs="Palatino"/>
          <w:sz w:val="22"/>
          <w:szCs w:val="22"/>
        </w:rPr>
      </w:pPr>
      <w:r w:rsidRPr="00CE4223">
        <w:rPr>
          <w:rFonts w:ascii="Georgia" w:hAnsi="Georgia" w:cs="Palatino"/>
          <w:sz w:val="22"/>
          <w:szCs w:val="22"/>
        </w:rPr>
        <w:t>OPGAVER OG KVALIFIKATIONSKRAV</w:t>
      </w:r>
    </w:p>
    <w:p w14:paraId="29994E7F" w14:textId="77777777" w:rsidR="007836D5" w:rsidRPr="00CE4223" w:rsidRDefault="007836D5" w:rsidP="006D72E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Undervisningsassistenter varetager selvstændigt undervisningsopgaver eller undervisning, der supplerer undervisning på adjunkt-, lektor- eller professorniveau eller tilsvarende niveau. Ansættelse som undervisningsassistent forudsætter normalt et fagligt niveau svarende til kandidatniveau, som også kan opnås på anden måde end ved kandidateksamen. Instituttet vurderer, hvorvidt ansøgeren har de forudsatte faglige kvalifikationer for at varetage stillingen.</w:t>
      </w:r>
    </w:p>
    <w:p w14:paraId="796515CF" w14:textId="77777777" w:rsidR="007836D5" w:rsidRPr="00CE4223" w:rsidRDefault="007836D5" w:rsidP="006D72E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36029578" w14:textId="77777777" w:rsidR="007836D5" w:rsidRPr="00CE4223" w:rsidRDefault="007836D5" w:rsidP="006D72E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Instruktorer og hjælpelærere varetager opgaver, der supplerer undervisning på adjunkt-, lektor- eller professorniveau eller tilsvarende niveau. Ansættelse som instruktor eller hjælpelærer forudsætter normalt, at den studerende har bestået de første 2 år af en relevant bacheloruddannelse eller tilsvarende niveau. Øvrige studerende kan ansættes, hvis instituttet vurderer, at den pågældende er fagligt kvalificeret til at varetage stillingen.</w:t>
      </w:r>
    </w:p>
    <w:p w14:paraId="1C2CEC65" w14:textId="77777777" w:rsidR="007836D5" w:rsidRPr="00CE4223" w:rsidRDefault="007836D5" w:rsidP="006D72E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0275A354" w14:textId="77777777" w:rsidR="007836D5" w:rsidRPr="00CE4223" w:rsidRDefault="007836D5" w:rsidP="006D72E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 xml:space="preserve">Studenterstudievejledere varetager i samarbejde med andre personalegrupper vejledningsopgaver i relation til studerende og potentielle studerende. Vejledningsopgaver omfatter efter instituttets nærmere bestemmelse bl.a. vejledning i optagelse af studerende, tilrettelæggelse af studieforløb, beskæftigelsesmuligheder, studieordning og eksamensregler, herunder dispensationer, meritoverførsler, studieophør, særlige beskæftigelsesmuligheder efter afsluttet uddannelse samt økonomiske og sociale forhold i forbindelse med uddannelsen. Studievejledningen omfatter </w:t>
      </w:r>
      <w:proofErr w:type="gramStart"/>
      <w:r w:rsidRPr="00CE4223">
        <w:rPr>
          <w:rFonts w:ascii="Georgia" w:hAnsi="Georgia" w:cs="Palatino"/>
          <w:sz w:val="22"/>
          <w:szCs w:val="22"/>
        </w:rPr>
        <w:t>endvidere</w:t>
      </w:r>
      <w:proofErr w:type="gramEnd"/>
      <w:r w:rsidRPr="00CE4223">
        <w:rPr>
          <w:rFonts w:ascii="Georgia" w:hAnsi="Georgia" w:cs="Palatino"/>
          <w:sz w:val="22"/>
          <w:szCs w:val="22"/>
        </w:rPr>
        <w:t xml:space="preserve"> deltagelse i studieorienterende møder arrangeret af de regionale studievalgs-centre.</w:t>
      </w:r>
    </w:p>
    <w:p w14:paraId="76078FAD" w14:textId="77777777" w:rsidR="007836D5" w:rsidRPr="00CE4223" w:rsidRDefault="007836D5" w:rsidP="006D72E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1B1FC89A" w14:textId="77777777" w:rsidR="007836D5" w:rsidRPr="00CE4223" w:rsidRDefault="007836D5" w:rsidP="006D72E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Studentermedhjælpere varetager praktiske opgaver på studiesale, IT-rum, biblioteker mv., holder opsyn med samlinger mv. eller vedligeholder materiel, prøver mv. til brug i undervisning og forskning mv.</w:t>
      </w:r>
    </w:p>
    <w:p w14:paraId="2D5F83F4" w14:textId="77777777" w:rsidR="007836D5" w:rsidRPr="00CE4223" w:rsidRDefault="007836D5" w:rsidP="006D72E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4455F079" w14:textId="77777777" w:rsidR="007836D5" w:rsidRPr="00CE4223" w:rsidRDefault="007836D5" w:rsidP="006D72E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Demonstratorer bistår ved undervisningen på de medicinsk-anatomiske institutter på AU. Ansættelse forudsætter, at den studerende har bestået første år af en relevant bacheloruddannelse. Øvrige studerende kan ansættes, hvis instituttet vurderer, at den pågældende er fagligt kvalificeret til at varetage stillingen.</w:t>
      </w:r>
    </w:p>
    <w:p w14:paraId="2FF71AB7" w14:textId="77777777" w:rsidR="00CE4223" w:rsidRDefault="00CE4223" w:rsidP="006D72E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35C8A045" w14:textId="77777777" w:rsidR="007836D5" w:rsidRPr="00CE4223" w:rsidRDefault="009408EE" w:rsidP="006D72E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Præparatfremstillere arbejder med fremstilling, nummerering, beskrivelse, montering og vedligeholdelse af præparater til studiesamlinger mv. ved AU Health.</w:t>
      </w:r>
    </w:p>
    <w:p w14:paraId="6CB93CF9" w14:textId="77777777" w:rsidR="007836D5" w:rsidRPr="00CE4223" w:rsidRDefault="007836D5" w:rsidP="006D72E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1965085B" w14:textId="77777777" w:rsidR="006D72EE" w:rsidRPr="00CE4223" w:rsidRDefault="006D72EE" w:rsidP="006D72E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ANSÆTTELSESPERIODE</w:t>
      </w:r>
    </w:p>
    <w:p w14:paraId="53FE541D" w14:textId="77777777" w:rsidR="001C7D75" w:rsidRPr="00CE4223" w:rsidRDefault="001C7D75" w:rsidP="001C7D7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lastRenderedPageBreak/>
        <w:t>Studenterundervisere</w:t>
      </w:r>
      <w:r w:rsidR="008E0C4A" w:rsidRPr="00CE4223">
        <w:rPr>
          <w:rFonts w:ascii="Georgia" w:hAnsi="Georgia" w:cs="Palatino"/>
          <w:sz w:val="22"/>
          <w:szCs w:val="22"/>
        </w:rPr>
        <w:t xml:space="preserve"> </w:t>
      </w:r>
      <w:r w:rsidRPr="00CE4223">
        <w:rPr>
          <w:rFonts w:ascii="Georgia" w:hAnsi="Georgia" w:cs="Palatino"/>
          <w:sz w:val="22"/>
          <w:szCs w:val="22"/>
        </w:rPr>
        <w:t>ansættes tidsbegrænset. Der er mulighed for forlæn</w:t>
      </w:r>
      <w:r w:rsidRPr="00CE4223">
        <w:rPr>
          <w:rFonts w:ascii="Georgia" w:hAnsi="Georgia" w:cs="Palatino"/>
          <w:sz w:val="22"/>
          <w:szCs w:val="22"/>
        </w:rPr>
        <w:softHyphen/>
        <w:t>gelse af en tidsbegrænset ansættelse inden for rammerne af lov om tidsbegrænset ansættelse.</w:t>
      </w:r>
    </w:p>
    <w:p w14:paraId="5EEDBA32" w14:textId="77777777" w:rsidR="001C7D75" w:rsidRPr="00CE4223" w:rsidRDefault="001C7D75" w:rsidP="006D72E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610CEBF3" w14:textId="77777777" w:rsidR="009C0160" w:rsidRPr="00CE4223" w:rsidRDefault="009C0160" w:rsidP="009C016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OPSLAG</w:t>
      </w:r>
    </w:p>
    <w:p w14:paraId="47C4B6AC" w14:textId="77777777" w:rsidR="009C0160" w:rsidRPr="00CE4223" w:rsidRDefault="009C0160" w:rsidP="009C016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Hvis stillingen er for en periode af mere end 1 år, skal der ske opslag af stillingen. Ansættelse uden opslag kan finde sted for en periode på op til 1 år.</w:t>
      </w:r>
    </w:p>
    <w:p w14:paraId="60A0C5D1" w14:textId="77777777" w:rsidR="009C0160" w:rsidRPr="00CE4223" w:rsidRDefault="009C0160" w:rsidP="006D72E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12D1BAE5" w14:textId="77777777" w:rsidR="00E32C03" w:rsidRPr="00CE422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TIMELOFT</w:t>
      </w:r>
    </w:p>
    <w:p w14:paraId="12FBA01C" w14:textId="77777777" w:rsidR="00E32C03" w:rsidRPr="00CE422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 xml:space="preserve">Studenterundervisere ansættes i max. 780 arbejdstimer pr. år ("akademisk år", dvs. begyndende med efterårssemesteret). </w:t>
      </w:r>
      <w:r w:rsidRPr="00CE4223">
        <w:rPr>
          <w:rFonts w:ascii="Georgia" w:hAnsi="Georgia" w:cs="Palatino"/>
          <w:sz w:val="22"/>
          <w:szCs w:val="22"/>
          <w:u w:val="single"/>
        </w:rPr>
        <w:t xml:space="preserve">Timeloftet gælder også i tilfælde af flere samtidige ansættelser som studenterunderviser ved Aarhus Universitet. </w:t>
      </w:r>
    </w:p>
    <w:p w14:paraId="5A3A1F7F" w14:textId="77777777" w:rsidR="00E32C03" w:rsidRPr="00CE4223" w:rsidRDefault="00E32C03"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02D7365D" w14:textId="77777777" w:rsidR="00E32C03" w:rsidRPr="00CE422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 xml:space="preserve">Der kan </w:t>
      </w:r>
      <w:r w:rsidRPr="00CE4223">
        <w:rPr>
          <w:rFonts w:ascii="Georgia" w:hAnsi="Georgia" w:cs="Palatino"/>
          <w:bCs/>
          <w:sz w:val="22"/>
          <w:szCs w:val="22"/>
        </w:rPr>
        <w:t xml:space="preserve">ikke </w:t>
      </w:r>
      <w:r w:rsidRPr="00CE4223">
        <w:rPr>
          <w:rFonts w:ascii="Georgia" w:hAnsi="Georgia" w:cs="Palatino"/>
          <w:sz w:val="22"/>
          <w:szCs w:val="22"/>
        </w:rPr>
        <w:t>udbetales løn for mere end sammenlagt 780 arbejdstimer pr. år ved Aarhus Universitet. Ansættelse med mere end 780 arbejdstimer årligt kan ikke ske i henhold til timelønscirkulæret (cirkulære af 17. januar 2001 om timelønnet under</w:t>
      </w:r>
      <w:r w:rsidRPr="00CE4223">
        <w:rPr>
          <w:rFonts w:ascii="Georgia" w:hAnsi="Georgia" w:cs="Palatino"/>
          <w:sz w:val="22"/>
          <w:szCs w:val="22"/>
        </w:rPr>
        <w:softHyphen/>
        <w:t xml:space="preserve">visning), men skal ske på </w:t>
      </w:r>
      <w:proofErr w:type="spellStart"/>
      <w:r w:rsidRPr="00CE4223">
        <w:rPr>
          <w:rFonts w:ascii="Georgia" w:hAnsi="Georgia" w:cs="Palatino"/>
          <w:sz w:val="22"/>
          <w:szCs w:val="22"/>
        </w:rPr>
        <w:t>kvotalønsbasis</w:t>
      </w:r>
      <w:proofErr w:type="spellEnd"/>
      <w:r w:rsidRPr="00CE4223">
        <w:rPr>
          <w:rFonts w:ascii="Georgia" w:hAnsi="Georgia" w:cs="Palatino"/>
          <w:sz w:val="22"/>
          <w:szCs w:val="22"/>
        </w:rPr>
        <w:t xml:space="preserve"> i henhold til de i vedkommende overens</w:t>
      </w:r>
      <w:r w:rsidRPr="00CE4223">
        <w:rPr>
          <w:rFonts w:ascii="Georgia" w:hAnsi="Georgia" w:cs="Palatino"/>
          <w:sz w:val="22"/>
          <w:szCs w:val="22"/>
        </w:rPr>
        <w:softHyphen/>
        <w:t>komst mv. fastsatte bestemmelser herom.</w:t>
      </w:r>
    </w:p>
    <w:p w14:paraId="154D3E7E" w14:textId="77777777" w:rsidR="00E32C03" w:rsidRPr="00CE4223" w:rsidRDefault="00E32C03"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4F631DCC" w14:textId="77777777" w:rsidR="00E32C03" w:rsidRPr="00CE422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Det konkrete timetal m.v. for studenterundervisere fastsættes for hvert semester inden for de aftalte rammer herfor.</w:t>
      </w:r>
    </w:p>
    <w:p w14:paraId="287B0A88" w14:textId="77777777" w:rsidR="00E32C03" w:rsidRDefault="00E32C03"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134FBAB5" w14:textId="77777777" w:rsidR="00665491" w:rsidRPr="00665491" w:rsidRDefault="00665491"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Pr>
          <w:rFonts w:ascii="Georgia" w:hAnsi="Georgia" w:cs="Palatino"/>
          <w:sz w:val="22"/>
          <w:szCs w:val="22"/>
        </w:rPr>
        <w:t>ANSÆTTELSESKONTRAKT</w:t>
      </w:r>
    </w:p>
    <w:p w14:paraId="74BA672D" w14:textId="77777777" w:rsidR="00665491" w:rsidRPr="00665491" w:rsidRDefault="00665491"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roofErr w:type="gramStart"/>
      <w:r w:rsidRPr="00665491">
        <w:rPr>
          <w:rFonts w:ascii="Georgia" w:hAnsi="Georgia"/>
          <w:sz w:val="22"/>
          <w:szCs w:val="22"/>
        </w:rPr>
        <w:t>Såfremt</w:t>
      </w:r>
      <w:proofErr w:type="gramEnd"/>
      <w:r w:rsidRPr="00665491">
        <w:rPr>
          <w:rFonts w:ascii="Georgia" w:hAnsi="Georgia"/>
          <w:sz w:val="22"/>
          <w:szCs w:val="22"/>
        </w:rPr>
        <w:t xml:space="preserve"> ansættelsen må påregnes at vare 2 måneder eller derover, skal der forud for ansættelsen træffes skriftlig aftale om ansættelsesvilkårene, herunder om arbejdets omfang og ansættelsesperiodens længde.</w:t>
      </w:r>
    </w:p>
    <w:p w14:paraId="2E1516BF" w14:textId="77777777" w:rsidR="00665491" w:rsidRPr="00665491" w:rsidRDefault="00665491"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7A16585A" w14:textId="77777777" w:rsidR="00E32C03" w:rsidRPr="00CE422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LØN.</w:t>
      </w:r>
    </w:p>
    <w:p w14:paraId="46487306" w14:textId="77777777" w:rsidR="00E32C03" w:rsidRPr="00CE422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Studenterundervisere vederlægges med timeløn for det præsterede antal arbejdsti</w:t>
      </w:r>
      <w:r w:rsidRPr="00CE4223">
        <w:rPr>
          <w:rFonts w:ascii="Georgia" w:hAnsi="Georgia" w:cs="Palatino"/>
          <w:sz w:val="22"/>
          <w:szCs w:val="22"/>
        </w:rPr>
        <w:softHyphen/>
        <w:t xml:space="preserve">mer. </w:t>
      </w:r>
    </w:p>
    <w:p w14:paraId="6471909C" w14:textId="77777777" w:rsidR="00E32C03" w:rsidRPr="00CE4223" w:rsidRDefault="00E32C03"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850"/>
        <w:rPr>
          <w:rFonts w:ascii="Georgia" w:hAnsi="Georgia" w:cs="Palatino"/>
          <w:sz w:val="22"/>
          <w:szCs w:val="22"/>
        </w:rPr>
      </w:pPr>
    </w:p>
    <w:p w14:paraId="73C58BEF" w14:textId="77777777" w:rsidR="00E32C03" w:rsidRPr="00CE422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 xml:space="preserve">Timelønnen for studenterundervisere, der ansættes som undervisningsassistenter, udgør i grundbeløb pr. </w:t>
      </w:r>
      <w:r w:rsidR="004B1465">
        <w:rPr>
          <w:rFonts w:ascii="Georgia" w:hAnsi="Georgia" w:cs="Palatino"/>
          <w:sz w:val="22"/>
          <w:szCs w:val="22"/>
        </w:rPr>
        <w:t>31</w:t>
      </w:r>
      <w:r w:rsidRPr="00CE4223">
        <w:rPr>
          <w:rFonts w:ascii="Georgia" w:hAnsi="Georgia" w:cs="Palatino"/>
          <w:sz w:val="22"/>
          <w:szCs w:val="22"/>
        </w:rPr>
        <w:t>.</w:t>
      </w:r>
      <w:r w:rsidR="00CE4223">
        <w:rPr>
          <w:rFonts w:ascii="Georgia" w:hAnsi="Georgia" w:cs="Palatino"/>
          <w:sz w:val="22"/>
          <w:szCs w:val="22"/>
        </w:rPr>
        <w:t xml:space="preserve"> marts 2012 226</w:t>
      </w:r>
      <w:r w:rsidR="008226D6" w:rsidRPr="00CE4223">
        <w:rPr>
          <w:rFonts w:ascii="Georgia" w:hAnsi="Georgia" w:cs="Palatino"/>
          <w:sz w:val="22"/>
          <w:szCs w:val="22"/>
        </w:rPr>
        <w:t>,</w:t>
      </w:r>
      <w:r w:rsidR="00CE4223">
        <w:rPr>
          <w:rFonts w:ascii="Georgia" w:hAnsi="Georgia" w:cs="Palatino"/>
          <w:sz w:val="22"/>
          <w:szCs w:val="22"/>
        </w:rPr>
        <w:t>95</w:t>
      </w:r>
      <w:r w:rsidR="008226D6" w:rsidRPr="00CE4223">
        <w:rPr>
          <w:rFonts w:ascii="Georgia" w:hAnsi="Georgia" w:cs="Palatino"/>
          <w:sz w:val="22"/>
          <w:szCs w:val="22"/>
        </w:rPr>
        <w:t xml:space="preserve"> kr. (ekskl</w:t>
      </w:r>
      <w:r w:rsidRPr="00CE4223">
        <w:rPr>
          <w:rFonts w:ascii="Georgia" w:hAnsi="Georgia" w:cs="Palatino"/>
          <w:sz w:val="22"/>
          <w:szCs w:val="22"/>
        </w:rPr>
        <w:t>. feriegodtgør</w:t>
      </w:r>
      <w:r w:rsidR="00246F92" w:rsidRPr="00CE4223">
        <w:rPr>
          <w:rFonts w:ascii="Georgia" w:hAnsi="Georgia" w:cs="Palatino"/>
          <w:sz w:val="22"/>
          <w:szCs w:val="22"/>
        </w:rPr>
        <w:t>else)</w:t>
      </w:r>
      <w:r w:rsidR="008E0C4A" w:rsidRPr="00CE4223">
        <w:rPr>
          <w:rFonts w:ascii="Georgia" w:hAnsi="Georgia" w:cs="Palatino"/>
          <w:sz w:val="22"/>
          <w:szCs w:val="22"/>
        </w:rPr>
        <w:t xml:space="preserve"> eller</w:t>
      </w:r>
      <w:r w:rsidR="00083BA0">
        <w:rPr>
          <w:rFonts w:ascii="Georgia" w:hAnsi="Georgia" w:cs="Palatino"/>
          <w:sz w:val="22"/>
          <w:szCs w:val="22"/>
        </w:rPr>
        <w:t xml:space="preserve"> 262</w:t>
      </w:r>
      <w:r w:rsidR="00263EE9" w:rsidRPr="00CE4223">
        <w:rPr>
          <w:rFonts w:ascii="Georgia" w:hAnsi="Georgia" w:cs="Palatino"/>
          <w:sz w:val="22"/>
          <w:szCs w:val="22"/>
        </w:rPr>
        <w:t>,</w:t>
      </w:r>
      <w:r w:rsidR="00083BA0">
        <w:rPr>
          <w:rFonts w:ascii="Georgia" w:hAnsi="Georgia" w:cs="Palatino"/>
          <w:sz w:val="22"/>
          <w:szCs w:val="22"/>
        </w:rPr>
        <w:t>20 kr. pr. 1. april 2023</w:t>
      </w:r>
      <w:r w:rsidR="00246F92" w:rsidRPr="00CE4223">
        <w:rPr>
          <w:rFonts w:ascii="Georgia" w:hAnsi="Georgia" w:cs="Palatino"/>
          <w:sz w:val="22"/>
          <w:szCs w:val="22"/>
        </w:rPr>
        <w:t>.</w:t>
      </w:r>
    </w:p>
    <w:p w14:paraId="7C9632CD" w14:textId="77777777" w:rsidR="00E32C03" w:rsidRPr="00CE4223" w:rsidRDefault="00E32C03"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2927E0BB" w14:textId="77777777" w:rsidR="00E32C03" w:rsidRPr="00CE422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For studenterundervisere der ansættes som instruktorer og hjælpe</w:t>
      </w:r>
      <w:r w:rsidRPr="00CE4223">
        <w:rPr>
          <w:rFonts w:ascii="Georgia" w:hAnsi="Georgia" w:cs="Palatino"/>
          <w:sz w:val="22"/>
          <w:szCs w:val="22"/>
        </w:rPr>
        <w:softHyphen/>
        <w:t xml:space="preserve">lærere samt demonstratorer er timelønnen i grundbeløb pr. </w:t>
      </w:r>
      <w:r w:rsidR="004B1465">
        <w:rPr>
          <w:rFonts w:ascii="Georgia" w:hAnsi="Georgia" w:cs="Palatino"/>
          <w:sz w:val="22"/>
          <w:szCs w:val="22"/>
        </w:rPr>
        <w:t>31. marts 2022 201,95</w:t>
      </w:r>
      <w:r w:rsidR="008226D6" w:rsidRPr="00CE4223">
        <w:rPr>
          <w:rFonts w:ascii="Georgia" w:hAnsi="Georgia" w:cs="Palatino"/>
          <w:sz w:val="22"/>
          <w:szCs w:val="22"/>
        </w:rPr>
        <w:t xml:space="preserve"> kr. (ekskl</w:t>
      </w:r>
      <w:r w:rsidR="008E0C4A" w:rsidRPr="00CE4223">
        <w:rPr>
          <w:rFonts w:ascii="Georgia" w:hAnsi="Georgia" w:cs="Palatino"/>
          <w:sz w:val="22"/>
          <w:szCs w:val="22"/>
        </w:rPr>
        <w:t xml:space="preserve">. feriegodtgørelse) </w:t>
      </w:r>
      <w:r w:rsidR="00246F92" w:rsidRPr="00CE4223">
        <w:rPr>
          <w:rFonts w:ascii="Georgia" w:hAnsi="Georgia" w:cs="Palatino"/>
          <w:sz w:val="22"/>
          <w:szCs w:val="22"/>
        </w:rPr>
        <w:t>el</w:t>
      </w:r>
      <w:r w:rsidR="00083BA0">
        <w:rPr>
          <w:rFonts w:ascii="Georgia" w:hAnsi="Georgia" w:cs="Palatino"/>
          <w:sz w:val="22"/>
          <w:szCs w:val="22"/>
        </w:rPr>
        <w:t>ler 233</w:t>
      </w:r>
      <w:r w:rsidR="00263EE9" w:rsidRPr="00CE4223">
        <w:rPr>
          <w:rFonts w:ascii="Georgia" w:hAnsi="Georgia" w:cs="Palatino"/>
          <w:sz w:val="22"/>
          <w:szCs w:val="22"/>
        </w:rPr>
        <w:t>,</w:t>
      </w:r>
      <w:r w:rsidR="00083BA0">
        <w:rPr>
          <w:rFonts w:ascii="Georgia" w:hAnsi="Georgia" w:cs="Palatino"/>
          <w:sz w:val="22"/>
          <w:szCs w:val="22"/>
        </w:rPr>
        <w:t>32 kr. pr. 1. april 2023</w:t>
      </w:r>
      <w:r w:rsidR="00246F92" w:rsidRPr="00CE4223">
        <w:rPr>
          <w:rFonts w:ascii="Georgia" w:hAnsi="Georgia" w:cs="Palatino"/>
          <w:sz w:val="22"/>
          <w:szCs w:val="22"/>
        </w:rPr>
        <w:t>.</w:t>
      </w:r>
    </w:p>
    <w:p w14:paraId="79E51BF4" w14:textId="77777777" w:rsidR="00E32C03" w:rsidRPr="00CE4223" w:rsidRDefault="00E32C03"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656E5E6B" w14:textId="77777777" w:rsidR="00E32C03" w:rsidRPr="00CE422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 xml:space="preserve">For studenterundervisere der ansættes som </w:t>
      </w:r>
      <w:r w:rsidR="00246F92" w:rsidRPr="00CE4223">
        <w:rPr>
          <w:rFonts w:ascii="Georgia" w:hAnsi="Georgia" w:cs="Palatino"/>
          <w:sz w:val="22"/>
          <w:szCs w:val="22"/>
        </w:rPr>
        <w:t>studentermedhjælp</w:t>
      </w:r>
      <w:r w:rsidR="004B1465">
        <w:rPr>
          <w:rFonts w:ascii="Georgia" w:hAnsi="Georgia" w:cs="Palatino"/>
          <w:sz w:val="22"/>
          <w:szCs w:val="22"/>
        </w:rPr>
        <w:t xml:space="preserve"> er timelønnen i grundbeløb pr. 31. marts 2012 151,15</w:t>
      </w:r>
      <w:r w:rsidR="008226D6" w:rsidRPr="00CE4223">
        <w:rPr>
          <w:rFonts w:ascii="Georgia" w:hAnsi="Georgia" w:cs="Palatino"/>
          <w:sz w:val="22"/>
          <w:szCs w:val="22"/>
        </w:rPr>
        <w:t xml:space="preserve"> kr. (ekskl</w:t>
      </w:r>
      <w:r w:rsidRPr="00CE4223">
        <w:rPr>
          <w:rFonts w:ascii="Georgia" w:hAnsi="Georgia" w:cs="Palatino"/>
          <w:sz w:val="22"/>
          <w:szCs w:val="22"/>
        </w:rPr>
        <w:t>. feriegodtgørelse)</w:t>
      </w:r>
      <w:r w:rsidR="008E0C4A" w:rsidRPr="00CE4223">
        <w:rPr>
          <w:rFonts w:ascii="Georgia" w:hAnsi="Georgia" w:cs="Palatino"/>
          <w:sz w:val="22"/>
          <w:szCs w:val="22"/>
        </w:rPr>
        <w:t xml:space="preserve"> </w:t>
      </w:r>
      <w:r w:rsidR="008D213F" w:rsidRPr="00CE4223">
        <w:rPr>
          <w:rFonts w:ascii="Georgia" w:hAnsi="Georgia" w:cs="Palatino"/>
          <w:sz w:val="22"/>
          <w:szCs w:val="22"/>
        </w:rPr>
        <w:t>el</w:t>
      </w:r>
      <w:r w:rsidR="00083BA0">
        <w:rPr>
          <w:rFonts w:ascii="Georgia" w:hAnsi="Georgia" w:cs="Palatino"/>
          <w:sz w:val="22"/>
          <w:szCs w:val="22"/>
        </w:rPr>
        <w:t>ler 174</w:t>
      </w:r>
      <w:r w:rsidR="00263EE9" w:rsidRPr="00CE4223">
        <w:rPr>
          <w:rFonts w:ascii="Georgia" w:hAnsi="Georgia" w:cs="Palatino"/>
          <w:sz w:val="22"/>
          <w:szCs w:val="22"/>
        </w:rPr>
        <w:t>,</w:t>
      </w:r>
      <w:r w:rsidR="00083BA0">
        <w:rPr>
          <w:rFonts w:ascii="Georgia" w:hAnsi="Georgia" w:cs="Palatino"/>
          <w:sz w:val="22"/>
          <w:szCs w:val="22"/>
        </w:rPr>
        <w:t>63 kr. pr. 1. april 2023</w:t>
      </w:r>
      <w:r w:rsidR="008D213F" w:rsidRPr="00CE4223">
        <w:rPr>
          <w:rFonts w:ascii="Georgia" w:hAnsi="Georgia" w:cs="Palatino"/>
          <w:sz w:val="22"/>
          <w:szCs w:val="22"/>
        </w:rPr>
        <w:t>.</w:t>
      </w:r>
    </w:p>
    <w:p w14:paraId="56291599" w14:textId="77777777" w:rsidR="003D5A64" w:rsidRPr="00CE4223" w:rsidRDefault="003D5A64"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012E698D" w14:textId="77777777" w:rsidR="003D5A64" w:rsidRPr="00CE4223" w:rsidRDefault="003D5A64"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Til studentermedhjælpere kan der ydes et pensionsgive</w:t>
      </w:r>
      <w:r w:rsidR="00A275EA">
        <w:rPr>
          <w:rFonts w:ascii="Georgia" w:hAnsi="Georgia" w:cs="Palatino"/>
          <w:sz w:val="22"/>
          <w:szCs w:val="22"/>
        </w:rPr>
        <w:t>nde kvalifikationstillæg på 2,86</w:t>
      </w:r>
      <w:r w:rsidRPr="00CE4223">
        <w:rPr>
          <w:rFonts w:ascii="Georgia" w:hAnsi="Georgia" w:cs="Palatino"/>
          <w:sz w:val="22"/>
          <w:szCs w:val="22"/>
        </w:rPr>
        <w:t xml:space="preserve"> kr</w:t>
      </w:r>
      <w:r w:rsidR="004B1465">
        <w:rPr>
          <w:rFonts w:ascii="Georgia" w:hAnsi="Georgia" w:cs="Palatino"/>
          <w:sz w:val="22"/>
          <w:szCs w:val="22"/>
        </w:rPr>
        <w:t>. pr. time, (pr. 31. marts 2012</w:t>
      </w:r>
      <w:r w:rsidRPr="00CE4223">
        <w:rPr>
          <w:rFonts w:ascii="Georgia" w:hAnsi="Georgia" w:cs="Palatino"/>
          <w:sz w:val="22"/>
          <w:szCs w:val="22"/>
        </w:rPr>
        <w:t>)</w:t>
      </w:r>
      <w:r w:rsidR="00083BA0">
        <w:rPr>
          <w:rFonts w:ascii="Georgia" w:hAnsi="Georgia" w:cs="Palatino"/>
          <w:sz w:val="22"/>
          <w:szCs w:val="22"/>
        </w:rPr>
        <w:t>, hvilket pr. 1. april 2023</w:t>
      </w:r>
      <w:r w:rsidR="00A275EA">
        <w:rPr>
          <w:rFonts w:ascii="Georgia" w:hAnsi="Georgia" w:cs="Palatino"/>
          <w:sz w:val="22"/>
          <w:szCs w:val="22"/>
        </w:rPr>
        <w:t xml:space="preserve"> udgør 3</w:t>
      </w:r>
      <w:r w:rsidR="008E0C4A" w:rsidRPr="00CE4223">
        <w:rPr>
          <w:rFonts w:ascii="Georgia" w:hAnsi="Georgia" w:cs="Palatino"/>
          <w:sz w:val="22"/>
          <w:szCs w:val="22"/>
        </w:rPr>
        <w:t>,</w:t>
      </w:r>
      <w:r w:rsidR="00083BA0">
        <w:rPr>
          <w:rFonts w:ascii="Georgia" w:hAnsi="Georgia" w:cs="Palatino"/>
          <w:sz w:val="22"/>
          <w:szCs w:val="22"/>
        </w:rPr>
        <w:t>30</w:t>
      </w:r>
      <w:r w:rsidR="008E0C4A" w:rsidRPr="00CE4223">
        <w:rPr>
          <w:rFonts w:ascii="Georgia" w:hAnsi="Georgia" w:cs="Palatino"/>
          <w:sz w:val="22"/>
          <w:szCs w:val="22"/>
        </w:rPr>
        <w:t xml:space="preserve"> kr.</w:t>
      </w:r>
      <w:r w:rsidRPr="00CE4223">
        <w:rPr>
          <w:rFonts w:ascii="Georgia" w:hAnsi="Georgia" w:cs="Palatino"/>
          <w:sz w:val="22"/>
          <w:szCs w:val="22"/>
        </w:rPr>
        <w:t xml:space="preserve"> </w:t>
      </w:r>
      <w:proofErr w:type="gramStart"/>
      <w:r w:rsidRPr="00CE4223">
        <w:rPr>
          <w:rFonts w:ascii="Georgia" w:hAnsi="Georgia" w:cs="Palatino"/>
          <w:sz w:val="22"/>
          <w:szCs w:val="22"/>
        </w:rPr>
        <w:t>såfremt</w:t>
      </w:r>
      <w:proofErr w:type="gramEnd"/>
      <w:r w:rsidRPr="00CE4223">
        <w:rPr>
          <w:rFonts w:ascii="Georgia" w:hAnsi="Georgia" w:cs="Palatino"/>
          <w:sz w:val="22"/>
          <w:szCs w:val="22"/>
        </w:rPr>
        <w:t xml:space="preserve"> de udfører særligt kvalificeret arbejde i forhold til det arbejde, som studentermedhjælp i almindelighed udfører.</w:t>
      </w:r>
    </w:p>
    <w:p w14:paraId="6C93E6F7" w14:textId="77777777" w:rsidR="00E32C03" w:rsidRPr="00CE4223" w:rsidRDefault="00E32C03"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01107A09" w14:textId="77777777" w:rsidR="00E32C03" w:rsidRPr="00CE422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For studenterundervisere der ansættes som</w:t>
      </w:r>
      <w:r w:rsidR="00246F92" w:rsidRPr="00CE4223">
        <w:rPr>
          <w:rFonts w:ascii="Georgia" w:hAnsi="Georgia" w:cs="Palatino"/>
          <w:sz w:val="22"/>
          <w:szCs w:val="22"/>
        </w:rPr>
        <w:t xml:space="preserve"> studenterstudievejledere</w:t>
      </w:r>
      <w:r w:rsidRPr="00CE4223">
        <w:rPr>
          <w:rFonts w:ascii="Georgia" w:hAnsi="Georgia" w:cs="Palatino"/>
          <w:sz w:val="22"/>
          <w:szCs w:val="22"/>
        </w:rPr>
        <w:t xml:space="preserve"> er timelønnen i grundbeløb pr. </w:t>
      </w:r>
      <w:r w:rsidR="00A275EA">
        <w:rPr>
          <w:rFonts w:ascii="Georgia" w:hAnsi="Georgia" w:cs="Palatino"/>
          <w:sz w:val="22"/>
          <w:szCs w:val="22"/>
        </w:rPr>
        <w:t>31. marts 2012 179</w:t>
      </w:r>
      <w:r w:rsidR="008226D6" w:rsidRPr="00CE4223">
        <w:rPr>
          <w:rFonts w:ascii="Georgia" w:hAnsi="Georgia" w:cs="Palatino"/>
          <w:sz w:val="22"/>
          <w:szCs w:val="22"/>
        </w:rPr>
        <w:t>,</w:t>
      </w:r>
      <w:r w:rsidR="00A275EA">
        <w:rPr>
          <w:rFonts w:ascii="Georgia" w:hAnsi="Georgia" w:cs="Palatino"/>
          <w:sz w:val="22"/>
          <w:szCs w:val="22"/>
        </w:rPr>
        <w:t>93</w:t>
      </w:r>
      <w:r w:rsidR="008226D6" w:rsidRPr="00CE4223">
        <w:rPr>
          <w:rFonts w:ascii="Georgia" w:hAnsi="Georgia" w:cs="Palatino"/>
          <w:sz w:val="22"/>
          <w:szCs w:val="22"/>
        </w:rPr>
        <w:t xml:space="preserve"> kr. (ekskl</w:t>
      </w:r>
      <w:r w:rsidRPr="00CE4223">
        <w:rPr>
          <w:rFonts w:ascii="Georgia" w:hAnsi="Georgia" w:cs="Palatino"/>
          <w:sz w:val="22"/>
          <w:szCs w:val="22"/>
        </w:rPr>
        <w:t>. feriegodtgør</w:t>
      </w:r>
      <w:r w:rsidR="008E0C4A" w:rsidRPr="00CE4223">
        <w:rPr>
          <w:rFonts w:ascii="Georgia" w:hAnsi="Georgia" w:cs="Palatino"/>
          <w:sz w:val="22"/>
          <w:szCs w:val="22"/>
        </w:rPr>
        <w:t xml:space="preserve">else) </w:t>
      </w:r>
      <w:r w:rsidR="00083BA0">
        <w:rPr>
          <w:rFonts w:ascii="Georgia" w:hAnsi="Georgia" w:cs="Palatino"/>
          <w:sz w:val="22"/>
          <w:szCs w:val="22"/>
        </w:rPr>
        <w:t>eller 207</w:t>
      </w:r>
      <w:r w:rsidR="00263EE9" w:rsidRPr="00CE4223">
        <w:rPr>
          <w:rFonts w:ascii="Georgia" w:hAnsi="Georgia" w:cs="Palatino"/>
          <w:sz w:val="22"/>
          <w:szCs w:val="22"/>
        </w:rPr>
        <w:t>,</w:t>
      </w:r>
      <w:r w:rsidR="00083BA0">
        <w:rPr>
          <w:rFonts w:ascii="Georgia" w:hAnsi="Georgia" w:cs="Palatino"/>
          <w:sz w:val="22"/>
          <w:szCs w:val="22"/>
        </w:rPr>
        <w:t>88 kr. pr. 1. april 2023</w:t>
      </w:r>
      <w:r w:rsidR="008D213F" w:rsidRPr="00CE4223">
        <w:rPr>
          <w:rFonts w:ascii="Georgia" w:hAnsi="Georgia" w:cs="Palatino"/>
          <w:sz w:val="22"/>
          <w:szCs w:val="22"/>
        </w:rPr>
        <w:t>.</w:t>
      </w:r>
    </w:p>
    <w:p w14:paraId="7026644A" w14:textId="77777777" w:rsidR="00345D0F" w:rsidRPr="00CE4223" w:rsidRDefault="00345D0F"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0BE24D7E" w14:textId="77777777" w:rsidR="00E32C0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 xml:space="preserve">For studenterundervisere der ansættes som præparatfremstillere er timelønnen i grundbeløb pr. </w:t>
      </w:r>
      <w:r w:rsidR="00A275EA">
        <w:rPr>
          <w:rFonts w:ascii="Georgia" w:hAnsi="Georgia" w:cs="Palatino"/>
          <w:sz w:val="22"/>
          <w:szCs w:val="22"/>
        </w:rPr>
        <w:t>31. marts 2012 175,11</w:t>
      </w:r>
      <w:r w:rsidR="008226D6" w:rsidRPr="00CE4223">
        <w:rPr>
          <w:rFonts w:ascii="Georgia" w:hAnsi="Georgia" w:cs="Palatino"/>
          <w:sz w:val="22"/>
          <w:szCs w:val="22"/>
        </w:rPr>
        <w:t xml:space="preserve"> kr. (ekskl</w:t>
      </w:r>
      <w:r w:rsidRPr="00CE4223">
        <w:rPr>
          <w:rFonts w:ascii="Georgia" w:hAnsi="Georgia" w:cs="Palatino"/>
          <w:sz w:val="22"/>
          <w:szCs w:val="22"/>
        </w:rPr>
        <w:t>. feriegodtgør</w:t>
      </w:r>
      <w:r w:rsidR="008E0C4A" w:rsidRPr="00CE4223">
        <w:rPr>
          <w:rFonts w:ascii="Georgia" w:hAnsi="Georgia" w:cs="Palatino"/>
          <w:sz w:val="22"/>
          <w:szCs w:val="22"/>
        </w:rPr>
        <w:t>else)</w:t>
      </w:r>
      <w:r w:rsidR="008D213F" w:rsidRPr="00CE4223">
        <w:rPr>
          <w:rFonts w:ascii="Georgia" w:hAnsi="Georgia" w:cs="Palatino"/>
          <w:sz w:val="22"/>
          <w:szCs w:val="22"/>
        </w:rPr>
        <w:t xml:space="preserve"> eller</w:t>
      </w:r>
      <w:r w:rsidR="00A275EA">
        <w:rPr>
          <w:rFonts w:ascii="Georgia" w:hAnsi="Georgia" w:cs="Palatino"/>
          <w:sz w:val="22"/>
          <w:szCs w:val="22"/>
        </w:rPr>
        <w:t xml:space="preserve"> </w:t>
      </w:r>
      <w:r w:rsidR="00083BA0">
        <w:rPr>
          <w:rFonts w:ascii="Georgia" w:hAnsi="Georgia" w:cs="Palatino"/>
          <w:sz w:val="22"/>
          <w:szCs w:val="22"/>
        </w:rPr>
        <w:t>202</w:t>
      </w:r>
      <w:r w:rsidR="00263EE9" w:rsidRPr="00CE4223">
        <w:rPr>
          <w:rFonts w:ascii="Georgia" w:hAnsi="Georgia" w:cs="Palatino"/>
          <w:sz w:val="22"/>
          <w:szCs w:val="22"/>
        </w:rPr>
        <w:t>,</w:t>
      </w:r>
      <w:r w:rsidR="00083BA0">
        <w:rPr>
          <w:rFonts w:ascii="Georgia" w:hAnsi="Georgia" w:cs="Palatino"/>
          <w:sz w:val="22"/>
          <w:szCs w:val="22"/>
        </w:rPr>
        <w:t>31 kr. år pr. 1. april 2023</w:t>
      </w:r>
      <w:r w:rsidR="008D213F" w:rsidRPr="00CE4223">
        <w:rPr>
          <w:rFonts w:ascii="Georgia" w:hAnsi="Georgia" w:cs="Palatino"/>
          <w:sz w:val="22"/>
          <w:szCs w:val="22"/>
        </w:rPr>
        <w:t>.</w:t>
      </w:r>
    </w:p>
    <w:p w14:paraId="03C39B4A" w14:textId="77777777" w:rsidR="00A275EA" w:rsidRDefault="00A275EA"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0229286C" w14:textId="77777777" w:rsidR="00A275EA" w:rsidRPr="00CE4223" w:rsidRDefault="00A275EA"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Pr>
          <w:rFonts w:ascii="Georgia" w:hAnsi="Georgia" w:cs="Palatino"/>
          <w:sz w:val="22"/>
          <w:szCs w:val="22"/>
        </w:rPr>
        <w:t>For studentermedhjælpere der ansættes som demonstratorer er timelønnen i grundbeløb pr. 31. marts 2012 201,95 (ekskl. feriegodtgørelse) el</w:t>
      </w:r>
      <w:r w:rsidR="00083BA0">
        <w:rPr>
          <w:rFonts w:ascii="Georgia" w:hAnsi="Georgia" w:cs="Palatino"/>
          <w:sz w:val="22"/>
          <w:szCs w:val="22"/>
        </w:rPr>
        <w:t>ler 233,32 kr. pr. 1. april 2023</w:t>
      </w:r>
      <w:r>
        <w:rPr>
          <w:rFonts w:ascii="Georgia" w:hAnsi="Georgia" w:cs="Palatino"/>
          <w:sz w:val="22"/>
          <w:szCs w:val="22"/>
        </w:rPr>
        <w:t>.</w:t>
      </w:r>
    </w:p>
    <w:p w14:paraId="0000761A" w14:textId="77777777" w:rsidR="00E32C03" w:rsidRPr="00CE4223" w:rsidRDefault="00E32C03"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2CBF8623" w14:textId="77777777" w:rsidR="00E32C03" w:rsidRPr="00CE422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I det omfang der pålægges studenterundervisere ansat som undervi</w:t>
      </w:r>
      <w:r w:rsidR="00246F92" w:rsidRPr="00CE4223">
        <w:rPr>
          <w:rFonts w:ascii="Georgia" w:hAnsi="Georgia" w:cs="Palatino"/>
          <w:sz w:val="22"/>
          <w:szCs w:val="22"/>
        </w:rPr>
        <w:t>sningsassisten</w:t>
      </w:r>
      <w:r w:rsidR="00246F92" w:rsidRPr="00CE4223">
        <w:rPr>
          <w:rFonts w:ascii="Georgia" w:hAnsi="Georgia" w:cs="Palatino"/>
          <w:sz w:val="22"/>
          <w:szCs w:val="22"/>
        </w:rPr>
        <w:softHyphen/>
        <w:t xml:space="preserve">ter, </w:t>
      </w:r>
      <w:r w:rsidRPr="00CE4223">
        <w:rPr>
          <w:rFonts w:ascii="Georgia" w:hAnsi="Georgia" w:cs="Palatino"/>
          <w:sz w:val="22"/>
          <w:szCs w:val="22"/>
        </w:rPr>
        <w:t xml:space="preserve">instruktorer og hjælpelærere konfrontationstimer, yder der på bachelor, kandidat- og ph.d.-uddannelser </w:t>
      </w:r>
      <w:r w:rsidRPr="00CE4223">
        <w:rPr>
          <w:rFonts w:ascii="Georgia" w:hAnsi="Georgia" w:cs="Palatino"/>
          <w:sz w:val="22"/>
          <w:szCs w:val="22"/>
        </w:rPr>
        <w:lastRenderedPageBreak/>
        <w:t xml:space="preserve">betaling for 1,5 times forberedelsestid, </w:t>
      </w:r>
      <w:proofErr w:type="gramStart"/>
      <w:r w:rsidRPr="00CE4223">
        <w:rPr>
          <w:rFonts w:ascii="Georgia" w:hAnsi="Georgia" w:cs="Palatino"/>
          <w:sz w:val="22"/>
          <w:szCs w:val="22"/>
        </w:rPr>
        <w:t>således at</w:t>
      </w:r>
      <w:proofErr w:type="gramEnd"/>
      <w:r w:rsidRPr="00CE4223">
        <w:rPr>
          <w:rFonts w:ascii="Georgia" w:hAnsi="Georgia" w:cs="Palatino"/>
          <w:sz w:val="22"/>
          <w:szCs w:val="22"/>
        </w:rPr>
        <w:t xml:space="preserve"> der ydes betaling for i alt 2,5 arbejdstimer. I nogle tilfælde kan forbere</w:t>
      </w:r>
      <w:r w:rsidRPr="00CE4223">
        <w:rPr>
          <w:rFonts w:ascii="Georgia" w:hAnsi="Georgia" w:cs="Palatino"/>
          <w:sz w:val="22"/>
          <w:szCs w:val="22"/>
        </w:rPr>
        <w:softHyphen/>
        <w:t>delsestiden efter aftale mellem universitetet og vedkommende forhandlingsberetti</w:t>
      </w:r>
      <w:r w:rsidRPr="00CE4223">
        <w:rPr>
          <w:rFonts w:ascii="Georgia" w:hAnsi="Georgia" w:cs="Palatino"/>
          <w:sz w:val="22"/>
          <w:szCs w:val="22"/>
        </w:rPr>
        <w:softHyphen/>
        <w:t xml:space="preserve">gede organisation være nedsat eller bortfaldet. </w:t>
      </w:r>
    </w:p>
    <w:p w14:paraId="4A89AA26" w14:textId="77777777" w:rsidR="001A32EE" w:rsidRPr="00CE4223" w:rsidRDefault="001A32EE"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1E516117" w14:textId="77777777" w:rsidR="001A32EE" w:rsidRPr="00CE4223" w:rsidRDefault="001A32EE"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I det omfang, der pålægges studenterundervisere ansat som undervisningsassistenter, instruktorer og hjælpelærere konfrontationstimer, hvor arbejdet består i at støtte og vejlede studerende med udgangspunkt i den ansattes personlige erfaringer med en metode eller et felt, tildeles der normalt 1 times forberedelse pr. undervisningstime.</w:t>
      </w:r>
    </w:p>
    <w:p w14:paraId="33067317" w14:textId="77777777" w:rsidR="001A32EE" w:rsidRPr="00CE4223" w:rsidRDefault="001A32EE"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197A1AFD" w14:textId="77777777" w:rsidR="001A32EE" w:rsidRPr="00CE4223" w:rsidRDefault="001A32EE"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Hvis undervisningssessionerne gentages inden for 2 uger, tildeles der fuld forberedelsestid til den første undervisningssession og halv forberedelsestid til de efterfølgende.</w:t>
      </w:r>
    </w:p>
    <w:p w14:paraId="7C6A2962" w14:textId="77777777" w:rsidR="00E32C03" w:rsidRPr="00CE4223" w:rsidRDefault="00E32C03"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0FC28DC4" w14:textId="77777777" w:rsidR="00E32C03" w:rsidRPr="00CE422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 xml:space="preserve">For </w:t>
      </w:r>
      <w:proofErr w:type="spellStart"/>
      <w:r w:rsidRPr="00CE4223">
        <w:rPr>
          <w:rFonts w:ascii="Georgia" w:hAnsi="Georgia" w:cs="Palatino"/>
          <w:sz w:val="22"/>
          <w:szCs w:val="22"/>
        </w:rPr>
        <w:t>opgavestillelse</w:t>
      </w:r>
      <w:proofErr w:type="spellEnd"/>
      <w:r w:rsidRPr="00CE4223">
        <w:rPr>
          <w:rFonts w:ascii="Georgia" w:hAnsi="Georgia" w:cs="Palatino"/>
          <w:sz w:val="22"/>
          <w:szCs w:val="22"/>
        </w:rPr>
        <w:t>, der ikke indgår i den løbende undervisning, herunder eksamen</w:t>
      </w:r>
      <w:r w:rsidRPr="00CE4223">
        <w:rPr>
          <w:rFonts w:ascii="Georgia" w:hAnsi="Georgia" w:cs="Palatino"/>
          <w:sz w:val="22"/>
          <w:szCs w:val="22"/>
        </w:rPr>
        <w:softHyphen/>
        <w:t>sopgaver, betales alene den for det pågældende fag fastsatte arbejdstimelønsats uden forberedelsestid.</w:t>
      </w:r>
      <w:r w:rsidR="00083BA0">
        <w:rPr>
          <w:rFonts w:ascii="Georgia" w:hAnsi="Georgia" w:cs="Palatino"/>
          <w:sz w:val="22"/>
          <w:szCs w:val="22"/>
        </w:rPr>
        <w:t xml:space="preserve"> </w:t>
      </w:r>
      <w:r w:rsidRPr="00CE4223">
        <w:rPr>
          <w:rFonts w:ascii="Georgia" w:hAnsi="Georgia" w:cs="Palatino"/>
          <w:sz w:val="22"/>
          <w:szCs w:val="22"/>
        </w:rPr>
        <w:t>For opgaveretning ydes ligeledes den for det pågældende fag fastsatte arbejdstime</w:t>
      </w:r>
      <w:r w:rsidRPr="00CE4223">
        <w:rPr>
          <w:rFonts w:ascii="Georgia" w:hAnsi="Georgia" w:cs="Palatino"/>
          <w:sz w:val="22"/>
          <w:szCs w:val="22"/>
        </w:rPr>
        <w:softHyphen/>
        <w:t xml:space="preserve">lønsats for den tid, der medgår til retning af opgaverne.  Vederlaget omregnes på grundlag af særligt fastsatte normer til en betaling pr. opgave, opgavesæt </w:t>
      </w:r>
      <w:proofErr w:type="gramStart"/>
      <w:r w:rsidRPr="00CE4223">
        <w:rPr>
          <w:rFonts w:ascii="Georgia" w:hAnsi="Georgia" w:cs="Palatino"/>
          <w:sz w:val="22"/>
          <w:szCs w:val="22"/>
        </w:rPr>
        <w:t>el. lign.</w:t>
      </w:r>
      <w:proofErr w:type="gramEnd"/>
      <w:r w:rsidRPr="00CE4223">
        <w:rPr>
          <w:rFonts w:ascii="Georgia" w:hAnsi="Georgia" w:cs="Palatino"/>
          <w:sz w:val="22"/>
          <w:szCs w:val="22"/>
        </w:rPr>
        <w:t xml:space="preserve"> </w:t>
      </w:r>
    </w:p>
    <w:p w14:paraId="35C540BE" w14:textId="77777777" w:rsidR="00E32C03" w:rsidRPr="00CE4223" w:rsidRDefault="00E32C03"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6B5176C3" w14:textId="77777777" w:rsidR="00E32C03" w:rsidRPr="00CE422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For studenterundervisere, der er ansat i undervisningsassistentstillinger og som efter særlig tilladelse fungerer som eksaminator ydes der ved mundtlig eksamina</w:t>
      </w:r>
      <w:r w:rsidRPr="00CE4223">
        <w:rPr>
          <w:rFonts w:ascii="Georgia" w:hAnsi="Georgia" w:cs="Palatino"/>
          <w:sz w:val="22"/>
          <w:szCs w:val="22"/>
        </w:rPr>
        <w:softHyphen/>
        <w:t xml:space="preserve">tion eksaminator pr. medgået time den for faget fastsatte arbejdstimelønsats med tillæg af den ovenfor nævnte forberedelsestid, dog for så vidt angår bachelor-, kandidat-, og ph.d.-uddannelser højst 60 minutter. Der ydes altid betaling for mindst 1 eksaminationstime. Vederlaget omregnes på grundlag af særligt fastsatte normer, der beregnes på grundlag af det gennemsnitlige tidsforbrug, </w:t>
      </w:r>
      <w:proofErr w:type="gramStart"/>
      <w:r w:rsidRPr="00CE4223">
        <w:rPr>
          <w:rFonts w:ascii="Georgia" w:hAnsi="Georgia" w:cs="Palatino"/>
          <w:sz w:val="22"/>
          <w:szCs w:val="22"/>
        </w:rPr>
        <w:t>således at</w:t>
      </w:r>
      <w:proofErr w:type="gramEnd"/>
      <w:r w:rsidRPr="00CE4223">
        <w:rPr>
          <w:rFonts w:ascii="Georgia" w:hAnsi="Georgia" w:cs="Palatino"/>
          <w:sz w:val="22"/>
          <w:szCs w:val="22"/>
        </w:rPr>
        <w:t xml:space="preserve"> normerne for timelønnede lærere er i overensstemmelse med normerne for fastan</w:t>
      </w:r>
      <w:r w:rsidRPr="00CE4223">
        <w:rPr>
          <w:rFonts w:ascii="Georgia" w:hAnsi="Georgia" w:cs="Palatino"/>
          <w:sz w:val="22"/>
          <w:szCs w:val="22"/>
        </w:rPr>
        <w:softHyphen/>
        <w:t xml:space="preserve">satte lærere for opgaver i samme fag og på samme niveau. </w:t>
      </w:r>
    </w:p>
    <w:p w14:paraId="2F460A75" w14:textId="77777777" w:rsidR="00E32C03" w:rsidRPr="00CE4223" w:rsidRDefault="00E32C03"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2D0BE879" w14:textId="77777777" w:rsidR="00E32C03" w:rsidRPr="00CE422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For deltagelse i</w:t>
      </w:r>
      <w:r w:rsidR="00A9675A" w:rsidRPr="00CE4223">
        <w:rPr>
          <w:rFonts w:ascii="Georgia" w:hAnsi="Georgia" w:cs="Palatino"/>
          <w:sz w:val="22"/>
          <w:szCs w:val="22"/>
        </w:rPr>
        <w:t xml:space="preserve"> møder i kollegiale organer ydes</w:t>
      </w:r>
      <w:r w:rsidRPr="00CE4223">
        <w:rPr>
          <w:rFonts w:ascii="Georgia" w:hAnsi="Georgia" w:cs="Palatino"/>
          <w:sz w:val="22"/>
          <w:szCs w:val="22"/>
        </w:rPr>
        <w:t xml:space="preserve"> der ikke særskilt betaling.</w:t>
      </w:r>
    </w:p>
    <w:p w14:paraId="3CE225C0" w14:textId="77777777" w:rsidR="006A2721" w:rsidRPr="00CE4223" w:rsidRDefault="006A2721"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4ACF0EA4" w14:textId="77777777" w:rsidR="006A2721" w:rsidRPr="00CE4223" w:rsidRDefault="006A2721"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Eksempel på a</w:t>
      </w:r>
      <w:r w:rsidR="009408EE" w:rsidRPr="00CE4223">
        <w:rPr>
          <w:rFonts w:ascii="Georgia" w:hAnsi="Georgia" w:cs="Palatino"/>
          <w:sz w:val="22"/>
          <w:szCs w:val="22"/>
        </w:rPr>
        <w:t>flønning af studerende</w:t>
      </w:r>
      <w:r w:rsidRPr="00CE4223">
        <w:rPr>
          <w:rFonts w:ascii="Georgia" w:hAnsi="Georgia" w:cs="Palatino"/>
          <w:sz w:val="22"/>
          <w:szCs w:val="22"/>
        </w:rPr>
        <w:t>, der ansættes som instruktorer og hjælpelærere:</w:t>
      </w:r>
    </w:p>
    <w:p w14:paraId="047185E5" w14:textId="77777777" w:rsidR="00E32C03" w:rsidRPr="00CE4223" w:rsidRDefault="00E32C03"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259"/>
        <w:gridCol w:w="1995"/>
        <w:gridCol w:w="2443"/>
      </w:tblGrid>
      <w:tr w:rsidR="006A2721" w:rsidRPr="00CE4223" w14:paraId="29E0B2D9" w14:textId="77777777" w:rsidTr="00FB4DC0">
        <w:tc>
          <w:tcPr>
            <w:tcW w:w="482" w:type="dxa"/>
          </w:tcPr>
          <w:p w14:paraId="122A4D47" w14:textId="77777777" w:rsidR="006A2721" w:rsidRPr="00CE4223" w:rsidRDefault="006A2721" w:rsidP="006A2721">
            <w:pPr>
              <w:jc w:val="center"/>
              <w:rPr>
                <w:rFonts w:ascii="Georgia" w:hAnsi="Georgia" w:cs="Calibri"/>
                <w:sz w:val="22"/>
                <w:szCs w:val="22"/>
                <w:lang w:eastAsia="en-US"/>
              </w:rPr>
            </w:pPr>
            <w:r w:rsidRPr="00CE4223">
              <w:rPr>
                <w:rFonts w:ascii="Georgia" w:hAnsi="Georgia" w:cs="Calibri"/>
                <w:sz w:val="22"/>
                <w:szCs w:val="22"/>
                <w:lang w:eastAsia="en-US"/>
              </w:rPr>
              <w:t>NR.</w:t>
            </w:r>
          </w:p>
        </w:tc>
        <w:tc>
          <w:tcPr>
            <w:tcW w:w="4259" w:type="dxa"/>
          </w:tcPr>
          <w:p w14:paraId="7BE36146" w14:textId="77777777" w:rsidR="006A2721" w:rsidRPr="00CE4223" w:rsidRDefault="006A2721" w:rsidP="006A2721">
            <w:pPr>
              <w:rPr>
                <w:rFonts w:ascii="Georgia" w:hAnsi="Georgia" w:cs="Calibri"/>
                <w:sz w:val="22"/>
                <w:szCs w:val="22"/>
                <w:lang w:eastAsia="en-US"/>
              </w:rPr>
            </w:pPr>
            <w:r w:rsidRPr="00CE4223">
              <w:rPr>
                <w:rFonts w:ascii="Georgia" w:hAnsi="Georgia" w:cs="Calibri"/>
                <w:sz w:val="22"/>
                <w:szCs w:val="22"/>
                <w:lang w:eastAsia="en-US"/>
              </w:rPr>
              <w:t>Aktivitet</w:t>
            </w:r>
          </w:p>
        </w:tc>
        <w:tc>
          <w:tcPr>
            <w:tcW w:w="1995" w:type="dxa"/>
          </w:tcPr>
          <w:p w14:paraId="5D17BB61" w14:textId="77777777" w:rsidR="006A2721" w:rsidRPr="00CE4223" w:rsidRDefault="006A2721" w:rsidP="006A2721">
            <w:pPr>
              <w:rPr>
                <w:rFonts w:ascii="Georgia" w:hAnsi="Georgia" w:cs="Calibri"/>
                <w:sz w:val="22"/>
                <w:szCs w:val="22"/>
                <w:lang w:eastAsia="en-US"/>
              </w:rPr>
            </w:pPr>
            <w:r w:rsidRPr="00CE4223">
              <w:rPr>
                <w:rFonts w:ascii="Georgia" w:hAnsi="Georgia" w:cs="Calibri"/>
                <w:sz w:val="22"/>
                <w:szCs w:val="22"/>
                <w:lang w:eastAsia="en-US"/>
              </w:rPr>
              <w:t>Norm (løntimer)</w:t>
            </w:r>
          </w:p>
        </w:tc>
        <w:tc>
          <w:tcPr>
            <w:tcW w:w="2443" w:type="dxa"/>
          </w:tcPr>
          <w:p w14:paraId="727C694D" w14:textId="77777777" w:rsidR="006A2721" w:rsidRPr="00CE4223" w:rsidRDefault="00083BA0" w:rsidP="006A2721">
            <w:pPr>
              <w:rPr>
                <w:rFonts w:ascii="Georgia" w:hAnsi="Georgia" w:cs="Calibri"/>
                <w:sz w:val="22"/>
                <w:szCs w:val="22"/>
                <w:lang w:eastAsia="en-US"/>
              </w:rPr>
            </w:pPr>
            <w:r>
              <w:rPr>
                <w:rFonts w:ascii="Georgia" w:hAnsi="Georgia" w:cs="Calibri"/>
                <w:sz w:val="22"/>
                <w:szCs w:val="22"/>
                <w:lang w:eastAsia="en-US"/>
              </w:rPr>
              <w:t>løn 31. marts 2012</w:t>
            </w:r>
            <w:r w:rsidR="006A2721" w:rsidRPr="00CE4223">
              <w:rPr>
                <w:rFonts w:ascii="Georgia" w:hAnsi="Georgia" w:cs="Calibri"/>
                <w:sz w:val="22"/>
                <w:szCs w:val="22"/>
                <w:lang w:eastAsia="en-US"/>
              </w:rPr>
              <w:t xml:space="preserve"> niveau</w:t>
            </w:r>
          </w:p>
        </w:tc>
      </w:tr>
      <w:tr w:rsidR="006A2721" w:rsidRPr="00CE4223" w14:paraId="3E727B35" w14:textId="77777777" w:rsidTr="00FB4DC0">
        <w:tc>
          <w:tcPr>
            <w:tcW w:w="482" w:type="dxa"/>
          </w:tcPr>
          <w:p w14:paraId="2C39FCAF" w14:textId="77777777" w:rsidR="006A2721" w:rsidRPr="00CE4223" w:rsidRDefault="006A2721" w:rsidP="006A2721">
            <w:pPr>
              <w:jc w:val="center"/>
              <w:rPr>
                <w:rFonts w:ascii="Georgia" w:hAnsi="Georgia" w:cs="Calibri"/>
                <w:sz w:val="22"/>
                <w:szCs w:val="22"/>
                <w:lang w:eastAsia="en-US"/>
              </w:rPr>
            </w:pPr>
            <w:r w:rsidRPr="00CE4223">
              <w:rPr>
                <w:rFonts w:ascii="Georgia" w:hAnsi="Georgia" w:cs="Calibri"/>
                <w:sz w:val="22"/>
                <w:szCs w:val="22"/>
                <w:lang w:eastAsia="en-US"/>
              </w:rPr>
              <w:t>1</w:t>
            </w:r>
          </w:p>
        </w:tc>
        <w:tc>
          <w:tcPr>
            <w:tcW w:w="4259" w:type="dxa"/>
          </w:tcPr>
          <w:p w14:paraId="479F94D9" w14:textId="77777777" w:rsidR="006A2721" w:rsidRPr="00CE4223" w:rsidRDefault="006A2721" w:rsidP="006A2721">
            <w:pPr>
              <w:rPr>
                <w:rFonts w:ascii="Georgia" w:hAnsi="Georgia" w:cs="Calibri"/>
                <w:sz w:val="22"/>
                <w:szCs w:val="22"/>
                <w:lang w:eastAsia="en-US"/>
              </w:rPr>
            </w:pPr>
            <w:r w:rsidRPr="00CE4223">
              <w:rPr>
                <w:rFonts w:ascii="Georgia" w:hAnsi="Georgia" w:cs="Calibri"/>
                <w:sz w:val="22"/>
                <w:szCs w:val="22"/>
                <w:lang w:eastAsia="en-US"/>
              </w:rPr>
              <w:t>Konfrontationstimer 1. hold</w:t>
            </w:r>
          </w:p>
          <w:p w14:paraId="501E296A" w14:textId="77777777" w:rsidR="006A2721" w:rsidRPr="00CE4223" w:rsidRDefault="006A2721" w:rsidP="006A2721">
            <w:pPr>
              <w:rPr>
                <w:rFonts w:ascii="Georgia" w:hAnsi="Georgia" w:cs="Calibri"/>
                <w:sz w:val="22"/>
                <w:szCs w:val="22"/>
                <w:lang w:eastAsia="en-US"/>
              </w:rPr>
            </w:pPr>
            <w:r w:rsidRPr="00CE4223">
              <w:rPr>
                <w:rFonts w:ascii="Georgia" w:hAnsi="Georgia" w:cs="Calibri"/>
                <w:sz w:val="22"/>
                <w:szCs w:val="22"/>
                <w:lang w:eastAsia="en-US"/>
              </w:rPr>
              <w:t>(1 undervisningstime +1,5 times forberedelse)</w:t>
            </w:r>
          </w:p>
        </w:tc>
        <w:tc>
          <w:tcPr>
            <w:tcW w:w="1995" w:type="dxa"/>
          </w:tcPr>
          <w:p w14:paraId="3027A685" w14:textId="77777777" w:rsidR="006A2721" w:rsidRPr="00CE4223" w:rsidRDefault="006A2721" w:rsidP="006A2721">
            <w:pPr>
              <w:rPr>
                <w:rFonts w:ascii="Georgia" w:hAnsi="Georgia" w:cs="Calibri"/>
                <w:sz w:val="22"/>
                <w:szCs w:val="22"/>
                <w:lang w:eastAsia="en-US"/>
              </w:rPr>
            </w:pPr>
            <w:r w:rsidRPr="00CE4223">
              <w:rPr>
                <w:rFonts w:ascii="Georgia" w:hAnsi="Georgia" w:cs="Calibri"/>
                <w:sz w:val="22"/>
                <w:szCs w:val="22"/>
                <w:lang w:eastAsia="en-US"/>
              </w:rPr>
              <w:t>2,5</w:t>
            </w:r>
          </w:p>
        </w:tc>
        <w:tc>
          <w:tcPr>
            <w:tcW w:w="2443" w:type="dxa"/>
          </w:tcPr>
          <w:p w14:paraId="7C2BFC14" w14:textId="77777777" w:rsidR="006A2721" w:rsidRPr="00CE4223" w:rsidRDefault="00083BA0" w:rsidP="00083BA0">
            <w:pPr>
              <w:rPr>
                <w:rFonts w:ascii="Georgia" w:hAnsi="Georgia" w:cs="Calibri"/>
                <w:sz w:val="22"/>
                <w:szCs w:val="22"/>
                <w:lang w:eastAsia="en-US"/>
              </w:rPr>
            </w:pPr>
            <w:r>
              <w:rPr>
                <w:rFonts w:ascii="Georgia" w:hAnsi="Georgia" w:cs="Calibri"/>
                <w:sz w:val="22"/>
                <w:szCs w:val="22"/>
                <w:lang w:eastAsia="en-US"/>
              </w:rPr>
              <w:t>201,95</w:t>
            </w:r>
            <w:r w:rsidR="00CC691F" w:rsidRPr="00CE4223">
              <w:rPr>
                <w:rFonts w:ascii="Georgia" w:hAnsi="Georgia" w:cs="Calibri"/>
                <w:sz w:val="22"/>
                <w:szCs w:val="22"/>
                <w:lang w:eastAsia="en-US"/>
              </w:rPr>
              <w:t xml:space="preserve"> kr. pr. time/</w:t>
            </w:r>
            <w:r>
              <w:rPr>
                <w:rFonts w:ascii="Georgia" w:hAnsi="Georgia" w:cs="Calibri"/>
                <w:sz w:val="22"/>
                <w:szCs w:val="22"/>
                <w:lang w:eastAsia="en-US"/>
              </w:rPr>
              <w:t>504</w:t>
            </w:r>
            <w:r w:rsidR="006A2721" w:rsidRPr="00CE4223">
              <w:rPr>
                <w:rFonts w:ascii="Georgia" w:hAnsi="Georgia" w:cs="Calibri"/>
                <w:sz w:val="22"/>
                <w:szCs w:val="22"/>
                <w:lang w:eastAsia="en-US"/>
              </w:rPr>
              <w:t>,</w:t>
            </w:r>
            <w:r>
              <w:rPr>
                <w:rFonts w:ascii="Georgia" w:hAnsi="Georgia" w:cs="Calibri"/>
                <w:sz w:val="22"/>
                <w:szCs w:val="22"/>
                <w:lang w:eastAsia="en-US"/>
              </w:rPr>
              <w:t>88</w:t>
            </w:r>
            <w:r w:rsidR="00CC691F" w:rsidRPr="00CE4223">
              <w:rPr>
                <w:rFonts w:ascii="Georgia" w:hAnsi="Georgia" w:cs="Calibri"/>
                <w:sz w:val="22"/>
                <w:szCs w:val="22"/>
                <w:lang w:eastAsia="en-US"/>
              </w:rPr>
              <w:t xml:space="preserve"> kr.</w:t>
            </w:r>
            <w:r w:rsidR="006A2721" w:rsidRPr="00CE4223">
              <w:rPr>
                <w:rFonts w:ascii="Georgia" w:hAnsi="Georgia" w:cs="Calibri"/>
                <w:sz w:val="22"/>
                <w:szCs w:val="22"/>
                <w:lang w:eastAsia="en-US"/>
              </w:rPr>
              <w:t xml:space="preserve"> pr. konfrontationstime</w:t>
            </w:r>
          </w:p>
        </w:tc>
      </w:tr>
      <w:tr w:rsidR="006A2721" w:rsidRPr="00CE4223" w14:paraId="27E1CB43" w14:textId="77777777" w:rsidTr="00FB4DC0">
        <w:tc>
          <w:tcPr>
            <w:tcW w:w="482" w:type="dxa"/>
          </w:tcPr>
          <w:p w14:paraId="48ED887B" w14:textId="77777777" w:rsidR="006A2721" w:rsidRPr="00CE4223" w:rsidRDefault="006A2721" w:rsidP="006A2721">
            <w:pPr>
              <w:jc w:val="center"/>
              <w:rPr>
                <w:rFonts w:ascii="Georgia" w:hAnsi="Georgia" w:cs="Calibri"/>
                <w:sz w:val="22"/>
                <w:szCs w:val="22"/>
                <w:lang w:eastAsia="en-US"/>
              </w:rPr>
            </w:pPr>
            <w:r w:rsidRPr="00CE4223">
              <w:rPr>
                <w:rFonts w:ascii="Georgia" w:hAnsi="Georgia" w:cs="Calibri"/>
                <w:sz w:val="22"/>
                <w:szCs w:val="22"/>
                <w:lang w:eastAsia="en-US"/>
              </w:rPr>
              <w:t>2</w:t>
            </w:r>
          </w:p>
        </w:tc>
        <w:tc>
          <w:tcPr>
            <w:tcW w:w="4259" w:type="dxa"/>
          </w:tcPr>
          <w:p w14:paraId="5B99A38F" w14:textId="77777777" w:rsidR="006A2721" w:rsidRPr="00CE4223" w:rsidRDefault="006A2721" w:rsidP="006A2721">
            <w:pPr>
              <w:rPr>
                <w:rFonts w:ascii="Georgia" w:hAnsi="Georgia" w:cs="Calibri"/>
                <w:sz w:val="22"/>
                <w:szCs w:val="22"/>
                <w:lang w:eastAsia="en-US"/>
              </w:rPr>
            </w:pPr>
            <w:r w:rsidRPr="00CE4223">
              <w:rPr>
                <w:rFonts w:ascii="Georgia" w:hAnsi="Georgia" w:cs="Calibri"/>
                <w:sz w:val="22"/>
                <w:szCs w:val="22"/>
                <w:lang w:eastAsia="en-US"/>
              </w:rPr>
              <w:t>Konfrontationstimer efterfølgende hold</w:t>
            </w:r>
          </w:p>
          <w:p w14:paraId="30248CBA" w14:textId="77777777" w:rsidR="006A2721" w:rsidRPr="00CE4223" w:rsidRDefault="006A2721" w:rsidP="006A2721">
            <w:pPr>
              <w:rPr>
                <w:rFonts w:ascii="Georgia" w:hAnsi="Georgia" w:cs="Calibri"/>
                <w:sz w:val="22"/>
                <w:szCs w:val="22"/>
                <w:lang w:eastAsia="en-US"/>
              </w:rPr>
            </w:pPr>
            <w:r w:rsidRPr="00CE4223">
              <w:rPr>
                <w:rFonts w:ascii="Georgia" w:hAnsi="Georgia" w:cs="Calibri"/>
                <w:sz w:val="22"/>
                <w:szCs w:val="22"/>
                <w:lang w:eastAsia="en-US"/>
              </w:rPr>
              <w:t>(1 undervisningstime + 45 min. forberedelse)</w:t>
            </w:r>
          </w:p>
        </w:tc>
        <w:tc>
          <w:tcPr>
            <w:tcW w:w="1995" w:type="dxa"/>
          </w:tcPr>
          <w:p w14:paraId="05378501" w14:textId="77777777" w:rsidR="006A2721" w:rsidRPr="00CE4223" w:rsidRDefault="006A2721" w:rsidP="006A2721">
            <w:pPr>
              <w:rPr>
                <w:rFonts w:ascii="Georgia" w:hAnsi="Georgia" w:cs="Calibri"/>
                <w:sz w:val="22"/>
                <w:szCs w:val="22"/>
                <w:lang w:eastAsia="en-US"/>
              </w:rPr>
            </w:pPr>
            <w:r w:rsidRPr="00CE4223">
              <w:rPr>
                <w:rFonts w:ascii="Georgia" w:hAnsi="Georgia" w:cs="Calibri"/>
                <w:sz w:val="22"/>
                <w:szCs w:val="22"/>
                <w:lang w:eastAsia="en-US"/>
              </w:rPr>
              <w:t>1,75</w:t>
            </w:r>
          </w:p>
        </w:tc>
        <w:tc>
          <w:tcPr>
            <w:tcW w:w="2443" w:type="dxa"/>
          </w:tcPr>
          <w:p w14:paraId="3DF62B24" w14:textId="77777777" w:rsidR="006A2721" w:rsidRPr="00CE4223" w:rsidRDefault="00083BA0" w:rsidP="00083BA0">
            <w:pPr>
              <w:rPr>
                <w:rFonts w:ascii="Georgia" w:hAnsi="Georgia" w:cs="Calibri"/>
                <w:sz w:val="22"/>
                <w:szCs w:val="22"/>
                <w:lang w:eastAsia="en-US"/>
              </w:rPr>
            </w:pPr>
            <w:r>
              <w:rPr>
                <w:rFonts w:ascii="Georgia" w:hAnsi="Georgia" w:cs="Calibri"/>
                <w:sz w:val="22"/>
                <w:szCs w:val="22"/>
                <w:lang w:eastAsia="en-US"/>
              </w:rPr>
              <w:t>201</w:t>
            </w:r>
            <w:r w:rsidR="006A2721" w:rsidRPr="00CE4223">
              <w:rPr>
                <w:rFonts w:ascii="Georgia" w:hAnsi="Georgia" w:cs="Calibri"/>
                <w:sz w:val="22"/>
                <w:szCs w:val="22"/>
                <w:lang w:eastAsia="en-US"/>
              </w:rPr>
              <w:t>,</w:t>
            </w:r>
            <w:r>
              <w:rPr>
                <w:rFonts w:ascii="Georgia" w:hAnsi="Georgia" w:cs="Calibri"/>
                <w:sz w:val="22"/>
                <w:szCs w:val="22"/>
                <w:lang w:eastAsia="en-US"/>
              </w:rPr>
              <w:t>95</w:t>
            </w:r>
            <w:r w:rsidR="00CC691F" w:rsidRPr="00CE4223">
              <w:rPr>
                <w:rFonts w:ascii="Georgia" w:hAnsi="Georgia" w:cs="Calibri"/>
                <w:sz w:val="22"/>
                <w:szCs w:val="22"/>
                <w:lang w:eastAsia="en-US"/>
              </w:rPr>
              <w:t xml:space="preserve"> kr. pr. time/</w:t>
            </w:r>
            <w:r>
              <w:rPr>
                <w:rFonts w:ascii="Georgia" w:hAnsi="Georgia" w:cs="Calibri"/>
                <w:sz w:val="22"/>
                <w:szCs w:val="22"/>
                <w:lang w:eastAsia="en-US"/>
              </w:rPr>
              <w:t>353</w:t>
            </w:r>
            <w:r w:rsidR="006A2721" w:rsidRPr="00CE4223">
              <w:rPr>
                <w:rFonts w:ascii="Georgia" w:hAnsi="Georgia" w:cs="Calibri"/>
                <w:sz w:val="22"/>
                <w:szCs w:val="22"/>
                <w:lang w:eastAsia="en-US"/>
              </w:rPr>
              <w:t>,</w:t>
            </w:r>
            <w:r>
              <w:rPr>
                <w:rFonts w:ascii="Georgia" w:hAnsi="Georgia" w:cs="Calibri"/>
                <w:sz w:val="22"/>
                <w:szCs w:val="22"/>
                <w:lang w:eastAsia="en-US"/>
              </w:rPr>
              <w:t>41</w:t>
            </w:r>
            <w:r w:rsidR="00CC691F" w:rsidRPr="00CE4223">
              <w:rPr>
                <w:rFonts w:ascii="Georgia" w:hAnsi="Georgia" w:cs="Calibri"/>
                <w:sz w:val="22"/>
                <w:szCs w:val="22"/>
                <w:lang w:eastAsia="en-US"/>
              </w:rPr>
              <w:t xml:space="preserve"> kr.</w:t>
            </w:r>
            <w:r w:rsidR="006A2721" w:rsidRPr="00CE4223">
              <w:rPr>
                <w:rFonts w:ascii="Georgia" w:hAnsi="Georgia" w:cs="Calibri"/>
                <w:sz w:val="22"/>
                <w:szCs w:val="22"/>
                <w:lang w:eastAsia="en-US"/>
              </w:rPr>
              <w:t xml:space="preserve"> pr. konfrontationstime</w:t>
            </w:r>
          </w:p>
        </w:tc>
      </w:tr>
      <w:tr w:rsidR="006A2721" w:rsidRPr="00CE4223" w14:paraId="3DB1E7DC" w14:textId="77777777" w:rsidTr="00FB4DC0">
        <w:tc>
          <w:tcPr>
            <w:tcW w:w="482" w:type="dxa"/>
          </w:tcPr>
          <w:p w14:paraId="1C3F923F" w14:textId="77777777" w:rsidR="006A2721" w:rsidRPr="00CE4223" w:rsidRDefault="006A2721" w:rsidP="006A2721">
            <w:pPr>
              <w:jc w:val="center"/>
              <w:rPr>
                <w:rFonts w:ascii="Georgia" w:hAnsi="Georgia" w:cs="Calibri"/>
                <w:sz w:val="22"/>
                <w:szCs w:val="22"/>
                <w:lang w:eastAsia="en-US"/>
              </w:rPr>
            </w:pPr>
            <w:r w:rsidRPr="00CE4223">
              <w:rPr>
                <w:rFonts w:ascii="Georgia" w:hAnsi="Georgia" w:cs="Calibri"/>
                <w:sz w:val="22"/>
                <w:szCs w:val="22"/>
                <w:lang w:eastAsia="en-US"/>
              </w:rPr>
              <w:t>3</w:t>
            </w:r>
          </w:p>
        </w:tc>
        <w:tc>
          <w:tcPr>
            <w:tcW w:w="4259" w:type="dxa"/>
          </w:tcPr>
          <w:p w14:paraId="4DDA4A9C" w14:textId="77777777" w:rsidR="006A2721" w:rsidRPr="00CE4223" w:rsidRDefault="006A2721" w:rsidP="006A2721">
            <w:pPr>
              <w:rPr>
                <w:rFonts w:ascii="Georgia" w:hAnsi="Georgia" w:cs="Calibri"/>
                <w:sz w:val="22"/>
                <w:szCs w:val="22"/>
                <w:lang w:eastAsia="en-US"/>
              </w:rPr>
            </w:pPr>
            <w:r w:rsidRPr="00CE4223">
              <w:rPr>
                <w:rFonts w:ascii="Georgia" w:hAnsi="Georgia" w:cs="Calibri"/>
                <w:sz w:val="22"/>
                <w:szCs w:val="22"/>
                <w:lang w:eastAsia="en-US"/>
              </w:rPr>
              <w:t>Instruktortime</w:t>
            </w:r>
          </w:p>
        </w:tc>
        <w:tc>
          <w:tcPr>
            <w:tcW w:w="1995" w:type="dxa"/>
          </w:tcPr>
          <w:p w14:paraId="4A6D26B3" w14:textId="1A81DC60" w:rsidR="006A2721" w:rsidRPr="00CE4223" w:rsidRDefault="002056D5" w:rsidP="006A2721">
            <w:pPr>
              <w:rPr>
                <w:rFonts w:ascii="Georgia" w:hAnsi="Georgia" w:cs="Calibri"/>
                <w:sz w:val="22"/>
                <w:szCs w:val="22"/>
                <w:lang w:eastAsia="en-US"/>
              </w:rPr>
            </w:pPr>
            <w:r>
              <w:rPr>
                <w:rFonts w:ascii="Georgia" w:hAnsi="Georgia" w:cs="Calibri"/>
                <w:sz w:val="22"/>
                <w:szCs w:val="22"/>
                <w:lang w:eastAsia="en-US"/>
              </w:rPr>
              <w:t>2</w:t>
            </w:r>
          </w:p>
        </w:tc>
        <w:tc>
          <w:tcPr>
            <w:tcW w:w="2443" w:type="dxa"/>
          </w:tcPr>
          <w:p w14:paraId="58728DAC" w14:textId="0B4424A9" w:rsidR="006A2721" w:rsidRPr="00CE4223" w:rsidRDefault="00083BA0" w:rsidP="006A2721">
            <w:pPr>
              <w:rPr>
                <w:rFonts w:ascii="Georgia" w:hAnsi="Georgia" w:cs="Calibri"/>
                <w:sz w:val="22"/>
                <w:szCs w:val="22"/>
                <w:lang w:eastAsia="en-US"/>
              </w:rPr>
            </w:pPr>
            <w:r>
              <w:rPr>
                <w:rFonts w:ascii="Georgia" w:hAnsi="Georgia" w:cs="Calibri"/>
                <w:sz w:val="22"/>
                <w:szCs w:val="22"/>
                <w:lang w:eastAsia="en-US"/>
              </w:rPr>
              <w:t>201,95</w:t>
            </w:r>
            <w:r w:rsidR="00CC691F" w:rsidRPr="00CE4223">
              <w:rPr>
                <w:rFonts w:ascii="Georgia" w:hAnsi="Georgia" w:cs="Calibri"/>
                <w:sz w:val="22"/>
                <w:szCs w:val="22"/>
                <w:lang w:eastAsia="en-US"/>
              </w:rPr>
              <w:t xml:space="preserve"> kr.</w:t>
            </w:r>
            <w:r w:rsidR="006A2721" w:rsidRPr="00CE4223">
              <w:rPr>
                <w:rFonts w:ascii="Georgia" w:hAnsi="Georgia" w:cs="Calibri"/>
                <w:sz w:val="22"/>
                <w:szCs w:val="22"/>
                <w:lang w:eastAsia="en-US"/>
              </w:rPr>
              <w:t xml:space="preserve"> pr. time</w:t>
            </w:r>
            <w:r w:rsidR="002056D5">
              <w:rPr>
                <w:rFonts w:ascii="Georgia" w:hAnsi="Georgia" w:cs="Calibri"/>
                <w:sz w:val="22"/>
                <w:szCs w:val="22"/>
                <w:lang w:eastAsia="en-US"/>
              </w:rPr>
              <w:t>/403,90 kr. pr. konfrontationstime</w:t>
            </w:r>
          </w:p>
        </w:tc>
      </w:tr>
      <w:tr w:rsidR="006A2721" w:rsidRPr="00CE4223" w14:paraId="2BCA38BC" w14:textId="77777777" w:rsidTr="00FB4DC0">
        <w:tc>
          <w:tcPr>
            <w:tcW w:w="482" w:type="dxa"/>
          </w:tcPr>
          <w:p w14:paraId="6D18BDBC" w14:textId="4C97085E" w:rsidR="006A2721" w:rsidRPr="00CE4223" w:rsidRDefault="006A2721" w:rsidP="006A2721">
            <w:pPr>
              <w:jc w:val="center"/>
              <w:rPr>
                <w:rFonts w:ascii="Georgia" w:hAnsi="Georgia" w:cs="Calibri"/>
                <w:sz w:val="22"/>
                <w:szCs w:val="22"/>
                <w:lang w:eastAsia="en-US"/>
              </w:rPr>
            </w:pPr>
            <w:r w:rsidRPr="00CE4223">
              <w:rPr>
                <w:rFonts w:ascii="Georgia" w:hAnsi="Georgia" w:cs="Calibri"/>
                <w:sz w:val="22"/>
                <w:szCs w:val="22"/>
                <w:lang w:eastAsia="en-US"/>
              </w:rPr>
              <w:t>4</w:t>
            </w:r>
          </w:p>
        </w:tc>
        <w:tc>
          <w:tcPr>
            <w:tcW w:w="4259" w:type="dxa"/>
          </w:tcPr>
          <w:p w14:paraId="6933B4D4" w14:textId="77777777" w:rsidR="006A2721" w:rsidRPr="00CE4223" w:rsidRDefault="006A2721" w:rsidP="006A2721">
            <w:pPr>
              <w:rPr>
                <w:rFonts w:ascii="Georgia" w:hAnsi="Georgia" w:cs="Calibri"/>
                <w:sz w:val="22"/>
                <w:szCs w:val="22"/>
                <w:lang w:eastAsia="en-US"/>
              </w:rPr>
            </w:pPr>
            <w:r w:rsidRPr="00CE4223">
              <w:rPr>
                <w:rFonts w:ascii="Georgia" w:hAnsi="Georgia" w:cs="Calibri"/>
                <w:sz w:val="22"/>
                <w:szCs w:val="22"/>
                <w:lang w:eastAsia="en-US"/>
              </w:rPr>
              <w:t>Opgaveretning</w:t>
            </w:r>
          </w:p>
        </w:tc>
        <w:tc>
          <w:tcPr>
            <w:tcW w:w="1995" w:type="dxa"/>
          </w:tcPr>
          <w:p w14:paraId="7FAD19A1" w14:textId="77777777" w:rsidR="006A2721" w:rsidRPr="00CE4223" w:rsidRDefault="006A2721" w:rsidP="006A2721">
            <w:pPr>
              <w:rPr>
                <w:rFonts w:ascii="Georgia" w:hAnsi="Georgia" w:cs="Calibri"/>
                <w:sz w:val="22"/>
                <w:szCs w:val="22"/>
                <w:lang w:eastAsia="en-US"/>
              </w:rPr>
            </w:pPr>
            <w:r w:rsidRPr="00CE4223">
              <w:rPr>
                <w:rFonts w:ascii="Georgia" w:hAnsi="Georgia" w:cs="Calibri"/>
                <w:sz w:val="22"/>
                <w:szCs w:val="22"/>
                <w:lang w:eastAsia="en-US"/>
              </w:rPr>
              <w:t>Jf. lokalt normkatalog</w:t>
            </w:r>
          </w:p>
        </w:tc>
        <w:tc>
          <w:tcPr>
            <w:tcW w:w="2443" w:type="dxa"/>
          </w:tcPr>
          <w:p w14:paraId="2EBD35EB" w14:textId="77777777" w:rsidR="006A2721" w:rsidRPr="00CE4223" w:rsidRDefault="00083BA0" w:rsidP="006A2721">
            <w:pPr>
              <w:rPr>
                <w:rFonts w:ascii="Georgia" w:hAnsi="Georgia" w:cs="Calibri"/>
                <w:sz w:val="22"/>
                <w:szCs w:val="22"/>
                <w:lang w:eastAsia="en-US"/>
              </w:rPr>
            </w:pPr>
            <w:r>
              <w:rPr>
                <w:rFonts w:ascii="Georgia" w:hAnsi="Georgia" w:cs="Calibri"/>
                <w:sz w:val="22"/>
                <w:szCs w:val="22"/>
                <w:lang w:eastAsia="en-US"/>
              </w:rPr>
              <w:t>201,95</w:t>
            </w:r>
            <w:r w:rsidR="00CC691F" w:rsidRPr="00CE4223">
              <w:rPr>
                <w:rFonts w:ascii="Georgia" w:hAnsi="Georgia" w:cs="Calibri"/>
                <w:sz w:val="22"/>
                <w:szCs w:val="22"/>
                <w:lang w:eastAsia="en-US"/>
              </w:rPr>
              <w:t xml:space="preserve"> kr.</w:t>
            </w:r>
            <w:r w:rsidR="006A2721" w:rsidRPr="00CE4223">
              <w:rPr>
                <w:rFonts w:ascii="Georgia" w:hAnsi="Georgia" w:cs="Calibri"/>
                <w:sz w:val="22"/>
                <w:szCs w:val="22"/>
                <w:lang w:eastAsia="en-US"/>
              </w:rPr>
              <w:t xml:space="preserve"> pr. time </w:t>
            </w:r>
          </w:p>
        </w:tc>
      </w:tr>
    </w:tbl>
    <w:p w14:paraId="07EF5F43" w14:textId="77777777" w:rsidR="006A2721" w:rsidRPr="00CE4223" w:rsidRDefault="006A2721" w:rsidP="006A2721">
      <w:pPr>
        <w:rPr>
          <w:rFonts w:ascii="Georgia" w:hAnsi="Georgia" w:cs="Calibri"/>
          <w:sz w:val="22"/>
          <w:szCs w:val="22"/>
        </w:rPr>
      </w:pPr>
    </w:p>
    <w:p w14:paraId="05265473" w14:textId="77777777" w:rsidR="006A2721" w:rsidRPr="00CE4223" w:rsidRDefault="006A2721" w:rsidP="006A2721">
      <w:pPr>
        <w:rPr>
          <w:rFonts w:ascii="Georgia" w:hAnsi="Georgia" w:cs="Calibri"/>
          <w:sz w:val="22"/>
          <w:szCs w:val="22"/>
        </w:rPr>
      </w:pPr>
      <w:r w:rsidRPr="00CE4223">
        <w:rPr>
          <w:rFonts w:ascii="Georgia" w:hAnsi="Georgia" w:cs="Calibri"/>
          <w:sz w:val="22"/>
          <w:szCs w:val="22"/>
        </w:rPr>
        <w:t xml:space="preserve">1. Denne sats ydes ved den første undervisningssession. </w:t>
      </w:r>
      <w:proofErr w:type="spellStart"/>
      <w:r w:rsidRPr="00CE4223">
        <w:rPr>
          <w:rFonts w:ascii="Georgia" w:hAnsi="Georgia" w:cs="Calibri"/>
          <w:sz w:val="22"/>
          <w:szCs w:val="22"/>
        </w:rPr>
        <w:t>D.v.s</w:t>
      </w:r>
      <w:proofErr w:type="spellEnd"/>
      <w:r w:rsidRPr="00CE4223">
        <w:rPr>
          <w:rFonts w:ascii="Georgia" w:hAnsi="Georgia" w:cs="Calibri"/>
          <w:sz w:val="22"/>
          <w:szCs w:val="22"/>
        </w:rPr>
        <w:t>. ved første hold ud af flere med samme undervisningsindhold og materiale.</w:t>
      </w:r>
    </w:p>
    <w:p w14:paraId="2A8281B7" w14:textId="77777777" w:rsidR="006A2721" w:rsidRPr="00CE4223" w:rsidRDefault="006A2721" w:rsidP="006A2721">
      <w:pPr>
        <w:rPr>
          <w:rFonts w:ascii="Georgia" w:hAnsi="Georgia" w:cs="Calibri"/>
          <w:sz w:val="22"/>
          <w:szCs w:val="22"/>
        </w:rPr>
      </w:pPr>
      <w:r w:rsidRPr="00CE4223">
        <w:rPr>
          <w:rFonts w:ascii="Georgia" w:hAnsi="Georgia" w:cs="Calibri"/>
          <w:sz w:val="22"/>
          <w:szCs w:val="22"/>
        </w:rPr>
        <w:t xml:space="preserve">2. Denne sats (kan) ydes ved efterfølgende undervisningssessioner med samme indhold (inden for 2 uger). </w:t>
      </w:r>
    </w:p>
    <w:p w14:paraId="6BB71D53" w14:textId="77777777" w:rsidR="006A2721" w:rsidRPr="00CE4223" w:rsidRDefault="006A2721" w:rsidP="006A2721">
      <w:pPr>
        <w:rPr>
          <w:rFonts w:ascii="Georgia" w:hAnsi="Georgia" w:cs="Calibri"/>
          <w:sz w:val="22"/>
          <w:szCs w:val="22"/>
        </w:rPr>
      </w:pPr>
      <w:r w:rsidRPr="00CE4223">
        <w:rPr>
          <w:rFonts w:ascii="Georgia" w:hAnsi="Georgia" w:cs="Calibri"/>
          <w:sz w:val="22"/>
          <w:szCs w:val="22"/>
        </w:rPr>
        <w:t>3. Denne sats ydes når instruktoren varetager undervisningslignende opgaver, uden forberedelse, ved at være til stede og hjælpe, vejlede, coache og besvare spørgsmål.</w:t>
      </w:r>
    </w:p>
    <w:p w14:paraId="6AECDCCE" w14:textId="77777777" w:rsidR="006A2721" w:rsidRPr="00CE4223" w:rsidRDefault="006A2721" w:rsidP="006A2721">
      <w:pPr>
        <w:rPr>
          <w:rFonts w:ascii="Georgia" w:hAnsi="Georgia" w:cs="Calibri"/>
          <w:sz w:val="22"/>
          <w:szCs w:val="22"/>
        </w:rPr>
      </w:pPr>
      <w:r w:rsidRPr="00CE4223">
        <w:rPr>
          <w:rFonts w:ascii="Georgia" w:hAnsi="Georgia" w:cs="Calibri"/>
          <w:sz w:val="22"/>
          <w:szCs w:val="22"/>
        </w:rPr>
        <w:t xml:space="preserve">4. Ved opgaveretning betales timelønssatsen. Instituttet kan selv fastsætte normer for rettelse af opgaver f.eks. 1/3, hvilket giver instruktoren 20 min. til at rette en opgave og kr. 66,94 pr. opgave. </w:t>
      </w:r>
    </w:p>
    <w:p w14:paraId="1BDFBB28" w14:textId="77777777" w:rsidR="006A2721" w:rsidRPr="00CE4223" w:rsidRDefault="006A2721"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711BABCB" w14:textId="77777777" w:rsidR="00E32C03" w:rsidRPr="00CE422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LØNUDBETALING</w:t>
      </w:r>
    </w:p>
    <w:p w14:paraId="4D9A88C6" w14:textId="77777777" w:rsidR="002E30E4" w:rsidRPr="00CE4223" w:rsidRDefault="002E30E4" w:rsidP="002E30E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 xml:space="preserve">Studenterunderviseren udfylder </w:t>
      </w:r>
      <w:r w:rsidRPr="00CE4223">
        <w:rPr>
          <w:rFonts w:ascii="Georgia" w:hAnsi="Georgia" w:cs="Palatino"/>
          <w:sz w:val="22"/>
          <w:szCs w:val="22"/>
        </w:rPr>
        <w:noBreakHyphen/>
        <w:t xml:space="preserve"> efter nærmere aftale med studielederen </w:t>
      </w:r>
      <w:r w:rsidRPr="00CE4223">
        <w:rPr>
          <w:rFonts w:ascii="Georgia" w:hAnsi="Georgia" w:cs="Palatino"/>
          <w:sz w:val="22"/>
          <w:szCs w:val="22"/>
        </w:rPr>
        <w:noBreakHyphen/>
        <w:t xml:space="preserve"> timesed</w:t>
      </w:r>
      <w:r w:rsidRPr="00CE4223">
        <w:rPr>
          <w:rFonts w:ascii="Georgia" w:hAnsi="Georgia" w:cs="Palatino"/>
          <w:sz w:val="22"/>
          <w:szCs w:val="22"/>
        </w:rPr>
        <w:softHyphen/>
        <w:t>ler, som fremsendes til instituttet. Hvis der er tale om en fast indberetning af timeløn, send</w:t>
      </w:r>
      <w:r w:rsidR="00CE4223" w:rsidRPr="00CE4223">
        <w:rPr>
          <w:rFonts w:ascii="Georgia" w:hAnsi="Georgia" w:cs="Palatino"/>
          <w:sz w:val="22"/>
          <w:szCs w:val="22"/>
        </w:rPr>
        <w:t>es der besked til HR på Fakultetet</w:t>
      </w:r>
      <w:r w:rsidRPr="00CE4223">
        <w:rPr>
          <w:rFonts w:ascii="Georgia" w:hAnsi="Georgia" w:cs="Palatino"/>
          <w:sz w:val="22"/>
          <w:szCs w:val="22"/>
        </w:rPr>
        <w:t>, som ekspederer lønnen. Hvis der er tale om løbende timesedler, ekspederer instituttet selv lønnen via SLS-webben.</w:t>
      </w:r>
    </w:p>
    <w:p w14:paraId="3C7E01DA" w14:textId="77777777" w:rsidR="008D213F" w:rsidRPr="00CE4223" w:rsidRDefault="008D213F"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4919CD94" w14:textId="77777777" w:rsidR="008D213F" w:rsidRPr="00CE4223" w:rsidRDefault="003D5A64"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PENSION</w:t>
      </w:r>
    </w:p>
    <w:p w14:paraId="7DF0883E" w14:textId="77777777" w:rsidR="00083BA0" w:rsidRDefault="008D213F"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 xml:space="preserve">Universitetet indbetaler et pensionsbidrag på 1,78%. For lægestuderende indbetales pensionsbidrag til Lægernes Pensionskasse. For de øvrige indbetales pensionsbidraget til </w:t>
      </w:r>
      <w:proofErr w:type="spellStart"/>
      <w:r w:rsidR="00CE4223" w:rsidRPr="00CE4223">
        <w:rPr>
          <w:rFonts w:ascii="Georgia" w:hAnsi="Georgia" w:cs="Palatino"/>
          <w:sz w:val="22"/>
          <w:szCs w:val="22"/>
        </w:rPr>
        <w:t>Akademikerp</w:t>
      </w:r>
      <w:r w:rsidRPr="00CE4223">
        <w:rPr>
          <w:rFonts w:ascii="Georgia" w:hAnsi="Georgia" w:cs="Palatino"/>
          <w:sz w:val="22"/>
          <w:szCs w:val="22"/>
        </w:rPr>
        <w:t>ension</w:t>
      </w:r>
      <w:proofErr w:type="spellEnd"/>
      <w:r w:rsidRPr="00CE4223">
        <w:rPr>
          <w:rFonts w:ascii="Georgia" w:hAnsi="Georgia" w:cs="Palatino"/>
          <w:sz w:val="22"/>
          <w:szCs w:val="22"/>
        </w:rPr>
        <w:t>.</w:t>
      </w:r>
    </w:p>
    <w:p w14:paraId="0FA7BECB" w14:textId="77777777" w:rsidR="00E32C03" w:rsidRPr="00CE4223" w:rsidRDefault="00083BA0" w:rsidP="00083BA0">
      <w:pPr>
        <w:widowControl/>
        <w:autoSpaceDE/>
        <w:autoSpaceDN/>
        <w:adjustRightInd/>
        <w:spacing w:before="100" w:beforeAutospacing="1" w:after="100" w:afterAutospacing="1"/>
        <w:rPr>
          <w:rFonts w:ascii="Georgia" w:hAnsi="Georgia" w:cs="Palatino"/>
          <w:sz w:val="22"/>
          <w:szCs w:val="22"/>
        </w:rPr>
      </w:pPr>
      <w:r w:rsidRPr="00083BA0">
        <w:rPr>
          <w:rFonts w:ascii="Times New Roman" w:eastAsia="Times New Roman" w:hAnsi="Times New Roman"/>
          <w:lang w:eastAsia="en-GB"/>
        </w:rPr>
        <w:t>For studerende, hvis studieretning som bachelor eller kandidat ville medføre indbetaling af pensionsbidraget til P+ efter overenskomst for akademikere i staten, bilag A, afsnit I og II, indbetaler ansættelsesmyndigheden pensionsbidraget til P+.</w:t>
      </w:r>
    </w:p>
    <w:p w14:paraId="314F266C" w14:textId="77777777" w:rsidR="00211000" w:rsidRDefault="00E32C03" w:rsidP="002110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 xml:space="preserve">SYGDOM </w:t>
      </w:r>
    </w:p>
    <w:p w14:paraId="4481CB4F" w14:textId="77777777" w:rsidR="00211000" w:rsidRPr="00211000" w:rsidRDefault="00211000" w:rsidP="002110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sz w:val="22"/>
          <w:szCs w:val="22"/>
        </w:rPr>
      </w:pPr>
      <w:r w:rsidRPr="00211000">
        <w:rPr>
          <w:rFonts w:ascii="Georgia" w:hAnsi="Georgia"/>
          <w:sz w:val="22"/>
          <w:szCs w:val="22"/>
        </w:rPr>
        <w:t>Der ydes sædvanlig løn un</w:t>
      </w:r>
      <w:r>
        <w:rPr>
          <w:rFonts w:ascii="Georgia" w:hAnsi="Georgia"/>
          <w:sz w:val="22"/>
          <w:szCs w:val="22"/>
        </w:rPr>
        <w:t xml:space="preserve">der sygdom. </w:t>
      </w:r>
      <w:r w:rsidRPr="00211000">
        <w:rPr>
          <w:rFonts w:ascii="Georgia" w:hAnsi="Georgia"/>
          <w:sz w:val="22"/>
          <w:szCs w:val="22"/>
        </w:rPr>
        <w:t>Løn under sygdom kan højst ydes i 3 måneder inden for 12 på hinanden følgende måneder.</w:t>
      </w:r>
      <w:r>
        <w:rPr>
          <w:rFonts w:ascii="Georgia" w:hAnsi="Georgia"/>
          <w:sz w:val="22"/>
          <w:szCs w:val="22"/>
        </w:rPr>
        <w:t xml:space="preserve"> </w:t>
      </w:r>
      <w:r w:rsidRPr="00211000">
        <w:rPr>
          <w:rFonts w:ascii="Georgia" w:hAnsi="Georgia"/>
          <w:sz w:val="22"/>
          <w:szCs w:val="22"/>
        </w:rPr>
        <w:t>Sygdom kan kræves dokumenteret ved lægeattest.</w:t>
      </w:r>
    </w:p>
    <w:p w14:paraId="426179E1" w14:textId="77777777" w:rsidR="00211000" w:rsidRPr="00CE4223" w:rsidRDefault="00211000"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308D80F5" w14:textId="77777777" w:rsidR="00E32C03" w:rsidRPr="00CE422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 xml:space="preserve">Hvis den pågældende </w:t>
      </w:r>
      <w:r w:rsidR="00A9675A" w:rsidRPr="00CE4223">
        <w:rPr>
          <w:rFonts w:ascii="Georgia" w:hAnsi="Georgia" w:cs="Palatino"/>
          <w:sz w:val="22"/>
          <w:szCs w:val="22"/>
        </w:rPr>
        <w:t>undervisningsassistent, instruktor eller hjælpelærer i</w:t>
      </w:r>
      <w:r w:rsidRPr="00CE4223">
        <w:rPr>
          <w:rFonts w:ascii="Georgia" w:hAnsi="Georgia" w:cs="Palatino"/>
          <w:sz w:val="22"/>
          <w:szCs w:val="22"/>
        </w:rPr>
        <w:t xml:space="preserve"> ansættelsesperioden er fuldtidsbeskæftiget andetsteds eller inkl. </w:t>
      </w:r>
      <w:r w:rsidR="00A9675A" w:rsidRPr="00CE4223">
        <w:rPr>
          <w:rFonts w:ascii="Georgia" w:hAnsi="Georgia" w:cs="Palatino"/>
          <w:sz w:val="22"/>
          <w:szCs w:val="22"/>
        </w:rPr>
        <w:t>beskæftigelsen i henhold til overenskomst for studenterundervisere</w:t>
      </w:r>
      <w:r w:rsidRPr="00CE4223">
        <w:rPr>
          <w:rFonts w:ascii="Georgia" w:hAnsi="Georgia" w:cs="Palatino"/>
          <w:sz w:val="22"/>
          <w:szCs w:val="22"/>
        </w:rPr>
        <w:t xml:space="preserve"> har mere end fuld beskæftigelsesgrad, skal aflyste timer i videst muligt omfang søges læst senere og for de timer, der tidligere er betalt med sygeløn, ydes ikke ny betaling. Dette gælder dog ikke for </w:t>
      </w:r>
      <w:r w:rsidR="00A9675A" w:rsidRPr="00CE4223">
        <w:rPr>
          <w:rFonts w:ascii="Georgia" w:hAnsi="Georgia" w:cs="Palatino"/>
          <w:sz w:val="22"/>
          <w:szCs w:val="22"/>
        </w:rPr>
        <w:t xml:space="preserve">studenterstudievejledere, </w:t>
      </w:r>
      <w:r w:rsidRPr="00CE4223">
        <w:rPr>
          <w:rFonts w:ascii="Georgia" w:hAnsi="Georgia" w:cs="Palatino"/>
          <w:sz w:val="22"/>
          <w:szCs w:val="22"/>
        </w:rPr>
        <w:t>demonstratorer, præparat</w:t>
      </w:r>
      <w:r w:rsidRPr="00CE4223">
        <w:rPr>
          <w:rFonts w:ascii="Georgia" w:hAnsi="Georgia" w:cs="Palatino"/>
          <w:sz w:val="22"/>
          <w:szCs w:val="22"/>
        </w:rPr>
        <w:softHyphen/>
        <w:t>fremstillere</w:t>
      </w:r>
      <w:r w:rsidR="00A9675A" w:rsidRPr="00CE4223">
        <w:rPr>
          <w:rFonts w:ascii="Georgia" w:hAnsi="Georgia" w:cs="Palatino"/>
          <w:sz w:val="22"/>
          <w:szCs w:val="22"/>
        </w:rPr>
        <w:t xml:space="preserve"> og studentermedhjælpere</w:t>
      </w:r>
      <w:r w:rsidRPr="00CE4223">
        <w:rPr>
          <w:rFonts w:ascii="Georgia" w:hAnsi="Georgia" w:cs="Palatino"/>
          <w:sz w:val="22"/>
          <w:szCs w:val="22"/>
        </w:rPr>
        <w:t>.</w:t>
      </w:r>
    </w:p>
    <w:p w14:paraId="3F991723" w14:textId="77777777" w:rsidR="00211000" w:rsidRDefault="00211000" w:rsidP="006D72E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6F197546" w14:textId="77777777" w:rsidR="00211000" w:rsidRDefault="006D72EE" w:rsidP="002110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GRAVIDITET, BARSEL OG ADOPTION</w:t>
      </w:r>
    </w:p>
    <w:p w14:paraId="3EB4FD49" w14:textId="77777777" w:rsidR="00211000" w:rsidRPr="00211000" w:rsidRDefault="00211000" w:rsidP="002110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sz w:val="22"/>
          <w:szCs w:val="22"/>
        </w:rPr>
      </w:pPr>
      <w:r w:rsidRPr="00211000">
        <w:rPr>
          <w:rFonts w:ascii="Georgia" w:hAnsi="Georgia"/>
          <w:sz w:val="22"/>
          <w:szCs w:val="22"/>
        </w:rPr>
        <w:t>Der ydes løn under barsel og adoption efter de til enhver tid gældende regler for barsel og adoption (barse</w:t>
      </w:r>
      <w:r>
        <w:rPr>
          <w:rFonts w:ascii="Georgia" w:hAnsi="Georgia"/>
          <w:sz w:val="22"/>
          <w:szCs w:val="22"/>
        </w:rPr>
        <w:t>lsaftalen). Dette gælder dog ikke for ansatte, der i ansættelsesperioden er fuldtidsbeskæftiget andetsteds.</w:t>
      </w:r>
    </w:p>
    <w:p w14:paraId="4065A0ED" w14:textId="77777777" w:rsidR="00211000" w:rsidRPr="00211000" w:rsidRDefault="00211000" w:rsidP="00211000">
      <w:pPr>
        <w:pStyle w:val="NormalWeb"/>
        <w:rPr>
          <w:rFonts w:ascii="Georgia" w:hAnsi="Georgia"/>
          <w:sz w:val="22"/>
          <w:szCs w:val="22"/>
          <w:lang w:val="da-DK"/>
        </w:rPr>
      </w:pPr>
      <w:r w:rsidRPr="00211000">
        <w:rPr>
          <w:rFonts w:ascii="Georgia" w:hAnsi="Georgia"/>
          <w:sz w:val="22"/>
          <w:szCs w:val="22"/>
          <w:lang w:val="da-DK"/>
        </w:rPr>
        <w:t>For ansatte, der har beskæftigelse andetsteds, som er mindre end fuld beskæftigelse, ydes der løn under barsel og adoption. Dog maksimalt til fuld beskæftigelse (37 timer).</w:t>
      </w:r>
    </w:p>
    <w:p w14:paraId="15DB81E9" w14:textId="77777777" w:rsidR="006D72EE" w:rsidRPr="00D60CFC" w:rsidRDefault="00211000" w:rsidP="00211000">
      <w:pPr>
        <w:pStyle w:val="NormalWeb"/>
        <w:rPr>
          <w:rFonts w:ascii="Georgia" w:hAnsi="Georgia" w:cs="Palatino"/>
          <w:sz w:val="22"/>
          <w:szCs w:val="22"/>
          <w:lang w:val="da-DK"/>
        </w:rPr>
      </w:pPr>
      <w:r w:rsidRPr="00211000">
        <w:rPr>
          <w:rFonts w:ascii="Georgia" w:hAnsi="Georgia"/>
          <w:sz w:val="22"/>
          <w:szCs w:val="22"/>
          <w:lang w:val="da-DK"/>
        </w:rPr>
        <w:t xml:space="preserve">Derudover er det en betingelse for at opnå løn under barsel og adoption, at der ved ansættelsen er aftalt en ansættelsesperiode på 2 måneder eller derover eller et undervisningstimetal på 25 timer eller derover inden for et </w:t>
      </w:r>
      <w:proofErr w:type="spellStart"/>
      <w:r w:rsidRPr="00211000">
        <w:rPr>
          <w:rFonts w:ascii="Georgia" w:hAnsi="Georgia"/>
          <w:sz w:val="22"/>
          <w:szCs w:val="22"/>
          <w:lang w:val="da-DK"/>
        </w:rPr>
        <w:t>undervisningsår</w:t>
      </w:r>
      <w:proofErr w:type="spellEnd"/>
      <w:r w:rsidRPr="00211000">
        <w:rPr>
          <w:rFonts w:ascii="Georgia" w:hAnsi="Georgia"/>
          <w:sz w:val="22"/>
          <w:szCs w:val="22"/>
          <w:lang w:val="da-DK"/>
        </w:rPr>
        <w:t>.</w:t>
      </w:r>
    </w:p>
    <w:p w14:paraId="21138B02" w14:textId="77777777" w:rsidR="00211000" w:rsidRDefault="006D72EE" w:rsidP="002110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BARNS 1. OG 2. SYGEDAG</w:t>
      </w:r>
    </w:p>
    <w:p w14:paraId="05C88A85" w14:textId="77777777" w:rsidR="00211000" w:rsidRPr="00211000" w:rsidRDefault="00211000" w:rsidP="002110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eastAsia="Times New Roman" w:hAnsi="Times New Roman"/>
          <w:lang w:eastAsia="en-GB"/>
        </w:rPr>
      </w:pPr>
      <w:r>
        <w:t>Universitetet</w:t>
      </w:r>
      <w:r w:rsidRPr="00211000">
        <w:t xml:space="preserve"> kan give den ansatte hel eller delvis tjenestefrihed til pasning af et sygt barn på barnets 1. og 2. sygedag, når</w:t>
      </w:r>
    </w:p>
    <w:p w14:paraId="7976CC08" w14:textId="77777777" w:rsidR="00211000" w:rsidRPr="00211000" w:rsidRDefault="00211000" w:rsidP="00211000">
      <w:pPr>
        <w:pStyle w:val="liste1"/>
        <w:numPr>
          <w:ilvl w:val="0"/>
          <w:numId w:val="4"/>
        </w:numPr>
        <w:rPr>
          <w:lang w:val="da-DK"/>
        </w:rPr>
      </w:pPr>
      <w:r w:rsidRPr="00211000">
        <w:rPr>
          <w:lang w:val="da-DK"/>
        </w:rPr>
        <w:t>hensynet til barnets forhold gør dette nødvendigt,</w:t>
      </w:r>
    </w:p>
    <w:p w14:paraId="5D7E4631" w14:textId="77777777" w:rsidR="00211000" w:rsidRPr="00211000" w:rsidRDefault="00211000" w:rsidP="00211000">
      <w:pPr>
        <w:pStyle w:val="liste1"/>
        <w:numPr>
          <w:ilvl w:val="0"/>
          <w:numId w:val="4"/>
        </w:numPr>
        <w:rPr>
          <w:lang w:val="da-DK"/>
        </w:rPr>
      </w:pPr>
      <w:r w:rsidRPr="00211000">
        <w:rPr>
          <w:lang w:val="da-DK"/>
        </w:rPr>
        <w:t>forholdene på tjenestestedet tillader det,</w:t>
      </w:r>
    </w:p>
    <w:p w14:paraId="5057A63C" w14:textId="77777777" w:rsidR="00211000" w:rsidRPr="00211000" w:rsidRDefault="00211000" w:rsidP="00211000">
      <w:pPr>
        <w:pStyle w:val="liste1"/>
        <w:numPr>
          <w:ilvl w:val="0"/>
          <w:numId w:val="4"/>
        </w:numPr>
        <w:rPr>
          <w:lang w:val="da-DK"/>
        </w:rPr>
      </w:pPr>
      <w:r w:rsidRPr="00211000">
        <w:rPr>
          <w:lang w:val="da-DK"/>
        </w:rPr>
        <w:t>barnet er under 18 år, og</w:t>
      </w:r>
    </w:p>
    <w:p w14:paraId="4D911CDE" w14:textId="77777777" w:rsidR="00211000" w:rsidRPr="00211000" w:rsidRDefault="00211000" w:rsidP="00211000">
      <w:pPr>
        <w:pStyle w:val="liste1"/>
        <w:numPr>
          <w:ilvl w:val="0"/>
          <w:numId w:val="4"/>
        </w:numPr>
        <w:rPr>
          <w:lang w:val="da-DK"/>
        </w:rPr>
      </w:pPr>
      <w:r w:rsidRPr="00211000">
        <w:rPr>
          <w:lang w:val="da-DK"/>
        </w:rPr>
        <w:t>barnet er hjemmeværende.</w:t>
      </w:r>
    </w:p>
    <w:p w14:paraId="530D5F04" w14:textId="77777777" w:rsidR="00083BA0" w:rsidRPr="00083BA0" w:rsidRDefault="00083BA0" w:rsidP="00211000">
      <w:pPr>
        <w:pStyle w:val="NormalWeb"/>
        <w:rPr>
          <w:lang w:val="da-DK"/>
        </w:rPr>
      </w:pPr>
      <w:r w:rsidRPr="00083BA0">
        <w:rPr>
          <w:lang w:val="da-DK"/>
        </w:rPr>
        <w:lastRenderedPageBreak/>
        <w:t xml:space="preserve">Det er en betingelse </w:t>
      </w:r>
      <w:r>
        <w:rPr>
          <w:lang w:val="da-DK"/>
        </w:rPr>
        <w:t xml:space="preserve">for at opnå løn under </w:t>
      </w:r>
      <w:r w:rsidRPr="00083BA0">
        <w:rPr>
          <w:lang w:val="da-DK"/>
        </w:rPr>
        <w:t xml:space="preserve">barns 1. og 2. sygedag, at der ved ansættelsen er aftalt en ansættelsesperiode på 2 måneder eller derover eller et undervisningstimetal på 25 timer eller derover inden for et </w:t>
      </w:r>
      <w:proofErr w:type="spellStart"/>
      <w:r w:rsidRPr="00083BA0">
        <w:rPr>
          <w:lang w:val="da-DK"/>
        </w:rPr>
        <w:t>undervisningsår</w:t>
      </w:r>
      <w:proofErr w:type="spellEnd"/>
      <w:r w:rsidRPr="00083BA0">
        <w:rPr>
          <w:lang w:val="da-DK"/>
        </w:rPr>
        <w:t>.</w:t>
      </w:r>
    </w:p>
    <w:p w14:paraId="43030BA6" w14:textId="77777777" w:rsidR="00211000" w:rsidRPr="00211000" w:rsidRDefault="00211000" w:rsidP="00211000">
      <w:pPr>
        <w:pStyle w:val="NormalWeb"/>
        <w:rPr>
          <w:lang w:val="da-DK"/>
        </w:rPr>
      </w:pPr>
      <w:r w:rsidRPr="00211000">
        <w:rPr>
          <w:lang w:val="da-DK"/>
        </w:rPr>
        <w:t>Den ansatte får en løn, der svarer til den løn, som den ansatte ville hav</w:t>
      </w:r>
      <w:r>
        <w:rPr>
          <w:lang w:val="da-DK"/>
        </w:rPr>
        <w:t>e fået under sygdom.</w:t>
      </w:r>
    </w:p>
    <w:p w14:paraId="66E2A80F" w14:textId="77777777" w:rsidR="00211000" w:rsidRPr="00211000" w:rsidRDefault="00211000" w:rsidP="00211000">
      <w:pPr>
        <w:pStyle w:val="NormalWeb"/>
        <w:rPr>
          <w:lang w:val="da-DK"/>
        </w:rPr>
      </w:pPr>
      <w:r w:rsidRPr="00211000">
        <w:rPr>
          <w:lang w:val="da-DK"/>
        </w:rPr>
        <w:t>Ved misbrug kan ansættelsesmyndigheden inddrage adgangen til tjenestefrihed til barns 1. og 2. sygedag for den enkelte ansatte.</w:t>
      </w:r>
    </w:p>
    <w:p w14:paraId="20562F9A" w14:textId="77777777" w:rsidR="002D7E95" w:rsidRPr="00CE4223" w:rsidRDefault="002D7E95" w:rsidP="002D7E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Hvis den pågældende undervisningsassistent, instruktor eller hjælpelærer har mere end fuld beskæftigelsesgrad, skal aflyste timer i forbindelse med pasning af sygt barn i videst muligt omfang gennemføres på et andet tidspunkt.</w:t>
      </w:r>
    </w:p>
    <w:p w14:paraId="256CECDB" w14:textId="77777777" w:rsidR="001A32EE" w:rsidRPr="00CE4223" w:rsidRDefault="001A32EE" w:rsidP="002D7E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5EC75317" w14:textId="77777777" w:rsidR="001A32EE" w:rsidRPr="00CE4223" w:rsidRDefault="001A32EE" w:rsidP="002D7E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Ved misbrug kan universitetet inddrage adgangen til tjenestefrihed til barns 1. og 2. sygedag for den enkelte ansatte.</w:t>
      </w:r>
    </w:p>
    <w:p w14:paraId="1FCB88C7" w14:textId="77777777" w:rsidR="002D7E95" w:rsidRPr="00CE4223" w:rsidRDefault="002D7E95" w:rsidP="002D7E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5E4AF197" w14:textId="77777777" w:rsidR="002D7E95" w:rsidRPr="00CE4223" w:rsidRDefault="002D7E95" w:rsidP="002D7E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Fravær ved barns 1. og 2 sygedag skal registreres i universitetets fraværsregistreringssystem.</w:t>
      </w:r>
    </w:p>
    <w:p w14:paraId="7C2309A4" w14:textId="77777777" w:rsidR="006D72EE" w:rsidRPr="00CE4223" w:rsidRDefault="006D72EE"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6735C5F9" w14:textId="77777777" w:rsidR="00E32C03" w:rsidRPr="00665491"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FE</w:t>
      </w:r>
      <w:r w:rsidRPr="00665491">
        <w:rPr>
          <w:rFonts w:ascii="Georgia" w:hAnsi="Georgia" w:cs="Palatino"/>
          <w:sz w:val="22"/>
          <w:szCs w:val="22"/>
        </w:rPr>
        <w:t>RIEGODTGØRELSE</w:t>
      </w:r>
    </w:p>
    <w:p w14:paraId="14F8C2CB" w14:textId="77777777" w:rsidR="00665491" w:rsidRPr="00665491" w:rsidRDefault="00665491" w:rsidP="00665491">
      <w:pPr>
        <w:rPr>
          <w:rFonts w:ascii="Georgia" w:eastAsia="Times New Roman" w:hAnsi="Georgia" w:cs="Arial"/>
          <w:sz w:val="22"/>
          <w:szCs w:val="22"/>
          <w:lang w:eastAsia="en-GB"/>
        </w:rPr>
      </w:pPr>
      <w:r w:rsidRPr="00665491">
        <w:rPr>
          <w:rFonts w:ascii="Georgia" w:eastAsia="Times New Roman" w:hAnsi="Georgia" w:cs="Arial"/>
          <w:sz w:val="22"/>
          <w:szCs w:val="22"/>
          <w:lang w:eastAsia="en-GB"/>
        </w:rPr>
        <w:t xml:space="preserve">Til timelønningerne ydes en feriegodtgørelse på 12,5% af lønnen. Feriepengene indbetales løbende i forbindelse med aflønning for hver lønperiode. Medarbejderen kan se og hæve sine feriepenge på </w:t>
      </w:r>
      <w:hyperlink r:id="rId8" w:history="1">
        <w:r w:rsidRPr="00665491">
          <w:rPr>
            <w:rStyle w:val="Hyperlink"/>
            <w:rFonts w:ascii="Georgia" w:eastAsia="Times New Roman" w:hAnsi="Georgia" w:cs="Arial"/>
            <w:sz w:val="22"/>
            <w:szCs w:val="22"/>
            <w:lang w:eastAsia="en-GB"/>
          </w:rPr>
          <w:t>www.borger.dk</w:t>
        </w:r>
      </w:hyperlink>
      <w:r w:rsidRPr="00665491">
        <w:rPr>
          <w:rFonts w:ascii="Georgia" w:eastAsia="Times New Roman" w:hAnsi="Georgia" w:cs="Arial"/>
          <w:sz w:val="22"/>
          <w:szCs w:val="22"/>
          <w:lang w:eastAsia="en-GB"/>
        </w:rPr>
        <w:t xml:space="preserve"> cirka 3 hverdage efter indberetningen.</w:t>
      </w:r>
    </w:p>
    <w:p w14:paraId="2655975A" w14:textId="77777777" w:rsidR="002D7E95" w:rsidRPr="00CE4223" w:rsidRDefault="002D7E95"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3C9C149D" w14:textId="77777777" w:rsidR="00E32C03" w:rsidRPr="00CE422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SÆRLIGE FERIEDAGE</w:t>
      </w:r>
    </w:p>
    <w:p w14:paraId="4ACF985C" w14:textId="77777777" w:rsidR="00A9675A" w:rsidRPr="00CE4223" w:rsidRDefault="00A9675A" w:rsidP="00A9675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Studenteru</w:t>
      </w:r>
      <w:r w:rsidR="00083BA0">
        <w:rPr>
          <w:rFonts w:ascii="Georgia" w:hAnsi="Georgia" w:cs="Palatino"/>
          <w:sz w:val="22"/>
          <w:szCs w:val="22"/>
        </w:rPr>
        <w:t>ndervisere er ikke omfattet af reglerne om særlige feriedage.</w:t>
      </w:r>
    </w:p>
    <w:p w14:paraId="1914ECA6" w14:textId="77777777" w:rsidR="00A9675A" w:rsidRPr="00CE4223" w:rsidRDefault="00A9675A"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52C74D02" w14:textId="77777777" w:rsidR="00E32C03" w:rsidRPr="00CE422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AFSKED</w:t>
      </w:r>
    </w:p>
    <w:p w14:paraId="42E2221D" w14:textId="77777777" w:rsidR="00E32C03" w:rsidRPr="00CE422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 xml:space="preserve">Ansættelsen ophører uden yderligere meddelelse herom ved udløbet af den periode, der er anført i ansættelsesbrevet. </w:t>
      </w:r>
    </w:p>
    <w:p w14:paraId="78438AF3" w14:textId="77777777" w:rsidR="00E32C03" w:rsidRPr="00CE4223" w:rsidRDefault="00E32C03"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52367301" w14:textId="77777777" w:rsidR="00E32C03" w:rsidRPr="00CE422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 xml:space="preserve">Opsigelse kan fra studenterunderviserens side ske med en måneds varsel til udgangen af en måned. Der fremsendes skriftlig opsigelse til vedkommende studienævnssekretariat. </w:t>
      </w:r>
    </w:p>
    <w:p w14:paraId="0DE6C868" w14:textId="77777777" w:rsidR="00E32C03" w:rsidRPr="00CE4223" w:rsidRDefault="00E32C03"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850"/>
        <w:rPr>
          <w:rFonts w:ascii="Georgia" w:hAnsi="Georgia" w:cs="Palatino"/>
          <w:sz w:val="22"/>
          <w:szCs w:val="22"/>
        </w:rPr>
      </w:pPr>
    </w:p>
    <w:p w14:paraId="69A2E57E" w14:textId="77777777" w:rsidR="00E32C03" w:rsidRPr="00CE4223" w:rsidRDefault="00E32C03"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 xml:space="preserve">Opsigelse kan fra universitetets side ske med 2 måneders varsel til udgangen af en måned. </w:t>
      </w:r>
    </w:p>
    <w:p w14:paraId="294AF6F4" w14:textId="77777777" w:rsidR="001A32EE" w:rsidRPr="00CE4223" w:rsidRDefault="001A32EE"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3BF0C2DC" w14:textId="77777777" w:rsidR="009408EE" w:rsidRPr="00CE4223" w:rsidRDefault="009408EE" w:rsidP="009408EE">
      <w:pPr>
        <w:rPr>
          <w:rFonts w:ascii="Georgia" w:hAnsi="Georgia" w:cs="Calibri"/>
          <w:sz w:val="22"/>
          <w:szCs w:val="22"/>
        </w:rPr>
      </w:pPr>
      <w:r w:rsidRPr="00CE4223">
        <w:rPr>
          <w:rFonts w:ascii="Georgia" w:hAnsi="Georgia" w:cs="Calibri"/>
          <w:sz w:val="22"/>
          <w:szCs w:val="22"/>
        </w:rPr>
        <w:t>Eks.: En studenterunderviser ønskes opsagt ved udløbet af forårssemesteret 30. juni. Den endelige opsigelse skal derfor fremsendes og være SU i hænde senest 30. april. Forud for opsigelsen skal SU varsles, og der skal beregnes 14 dage til partshøring samt yderligere tid til administration og møder med SU.  Med forbehold for eventuel</w:t>
      </w:r>
      <w:r w:rsidR="00083BA0">
        <w:rPr>
          <w:rFonts w:ascii="Georgia" w:hAnsi="Georgia" w:cs="Calibri"/>
          <w:sz w:val="22"/>
          <w:szCs w:val="22"/>
        </w:rPr>
        <w:t>l</w:t>
      </w:r>
      <w:r w:rsidRPr="00CE4223">
        <w:rPr>
          <w:rFonts w:ascii="Georgia" w:hAnsi="Georgia" w:cs="Calibri"/>
          <w:sz w:val="22"/>
          <w:szCs w:val="22"/>
        </w:rPr>
        <w:t>e partsindvendinger og behandling heraf, bør varslingen derfor fremsendes ca. 1 måned før den endelige opsigelse.</w:t>
      </w:r>
    </w:p>
    <w:p w14:paraId="1E70520F" w14:textId="77777777" w:rsidR="009408EE" w:rsidRPr="00CE4223" w:rsidRDefault="009408EE"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5608BEA6" w14:textId="77777777" w:rsidR="001A32EE" w:rsidRPr="00CE4223" w:rsidRDefault="001A32EE" w:rsidP="004E1C2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r w:rsidRPr="00CE4223">
        <w:rPr>
          <w:rFonts w:ascii="Georgia" w:hAnsi="Georgia" w:cs="Palatino"/>
          <w:sz w:val="22"/>
          <w:szCs w:val="22"/>
        </w:rPr>
        <w:t>For studenterstudievejledere, der ikke er omfattet af funktionærloven og som er ansat med en gennemsnitlig beskæftigelse på mindst 8 timer ugentligt, finder funktionærloven anvendelse.</w:t>
      </w:r>
    </w:p>
    <w:p w14:paraId="2886BECC" w14:textId="77777777" w:rsidR="00E32C03" w:rsidRPr="00CE4223" w:rsidRDefault="00E32C03" w:rsidP="00E32C0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hAnsi="Georgia" w:cs="Palatino"/>
          <w:sz w:val="22"/>
          <w:szCs w:val="22"/>
        </w:rPr>
      </w:pPr>
    </w:p>
    <w:p w14:paraId="54525F71" w14:textId="77777777" w:rsidR="00CE4223" w:rsidRPr="00CE4223" w:rsidRDefault="00CE4223" w:rsidP="00CE422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Georgia" w:eastAsia="Times New Roman" w:hAnsi="Georgia"/>
          <w:sz w:val="22"/>
          <w:szCs w:val="22"/>
          <w:lang w:eastAsia="en-GB"/>
        </w:rPr>
      </w:pPr>
      <w:bookmarkStart w:id="0" w:name="QuickMark"/>
      <w:bookmarkEnd w:id="0"/>
      <w:r w:rsidRPr="00CE4223">
        <w:rPr>
          <w:rFonts w:ascii="Georgia" w:eastAsia="Times New Roman" w:hAnsi="Georgia" w:cs="Arial"/>
          <w:sz w:val="22"/>
          <w:szCs w:val="22"/>
          <w:lang w:eastAsia="en-GB"/>
        </w:rPr>
        <w:t>GODTGØRELSE FOR DE FØRSTE 2 LEDIGHEDSDAGE</w:t>
      </w:r>
    </w:p>
    <w:p w14:paraId="772448E4" w14:textId="77777777" w:rsidR="00CE4223" w:rsidRDefault="00CE4223" w:rsidP="00CE4223">
      <w:pPr>
        <w:rPr>
          <w:rFonts w:ascii="Georgia" w:eastAsia="Times New Roman" w:hAnsi="Georgia" w:cs="Arial"/>
          <w:sz w:val="22"/>
          <w:szCs w:val="22"/>
          <w:lang w:eastAsia="en-GB"/>
        </w:rPr>
      </w:pPr>
      <w:r w:rsidRPr="00CE4223">
        <w:rPr>
          <w:rFonts w:ascii="Georgia" w:eastAsia="Times New Roman" w:hAnsi="Georgia" w:cs="Arial"/>
          <w:sz w:val="22"/>
          <w:szCs w:val="22"/>
          <w:lang w:eastAsia="en-GB"/>
        </w:rPr>
        <w:t>I forbindelse med ophør ved udløbet af den fastsatte ansættelsesperiode og ved</w:t>
      </w:r>
      <w:r w:rsidRPr="00CE4223">
        <w:rPr>
          <w:rFonts w:ascii="Georgia" w:eastAsia="Times New Roman" w:hAnsi="Georgia"/>
          <w:sz w:val="22"/>
          <w:szCs w:val="22"/>
          <w:lang w:eastAsia="en-GB"/>
        </w:rPr>
        <w:br/>
      </w:r>
      <w:r w:rsidRPr="00CE4223">
        <w:rPr>
          <w:rFonts w:ascii="Georgia" w:eastAsia="Times New Roman" w:hAnsi="Georgia" w:cs="Arial"/>
          <w:sz w:val="22"/>
          <w:szCs w:val="22"/>
          <w:lang w:eastAsia="en-GB"/>
        </w:rPr>
        <w:t>afsked fra universitetets side ydes der under visse betingelser den "fratrådte"</w:t>
      </w:r>
      <w:r w:rsidRPr="00CE4223">
        <w:rPr>
          <w:rFonts w:ascii="Georgia" w:eastAsia="Times New Roman" w:hAnsi="Georgia"/>
          <w:sz w:val="22"/>
          <w:szCs w:val="22"/>
          <w:lang w:eastAsia="en-GB"/>
        </w:rPr>
        <w:br/>
      </w:r>
      <w:r w:rsidRPr="00CE4223">
        <w:rPr>
          <w:rFonts w:ascii="Georgia" w:eastAsia="Times New Roman" w:hAnsi="Georgia" w:cs="Arial"/>
          <w:sz w:val="22"/>
          <w:szCs w:val="22"/>
          <w:lang w:eastAsia="en-GB"/>
        </w:rPr>
        <w:t>godtgørelse for de to første ledighedsdage.</w:t>
      </w:r>
    </w:p>
    <w:p w14:paraId="460D40AC" w14:textId="77777777" w:rsidR="00CE4223" w:rsidRPr="00CE4223" w:rsidRDefault="00CE4223" w:rsidP="00CE4223">
      <w:pPr>
        <w:rPr>
          <w:rFonts w:ascii="Georgia" w:eastAsia="Times New Roman" w:hAnsi="Georgia" w:cs="Arial"/>
          <w:sz w:val="22"/>
          <w:szCs w:val="22"/>
          <w:lang w:eastAsia="en-GB"/>
        </w:rPr>
      </w:pPr>
    </w:p>
    <w:p w14:paraId="0576EB6B" w14:textId="77777777" w:rsidR="00CE4223" w:rsidRDefault="00CE4223" w:rsidP="00CE4223">
      <w:pPr>
        <w:rPr>
          <w:rStyle w:val="markedcontent"/>
          <w:rFonts w:ascii="Georgia" w:hAnsi="Georgia" w:cs="Arial"/>
          <w:sz w:val="22"/>
          <w:szCs w:val="22"/>
        </w:rPr>
      </w:pPr>
      <w:r w:rsidRPr="00CE4223">
        <w:rPr>
          <w:rStyle w:val="markedcontent"/>
          <w:rFonts w:ascii="Georgia" w:hAnsi="Georgia" w:cs="Arial"/>
          <w:sz w:val="22"/>
          <w:szCs w:val="22"/>
        </w:rPr>
        <w:t>For at universitetet skal betale de første 2 ledighedsdage skal den ”fratrådte” have haft et antal faktiske arbejdstimer, der svarer til fuld overenskomstmæssig arbejdstid i 2 uger (normalt 2 x 37 timer) hos samme arbejdsgiver inden for de sidste 4 uger før arbejdsophøret.</w:t>
      </w:r>
    </w:p>
    <w:p w14:paraId="3E320EAF" w14:textId="77777777" w:rsidR="00CE4223" w:rsidRPr="00CE4223" w:rsidRDefault="00CE4223" w:rsidP="00CE4223">
      <w:pPr>
        <w:rPr>
          <w:rFonts w:ascii="Georgia" w:eastAsia="Times New Roman" w:hAnsi="Georgia" w:cs="Arial"/>
          <w:sz w:val="22"/>
          <w:szCs w:val="22"/>
          <w:lang w:eastAsia="en-GB"/>
        </w:rPr>
      </w:pPr>
    </w:p>
    <w:p w14:paraId="216A2CDD" w14:textId="77777777" w:rsidR="00CE4223" w:rsidRPr="00CE4223" w:rsidRDefault="00CE4223" w:rsidP="00CE4223">
      <w:pPr>
        <w:rPr>
          <w:rFonts w:ascii="Georgia" w:hAnsi="Georgia"/>
          <w:sz w:val="22"/>
          <w:szCs w:val="22"/>
        </w:rPr>
      </w:pPr>
      <w:r w:rsidRPr="00CE4223">
        <w:rPr>
          <w:rFonts w:ascii="Georgia" w:eastAsia="Times New Roman" w:hAnsi="Georgia" w:cs="Arial"/>
          <w:sz w:val="22"/>
          <w:szCs w:val="22"/>
          <w:lang w:eastAsia="en-GB"/>
        </w:rPr>
        <w:t>Godtgørelsen svarer som udgangspunkt til arbejdsløshedsdagpengene (pr. 1. januar</w:t>
      </w:r>
      <w:r w:rsidRPr="00CE4223">
        <w:rPr>
          <w:rFonts w:ascii="Georgia" w:eastAsia="Times New Roman" w:hAnsi="Georgia"/>
          <w:sz w:val="22"/>
          <w:szCs w:val="22"/>
          <w:lang w:eastAsia="en-GB"/>
        </w:rPr>
        <w:br/>
      </w:r>
      <w:r w:rsidR="00083BA0">
        <w:rPr>
          <w:rFonts w:ascii="Georgia" w:eastAsia="Times New Roman" w:hAnsi="Georgia" w:cs="Arial"/>
          <w:sz w:val="22"/>
          <w:szCs w:val="22"/>
          <w:lang w:eastAsia="en-GB"/>
        </w:rPr>
        <w:t>2023</w:t>
      </w:r>
      <w:r w:rsidRPr="00CE4223">
        <w:rPr>
          <w:rFonts w:ascii="Georgia" w:eastAsia="Times New Roman" w:hAnsi="Georgia" w:cs="Arial"/>
          <w:sz w:val="22"/>
          <w:szCs w:val="22"/>
          <w:lang w:eastAsia="en-GB"/>
        </w:rPr>
        <w:t xml:space="preserve"> </w:t>
      </w:r>
      <w:r w:rsidR="00083BA0">
        <w:rPr>
          <w:rFonts w:ascii="Georgia" w:eastAsia="Times New Roman" w:hAnsi="Georgia" w:cs="Arial"/>
          <w:sz w:val="22"/>
          <w:szCs w:val="22"/>
          <w:lang w:eastAsia="en-GB"/>
        </w:rPr>
        <w:t>911</w:t>
      </w:r>
      <w:r w:rsidRPr="00CE4223">
        <w:rPr>
          <w:rFonts w:ascii="Georgia" w:eastAsia="Times New Roman" w:hAnsi="Georgia" w:cs="Arial"/>
          <w:sz w:val="22"/>
          <w:szCs w:val="22"/>
          <w:lang w:eastAsia="en-GB"/>
        </w:rPr>
        <w:t xml:space="preserve"> kr. pr. dag for en fuldtidsforsikret). Henvendelse om udbetaling af</w:t>
      </w:r>
      <w:r w:rsidRPr="00CE4223">
        <w:rPr>
          <w:rFonts w:ascii="Georgia" w:eastAsia="Times New Roman" w:hAnsi="Georgia"/>
          <w:sz w:val="22"/>
          <w:szCs w:val="22"/>
          <w:lang w:eastAsia="en-GB"/>
        </w:rPr>
        <w:br/>
      </w:r>
      <w:r w:rsidRPr="00CE4223">
        <w:rPr>
          <w:rFonts w:ascii="Georgia" w:eastAsia="Times New Roman" w:hAnsi="Georgia" w:cs="Arial"/>
          <w:sz w:val="22"/>
          <w:szCs w:val="22"/>
          <w:lang w:eastAsia="en-GB"/>
        </w:rPr>
        <w:t>godtgørelsen sker til Administrationscenteret.</w:t>
      </w:r>
    </w:p>
    <w:sectPr w:rsidR="00CE4223" w:rsidRPr="00CE4223" w:rsidSect="00CE4223">
      <w:footerReference w:type="default" r:id="rId9"/>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1F60C" w14:textId="77777777" w:rsidR="00CC691F" w:rsidRDefault="00CC691F" w:rsidP="00F51513">
      <w:r>
        <w:separator/>
      </w:r>
    </w:p>
  </w:endnote>
  <w:endnote w:type="continuationSeparator" w:id="0">
    <w:p w14:paraId="7EDA4A95" w14:textId="77777777" w:rsidR="00CC691F" w:rsidRDefault="00CC691F" w:rsidP="00F5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3824" w14:textId="77777777" w:rsidR="00CC691F" w:rsidRDefault="00CC691F">
    <w:pPr>
      <w:spacing w:line="240" w:lineRule="exact"/>
    </w:pPr>
  </w:p>
  <w:p w14:paraId="4E147AF8" w14:textId="77777777" w:rsidR="00CC691F" w:rsidRDefault="00665491">
    <w:pPr>
      <w:framePr w:w="9072" w:wrap="notBeside" w:vAnchor="text" w:hAnchor="text" w:x="1" w:y="1"/>
      <w:jc w:val="right"/>
    </w:pPr>
    <w:r>
      <w:fldChar w:fldCharType="begin"/>
    </w:r>
    <w:r>
      <w:instrText xml:space="preserve">PAGE </w:instrText>
    </w:r>
    <w:r>
      <w:fldChar w:fldCharType="separate"/>
    </w:r>
    <w:r w:rsidR="00083BA0">
      <w:rPr>
        <w:noProof/>
      </w:rPr>
      <w:t>1</w:t>
    </w:r>
    <w:r>
      <w:rPr>
        <w:noProof/>
      </w:rPr>
      <w:fldChar w:fldCharType="end"/>
    </w:r>
  </w:p>
  <w:p w14:paraId="02BE5749" w14:textId="77777777" w:rsidR="00CC691F" w:rsidRDefault="00CC691F">
    <w:pPr>
      <w:ind w:left="23" w:right="2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D33C" w14:textId="77777777" w:rsidR="00CC691F" w:rsidRDefault="00CC691F" w:rsidP="00F51513">
      <w:r>
        <w:separator/>
      </w:r>
    </w:p>
  </w:footnote>
  <w:footnote w:type="continuationSeparator" w:id="0">
    <w:p w14:paraId="1FAF4400" w14:textId="77777777" w:rsidR="00CC691F" w:rsidRDefault="00CC691F" w:rsidP="00F51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A8ABDE"/>
    <w:lvl w:ilvl="0">
      <w:numFmt w:val="bullet"/>
      <w:lvlText w:val="*"/>
      <w:lvlJc w:val="left"/>
    </w:lvl>
  </w:abstractNum>
  <w:abstractNum w:abstractNumId="1" w15:restartNumberingAfterBreak="0">
    <w:nsid w:val="391342FC"/>
    <w:multiLevelType w:val="hybridMultilevel"/>
    <w:tmpl w:val="79FE69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94066B2"/>
    <w:multiLevelType w:val="hybridMultilevel"/>
    <w:tmpl w:val="44C837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EE27DB3"/>
    <w:multiLevelType w:val="hybridMultilevel"/>
    <w:tmpl w:val="2A461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0445199">
    <w:abstractNumId w:val="0"/>
    <w:lvlOverride w:ilvl="0">
      <w:lvl w:ilvl="0">
        <w:numFmt w:val="bullet"/>
        <w:lvlText w:val="·"/>
        <w:legacy w:legacy="1" w:legacySpace="0" w:legacyIndent="850"/>
        <w:lvlJc w:val="left"/>
        <w:pPr>
          <w:ind w:left="1700" w:hanging="850"/>
        </w:pPr>
        <w:rPr>
          <w:rFonts w:ascii="Palatino" w:hAnsi="Palatino" w:hint="default"/>
        </w:rPr>
      </w:lvl>
    </w:lvlOverride>
  </w:num>
  <w:num w:numId="2" w16cid:durableId="787432149">
    <w:abstractNumId w:val="2"/>
  </w:num>
  <w:num w:numId="3" w16cid:durableId="806168669">
    <w:abstractNumId w:val="1"/>
  </w:num>
  <w:num w:numId="4" w16cid:durableId="1338271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C03"/>
    <w:rsid w:val="00005429"/>
    <w:rsid w:val="00076339"/>
    <w:rsid w:val="00083BA0"/>
    <w:rsid w:val="00101B8D"/>
    <w:rsid w:val="001136E1"/>
    <w:rsid w:val="001577DF"/>
    <w:rsid w:val="001A32EE"/>
    <w:rsid w:val="001C3EFA"/>
    <w:rsid w:val="001C7D75"/>
    <w:rsid w:val="002056D5"/>
    <w:rsid w:val="00211000"/>
    <w:rsid w:val="00246F92"/>
    <w:rsid w:val="00263EE9"/>
    <w:rsid w:val="002928D4"/>
    <w:rsid w:val="002D7E95"/>
    <w:rsid w:val="002E30E4"/>
    <w:rsid w:val="00345D0F"/>
    <w:rsid w:val="003D5A64"/>
    <w:rsid w:val="003E1E70"/>
    <w:rsid w:val="004B1465"/>
    <w:rsid w:val="004E1C25"/>
    <w:rsid w:val="004F5E71"/>
    <w:rsid w:val="0062665C"/>
    <w:rsid w:val="00664912"/>
    <w:rsid w:val="00665491"/>
    <w:rsid w:val="00687375"/>
    <w:rsid w:val="006A2721"/>
    <w:rsid w:val="006C414E"/>
    <w:rsid w:val="006D72EE"/>
    <w:rsid w:val="00773068"/>
    <w:rsid w:val="007836D5"/>
    <w:rsid w:val="008226D6"/>
    <w:rsid w:val="0085483E"/>
    <w:rsid w:val="008D213F"/>
    <w:rsid w:val="008E0C4A"/>
    <w:rsid w:val="009408EE"/>
    <w:rsid w:val="009423F8"/>
    <w:rsid w:val="00944517"/>
    <w:rsid w:val="00967704"/>
    <w:rsid w:val="00976918"/>
    <w:rsid w:val="009B4F8E"/>
    <w:rsid w:val="009C0160"/>
    <w:rsid w:val="00A275EA"/>
    <w:rsid w:val="00A65762"/>
    <w:rsid w:val="00A9675A"/>
    <w:rsid w:val="00AC325E"/>
    <w:rsid w:val="00B33E1A"/>
    <w:rsid w:val="00C028F2"/>
    <w:rsid w:val="00C1278D"/>
    <w:rsid w:val="00C3304F"/>
    <w:rsid w:val="00C5717B"/>
    <w:rsid w:val="00C913F2"/>
    <w:rsid w:val="00CC691F"/>
    <w:rsid w:val="00CE4223"/>
    <w:rsid w:val="00D60CFC"/>
    <w:rsid w:val="00DC2C04"/>
    <w:rsid w:val="00E119FA"/>
    <w:rsid w:val="00E32C03"/>
    <w:rsid w:val="00E77C40"/>
    <w:rsid w:val="00E807A2"/>
    <w:rsid w:val="00EF07A2"/>
    <w:rsid w:val="00F14555"/>
    <w:rsid w:val="00F51513"/>
    <w:rsid w:val="00FB4D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3CC3"/>
  <w15:docId w15:val="{2F160136-5E9B-4321-A873-0FBF0A69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C03"/>
    <w:pPr>
      <w:widowControl w:val="0"/>
      <w:autoSpaceDE w:val="0"/>
      <w:autoSpaceDN w:val="0"/>
      <w:adjustRightInd w:val="0"/>
      <w:spacing w:after="0" w:line="240" w:lineRule="auto"/>
    </w:pPr>
    <w:rPr>
      <w:rFonts w:ascii="Shruti" w:eastAsiaTheme="minorEastAsia" w:hAnsi="Shrut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evel1">
    <w:name w:val="Level 1"/>
    <w:basedOn w:val="Normal"/>
    <w:uiPriority w:val="99"/>
    <w:rsid w:val="00E32C03"/>
    <w:pPr>
      <w:ind w:left="1700" w:hanging="850"/>
    </w:pPr>
  </w:style>
  <w:style w:type="paragraph" w:customStyle="1" w:styleId="Indhold">
    <w:name w:val="Indhold"/>
    <w:basedOn w:val="Normal"/>
    <w:uiPriority w:val="99"/>
    <w:rsid w:val="00E32C03"/>
    <w:pPr>
      <w:spacing w:line="256" w:lineRule="auto"/>
      <w:jc w:val="both"/>
    </w:pPr>
    <w:rPr>
      <w:rFonts w:ascii="Palatino" w:hAnsi="Palatino" w:cs="Palatino"/>
      <w:sz w:val="22"/>
      <w:szCs w:val="22"/>
    </w:rPr>
  </w:style>
  <w:style w:type="character" w:customStyle="1" w:styleId="markedcontent">
    <w:name w:val="markedcontent"/>
    <w:basedOn w:val="Standardskrifttypeiafsnit"/>
    <w:rsid w:val="00CE4223"/>
  </w:style>
  <w:style w:type="paragraph" w:styleId="NormalWeb">
    <w:name w:val="Normal (Web)"/>
    <w:basedOn w:val="Normal"/>
    <w:uiPriority w:val="99"/>
    <w:unhideWhenUsed/>
    <w:rsid w:val="00211000"/>
    <w:pPr>
      <w:widowControl/>
      <w:autoSpaceDE/>
      <w:autoSpaceDN/>
      <w:adjustRightInd/>
      <w:spacing w:before="100" w:beforeAutospacing="1" w:after="100" w:afterAutospacing="1"/>
    </w:pPr>
    <w:rPr>
      <w:rFonts w:ascii="Times New Roman" w:eastAsia="Times New Roman" w:hAnsi="Times New Roman"/>
      <w:lang w:val="en-GB" w:eastAsia="en-GB"/>
    </w:rPr>
  </w:style>
  <w:style w:type="character" w:customStyle="1" w:styleId="italic">
    <w:name w:val="italic"/>
    <w:basedOn w:val="Standardskrifttypeiafsnit"/>
    <w:rsid w:val="00211000"/>
  </w:style>
  <w:style w:type="paragraph" w:customStyle="1" w:styleId="liste1">
    <w:name w:val="liste1"/>
    <w:basedOn w:val="Normal"/>
    <w:rsid w:val="00211000"/>
    <w:pPr>
      <w:widowControl/>
      <w:autoSpaceDE/>
      <w:autoSpaceDN/>
      <w:adjustRightInd/>
      <w:spacing w:before="100" w:beforeAutospacing="1" w:after="100" w:afterAutospacing="1"/>
    </w:pPr>
    <w:rPr>
      <w:rFonts w:ascii="Times New Roman" w:eastAsia="Times New Roman" w:hAnsi="Times New Roman"/>
      <w:lang w:val="en-GB" w:eastAsia="en-GB"/>
    </w:rPr>
  </w:style>
  <w:style w:type="character" w:customStyle="1" w:styleId="liste1nr">
    <w:name w:val="liste1nr"/>
    <w:basedOn w:val="Standardskrifttypeiafsnit"/>
    <w:rsid w:val="00211000"/>
  </w:style>
  <w:style w:type="character" w:styleId="Hyperlink">
    <w:name w:val="Hyperlink"/>
    <w:basedOn w:val="Standardskrifttypeiafsnit"/>
    <w:uiPriority w:val="99"/>
    <w:unhideWhenUsed/>
    <w:rsid w:val="006654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19012">
      <w:bodyDiv w:val="1"/>
      <w:marLeft w:val="0"/>
      <w:marRight w:val="0"/>
      <w:marTop w:val="0"/>
      <w:marBottom w:val="0"/>
      <w:divBdr>
        <w:top w:val="none" w:sz="0" w:space="0" w:color="auto"/>
        <w:left w:val="none" w:sz="0" w:space="0" w:color="auto"/>
        <w:bottom w:val="none" w:sz="0" w:space="0" w:color="auto"/>
        <w:right w:val="none" w:sz="0" w:space="0" w:color="auto"/>
      </w:divBdr>
    </w:div>
    <w:div w:id="1596011755">
      <w:bodyDiv w:val="1"/>
      <w:marLeft w:val="0"/>
      <w:marRight w:val="0"/>
      <w:marTop w:val="0"/>
      <w:marBottom w:val="0"/>
      <w:divBdr>
        <w:top w:val="none" w:sz="0" w:space="0" w:color="auto"/>
        <w:left w:val="none" w:sz="0" w:space="0" w:color="auto"/>
        <w:bottom w:val="none" w:sz="0" w:space="0" w:color="auto"/>
        <w:right w:val="none" w:sz="0" w:space="0" w:color="auto"/>
      </w:divBdr>
    </w:div>
    <w:div w:id="1759016946">
      <w:bodyDiv w:val="1"/>
      <w:marLeft w:val="0"/>
      <w:marRight w:val="0"/>
      <w:marTop w:val="0"/>
      <w:marBottom w:val="0"/>
      <w:divBdr>
        <w:top w:val="none" w:sz="0" w:space="0" w:color="auto"/>
        <w:left w:val="none" w:sz="0" w:space="0" w:color="auto"/>
        <w:bottom w:val="none" w:sz="0" w:space="0" w:color="auto"/>
        <w:right w:val="none" w:sz="0" w:space="0" w:color="auto"/>
      </w:divBdr>
    </w:div>
    <w:div w:id="19288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ger.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825B81-2FFD-4AC3-AE00-FEA804D1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2067</Words>
  <Characters>12610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Kristian Birthin</dc:creator>
  <cp:keywords/>
  <dc:description/>
  <cp:lastModifiedBy>Jens Kristian Brun Birthin</cp:lastModifiedBy>
  <cp:revision>2</cp:revision>
  <cp:lastPrinted>2013-02-13T12:53:00Z</cp:lastPrinted>
  <dcterms:created xsi:type="dcterms:W3CDTF">2023-10-27T08:43:00Z</dcterms:created>
  <dcterms:modified xsi:type="dcterms:W3CDTF">2023-10-27T08:43:00Z</dcterms:modified>
</cp:coreProperties>
</file>