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1049" w14:textId="77777777" w:rsidR="007A48D1" w:rsidRDefault="0079678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b/>
          <w:bCs/>
        </w:rPr>
      </w:pPr>
      <w:r>
        <w:rPr>
          <w:rFonts w:ascii="AU Passata" w:hAnsi="AU Passata" w:cs="Palatino"/>
          <w:b/>
          <w:bCs/>
        </w:rPr>
        <w:t xml:space="preserve">Vejledning </w:t>
      </w:r>
      <w:r w:rsidR="00B70A4D" w:rsidRPr="00396AB8">
        <w:rPr>
          <w:rFonts w:ascii="AU Passata" w:hAnsi="AU Passata" w:cs="Palatino"/>
          <w:b/>
          <w:bCs/>
        </w:rPr>
        <w:t xml:space="preserve">af </w:t>
      </w:r>
      <w:r w:rsidR="00AA249E">
        <w:rPr>
          <w:rFonts w:ascii="AU Passata" w:hAnsi="AU Passata" w:cs="Palatino"/>
          <w:b/>
          <w:bCs/>
        </w:rPr>
        <w:t>1</w:t>
      </w:r>
      <w:r w:rsidR="0087068D">
        <w:rPr>
          <w:rFonts w:ascii="AU Passata" w:hAnsi="AU Passata" w:cs="Palatino"/>
          <w:b/>
          <w:bCs/>
        </w:rPr>
        <w:t>. juli 2023</w:t>
      </w:r>
      <w:r w:rsidR="00B70A4D" w:rsidRPr="00396AB8">
        <w:rPr>
          <w:rFonts w:ascii="AU Passata" w:hAnsi="AU Passata" w:cs="Palatino"/>
          <w:b/>
          <w:bCs/>
        </w:rPr>
        <w:t xml:space="preserve"> om </w:t>
      </w:r>
      <w:r w:rsidR="00BF38BD">
        <w:rPr>
          <w:rFonts w:ascii="AU Passata" w:hAnsi="AU Passata" w:cs="Palatino"/>
          <w:b/>
          <w:bCs/>
        </w:rPr>
        <w:t>ansættelses- og aflønningsforhold</w:t>
      </w:r>
    </w:p>
    <w:p w14:paraId="3C59B449" w14:textId="77777777" w:rsidR="00B70A4D" w:rsidRPr="00396AB8" w:rsidRDefault="00BF38B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b/>
          <w:bCs/>
        </w:rPr>
      </w:pPr>
      <w:r>
        <w:rPr>
          <w:rFonts w:ascii="AU Passata" w:hAnsi="AU Passata" w:cs="Palatino"/>
          <w:b/>
          <w:bCs/>
        </w:rPr>
        <w:t>for eksterne lektorer</w:t>
      </w:r>
      <w:r w:rsidR="00B70A4D" w:rsidRPr="00396AB8">
        <w:rPr>
          <w:rFonts w:ascii="AU Passata" w:hAnsi="AU Passata" w:cs="Palatino"/>
          <w:b/>
          <w:bCs/>
        </w:rPr>
        <w:t>.</w:t>
      </w:r>
    </w:p>
    <w:p w14:paraId="5866206C"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b/>
          <w:bCs/>
        </w:rPr>
      </w:pPr>
    </w:p>
    <w:p w14:paraId="60F6A926" w14:textId="77777777" w:rsidR="00B70A4D" w:rsidRPr="00396AB8" w:rsidRDefault="00B70A4D" w:rsidP="009506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De nærmere regler om ansættelse af eksterne lektorer findes for tiden i:</w:t>
      </w:r>
    </w:p>
    <w:p w14:paraId="71C3EF71" w14:textId="77777777" w:rsidR="00B70A4D" w:rsidRPr="00396AB8" w:rsidRDefault="00B70A4D" w:rsidP="00B70A4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AU Passata" w:hAnsi="AU Passata" w:cs="Palatino"/>
        </w:rPr>
      </w:pPr>
    </w:p>
    <w:p w14:paraId="04C5BDB0"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Indhold</w:t>
      </w:r>
    </w:p>
    <w:p w14:paraId="310AB153" w14:textId="77777777" w:rsidR="00B70A4D" w:rsidRPr="00396AB8" w:rsidRDefault="00482A0F" w:rsidP="00B70A4D">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1702" w:hanging="851"/>
        <w:rPr>
          <w:rFonts w:ascii="AU Passata" w:hAnsi="AU Passata" w:cs="Palatino"/>
        </w:rPr>
      </w:pPr>
      <w:r>
        <w:rPr>
          <w:rFonts w:ascii="AU Passata" w:hAnsi="AU Passata" w:cs="Palatino"/>
        </w:rPr>
        <w:t xml:space="preserve">Bekendtgørelse nr. 1443 af 11. december 2019 om </w:t>
      </w:r>
      <w:r w:rsidR="00B70A4D" w:rsidRPr="00396AB8">
        <w:rPr>
          <w:rFonts w:ascii="AU Passata" w:hAnsi="AU Passata" w:cs="Palatino"/>
        </w:rPr>
        <w:t>stillingsstruktur for videnskabeligt ansatte ved universiteter</w:t>
      </w:r>
    </w:p>
    <w:p w14:paraId="02419353" w14:textId="77777777" w:rsidR="00B70A4D" w:rsidRPr="00396AB8" w:rsidRDefault="00B70A4D" w:rsidP="00B70A4D">
      <w:pPr>
        <w:widowControl/>
        <w:autoSpaceDE/>
        <w:autoSpaceDN/>
        <w:adjustRightInd/>
        <w:ind w:left="1702"/>
        <w:rPr>
          <w:rFonts w:ascii="AU Passata" w:eastAsia="Times New Roman" w:hAnsi="AU Passata"/>
        </w:rPr>
      </w:pPr>
    </w:p>
    <w:p w14:paraId="28BD8649"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Ansættelsesprocedure</w:t>
      </w:r>
    </w:p>
    <w:p w14:paraId="09D55BAB" w14:textId="77777777" w:rsidR="00B70A4D" w:rsidRPr="00396AB8" w:rsidRDefault="00B70A4D" w:rsidP="00B70A4D">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Bekendtgørelse nr. 242 af 13. marts 2012 om ansættelse af videnskabeligt personale ved universiteter</w:t>
      </w:r>
    </w:p>
    <w:p w14:paraId="592A5BA1" w14:textId="77777777" w:rsidR="00B70A4D" w:rsidRPr="00396AB8" w:rsidRDefault="00B70A4D" w:rsidP="00B70A4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AU Passata" w:hAnsi="AU Passata" w:cs="Palatino"/>
        </w:rPr>
      </w:pPr>
    </w:p>
    <w:p w14:paraId="490A0548"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Lønvilkår mv.</w:t>
      </w:r>
    </w:p>
    <w:p w14:paraId="2079742C" w14:textId="77777777" w:rsidR="0079678D" w:rsidRDefault="00B70A4D" w:rsidP="000D62B4">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Finansministeriets cirkulære</w:t>
      </w:r>
      <w:r w:rsidR="00482A0F">
        <w:rPr>
          <w:rFonts w:ascii="AU Passata" w:hAnsi="AU Passata" w:cs="Palatino"/>
        </w:rPr>
        <w:t xml:space="preserve"> nr. 9271</w:t>
      </w:r>
      <w:r w:rsidRPr="00396AB8">
        <w:rPr>
          <w:rFonts w:ascii="AU Passata" w:hAnsi="AU Passata" w:cs="Palatino"/>
        </w:rPr>
        <w:t xml:space="preserve"> af </w:t>
      </w:r>
      <w:r w:rsidR="00482A0F">
        <w:rPr>
          <w:rFonts w:ascii="AU Passata" w:hAnsi="AU Passata" w:cs="Palatino"/>
        </w:rPr>
        <w:t>16. marts 2022</w:t>
      </w:r>
      <w:r>
        <w:rPr>
          <w:rFonts w:ascii="AU Passata" w:hAnsi="AU Passata" w:cs="Palatino"/>
        </w:rPr>
        <w:t xml:space="preserve"> </w:t>
      </w:r>
      <w:r w:rsidRPr="00396AB8">
        <w:rPr>
          <w:rFonts w:ascii="AU Passata" w:hAnsi="AU Passata" w:cs="Palatino"/>
        </w:rPr>
        <w:t xml:space="preserve">om aftale om eksterne lektorer </w:t>
      </w:r>
      <w:r w:rsidR="00482A0F">
        <w:rPr>
          <w:rFonts w:ascii="AU Passata" w:hAnsi="AU Passata" w:cs="Palatino"/>
        </w:rPr>
        <w:t xml:space="preserve">og undervisningsassistenter </w:t>
      </w:r>
      <w:r w:rsidRPr="00396AB8">
        <w:rPr>
          <w:rFonts w:ascii="AU Passata" w:hAnsi="AU Passata" w:cs="Palatino"/>
        </w:rPr>
        <w:t>ved universiteter m.fl.</w:t>
      </w:r>
      <w:r w:rsidR="00482A0F">
        <w:rPr>
          <w:rFonts w:ascii="AU Passata" w:hAnsi="AU Passata" w:cs="Palatino"/>
        </w:rPr>
        <w:t xml:space="preserve"> under Uddannelses- og Forskningsministeriet</w:t>
      </w:r>
    </w:p>
    <w:p w14:paraId="6E6A8DBB" w14:textId="77777777" w:rsidR="000D62B4" w:rsidRDefault="000D62B4" w:rsidP="000D62B4">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8CC1F4C" w14:textId="77777777" w:rsidR="000D62B4" w:rsidRDefault="000D62B4" w:rsidP="000D62B4">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u w:val="single"/>
        </w:rPr>
      </w:pPr>
      <w:r>
        <w:rPr>
          <w:rFonts w:ascii="AU Passata" w:hAnsi="AU Passata" w:cs="Palatino"/>
          <w:u w:val="single"/>
        </w:rPr>
        <w:t>Forhandlingsberettiget organ</w:t>
      </w:r>
      <w:r w:rsidR="0025517F">
        <w:rPr>
          <w:rFonts w:ascii="AU Passata" w:hAnsi="AU Passata" w:cs="Palatino"/>
          <w:u w:val="single"/>
        </w:rPr>
        <w:t>i</w:t>
      </w:r>
      <w:r>
        <w:rPr>
          <w:rFonts w:ascii="AU Passata" w:hAnsi="AU Passata" w:cs="Palatino"/>
          <w:u w:val="single"/>
        </w:rPr>
        <w:t>sation</w:t>
      </w:r>
    </w:p>
    <w:p w14:paraId="19D94A81" w14:textId="77777777" w:rsidR="000D62B4" w:rsidRPr="00396AB8" w:rsidRDefault="002F3BFD" w:rsidP="000D62B4">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Den enkelte medlemsorganisation tilknyttet Akademikernes Centralorganisation.</w:t>
      </w:r>
    </w:p>
    <w:p w14:paraId="400BEA90" w14:textId="77777777" w:rsidR="000D62B4" w:rsidRDefault="000D62B4" w:rsidP="0087068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p>
    <w:p w14:paraId="24327CE4" w14:textId="77777777" w:rsidR="0087068D" w:rsidRDefault="0087068D" w:rsidP="0087068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r>
        <w:rPr>
          <w:rFonts w:ascii="AU Passata" w:hAnsi="AU Passata" w:cs="Palatino"/>
        </w:rPr>
        <w:t xml:space="preserve">Vær opmærksom på, at cirkulære af 16. november 2021 </w:t>
      </w:r>
      <w:r w:rsidRPr="0087068D">
        <w:rPr>
          <w:rFonts w:ascii="AU Passata" w:hAnsi="AU Passata" w:cs="Palatino"/>
        </w:rPr>
        <w:t>om</w:t>
      </w:r>
      <w:r>
        <w:rPr>
          <w:rFonts w:ascii="AU Passata" w:hAnsi="AU Passata" w:cs="Palatino"/>
        </w:rPr>
        <w:t xml:space="preserve"> s</w:t>
      </w:r>
      <w:r w:rsidRPr="0087068D">
        <w:rPr>
          <w:rFonts w:ascii="AU Passata" w:hAnsi="AU Passata" w:cs="Palatino"/>
        </w:rPr>
        <w:t>tillingsstruktur ved</w:t>
      </w:r>
      <w:r>
        <w:rPr>
          <w:rFonts w:ascii="AU Passata" w:hAnsi="AU Passata" w:cs="Palatino"/>
        </w:rPr>
        <w:t xml:space="preserve"> d</w:t>
      </w:r>
      <w:r w:rsidRPr="0087068D">
        <w:rPr>
          <w:rFonts w:ascii="AU Passata" w:hAnsi="AU Passata" w:cs="Palatino"/>
        </w:rPr>
        <w:t>iplomingeniøruddannelsen</w:t>
      </w:r>
      <w:r>
        <w:rPr>
          <w:rFonts w:ascii="AU Passata" w:hAnsi="AU Passata" w:cs="Palatino"/>
        </w:rPr>
        <w:t xml:space="preserve"> </w:t>
      </w:r>
      <w:r w:rsidRPr="0087068D">
        <w:rPr>
          <w:rFonts w:ascii="AU Passata" w:hAnsi="AU Passata" w:cs="Palatino"/>
        </w:rPr>
        <w:t>og eksportingeniøruddannelsen</w:t>
      </w:r>
      <w:r>
        <w:rPr>
          <w:rFonts w:ascii="AU Passata" w:hAnsi="AU Passata" w:cs="Palatino"/>
        </w:rPr>
        <w:t xml:space="preserve"> også har en stillingskategori med navnet ekstern lektor. I nedennævnte behandles udelukkende eksterne lektorer ansat i henhold til stillingsstruktur for videnskabeligt ansatte ved universiteter. </w:t>
      </w:r>
    </w:p>
    <w:p w14:paraId="3FEE03DB" w14:textId="77777777" w:rsidR="0087068D" w:rsidRPr="00396AB8" w:rsidRDefault="0087068D" w:rsidP="0087068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p>
    <w:p w14:paraId="2916B7E9" w14:textId="77777777" w:rsidR="00C51560" w:rsidRDefault="00C51560" w:rsidP="0079678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r>
        <w:rPr>
          <w:rFonts w:ascii="AU Passata" w:hAnsi="AU Passata" w:cs="Palatino"/>
        </w:rPr>
        <w:t>OPGAVER OG KVALIFIKATIONSKRAV</w:t>
      </w:r>
    </w:p>
    <w:p w14:paraId="679A26D4" w14:textId="77777777" w:rsidR="0087068D" w:rsidRDefault="0079678D" w:rsidP="00FB2532">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r>
        <w:rPr>
          <w:rFonts w:ascii="AU Passata" w:hAnsi="AU Passata" w:cs="Palatino"/>
        </w:rPr>
        <w:t xml:space="preserve">Eksterne lektorer bidrager til uddannelserne ved at varetage kvalificeret undervisning på baggrund af deres praktiske erfaring inden for et fagområde. Den eksterne lektor skal derfor normalt have et fuld- eller deltidsjob inden for et relevant område ved siden af jobbet som ekstern lektor. En ekstern lektor kan dog ikke besidde en videnskabelig hovedstilling på samme universitet ved siden af sin stilling som ekstern lektor. Kvalifikationskravet </w:t>
      </w:r>
      <w:r w:rsidR="00C51560">
        <w:rPr>
          <w:rFonts w:ascii="AU Passata" w:hAnsi="AU Passata" w:cs="Palatino"/>
        </w:rPr>
        <w:t xml:space="preserve">for en ekstern lektor </w:t>
      </w:r>
      <w:r>
        <w:rPr>
          <w:rFonts w:ascii="AU Passata" w:hAnsi="AU Passata" w:cs="Palatino"/>
        </w:rPr>
        <w:t>er kandidatniveau samt yderligere kvalifikationer på højt niveau, f.eks. særlige specialer, kundskaber eller praksiserfaring opnået gennem ansættelse inden for fagets praksisområde.</w:t>
      </w:r>
      <w:r w:rsidR="00FB2532">
        <w:rPr>
          <w:rFonts w:ascii="AU Passata" w:hAnsi="AU Passata" w:cs="Palatino"/>
        </w:rPr>
        <w:t xml:space="preserve"> </w:t>
      </w:r>
    </w:p>
    <w:p w14:paraId="1FD09445" w14:textId="77777777" w:rsidR="0087068D" w:rsidRDefault="0087068D" w:rsidP="00FB2532">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p>
    <w:p w14:paraId="1FD4DB35" w14:textId="77777777" w:rsidR="0087068D" w:rsidRDefault="0087068D" w:rsidP="0087068D">
      <w:pPr>
        <w:pStyle w:val="bilagtekstliste"/>
        <w:spacing w:before="0" w:beforeAutospacing="0" w:after="0" w:afterAutospacing="0"/>
        <w:rPr>
          <w:rFonts w:ascii="AU Passata" w:hAnsi="AU Passata"/>
          <w:lang w:val="da-DK"/>
        </w:rPr>
      </w:pPr>
      <w:r w:rsidRPr="0087068D">
        <w:rPr>
          <w:rFonts w:ascii="AU Passata" w:hAnsi="AU Passata"/>
          <w:lang w:val="da-DK"/>
        </w:rPr>
        <w:t>Ansættelse som ekstern lektor forudsætter enten:</w:t>
      </w:r>
    </w:p>
    <w:p w14:paraId="43EA4650" w14:textId="77777777" w:rsidR="0087068D" w:rsidRDefault="0087068D" w:rsidP="0087068D">
      <w:pPr>
        <w:pStyle w:val="bilagtekstliste"/>
        <w:spacing w:before="0" w:beforeAutospacing="0" w:after="0" w:afterAutospacing="0"/>
        <w:rPr>
          <w:rFonts w:ascii="AU Passata" w:hAnsi="AU Passata"/>
          <w:lang w:val="da-DK"/>
        </w:rPr>
      </w:pPr>
      <w:r w:rsidRPr="0087068D">
        <w:rPr>
          <w:rFonts w:ascii="AU Passata" w:hAnsi="AU Passata"/>
          <w:lang w:val="da-DK"/>
        </w:rPr>
        <w:t>– Relevant praksiserfaring på højt niveau, der ikke er opnået gennem en universitær, videnskabelig ansættelse, eller</w:t>
      </w:r>
    </w:p>
    <w:p w14:paraId="0D983E89" w14:textId="77777777" w:rsidR="0087068D" w:rsidRPr="0087068D" w:rsidRDefault="0087068D" w:rsidP="0087068D">
      <w:pPr>
        <w:pStyle w:val="bilagtekstliste"/>
        <w:spacing w:before="0" w:beforeAutospacing="0" w:after="0" w:afterAutospacing="0"/>
        <w:rPr>
          <w:rFonts w:ascii="AU Passata" w:hAnsi="AU Passata"/>
          <w:lang w:val="da-DK"/>
        </w:rPr>
      </w:pPr>
      <w:r w:rsidRPr="0087068D">
        <w:rPr>
          <w:rFonts w:ascii="AU Passata" w:hAnsi="AU Passata"/>
          <w:lang w:val="da-DK"/>
        </w:rPr>
        <w:t>– Ansættelse i en videnskabelig hovedstilling på et andet universitet.</w:t>
      </w:r>
    </w:p>
    <w:p w14:paraId="24A3CE96" w14:textId="77777777" w:rsidR="0087068D" w:rsidRPr="0087068D" w:rsidRDefault="0087068D" w:rsidP="0087068D">
      <w:pPr>
        <w:widowControl/>
        <w:autoSpaceDE/>
        <w:autoSpaceDN/>
        <w:adjustRightInd/>
        <w:spacing w:before="100" w:beforeAutospacing="1" w:after="100" w:afterAutospacing="1"/>
        <w:rPr>
          <w:rFonts w:ascii="AU Passata" w:eastAsia="Times New Roman" w:hAnsi="AU Passata"/>
          <w:lang w:eastAsia="en-GB"/>
        </w:rPr>
      </w:pPr>
      <w:r w:rsidRPr="0087068D">
        <w:rPr>
          <w:rFonts w:ascii="AU Passata" w:eastAsia="Times New Roman" w:hAnsi="AU Passata"/>
          <w:lang w:eastAsia="en-GB"/>
        </w:rPr>
        <w:t>Undervisningsmæssige kvalifikationer indgår i bedømmelsen af ansøgere til et eksternt lektorat.</w:t>
      </w:r>
      <w:r>
        <w:rPr>
          <w:rFonts w:ascii="AU Passata" w:eastAsia="Times New Roman" w:hAnsi="AU Passata"/>
          <w:lang w:eastAsia="en-GB"/>
        </w:rPr>
        <w:t xml:space="preserve"> </w:t>
      </w:r>
      <w:r w:rsidRPr="0087068D">
        <w:rPr>
          <w:rFonts w:ascii="AU Passata" w:eastAsia="Times New Roman" w:hAnsi="AU Passata"/>
          <w:lang w:eastAsia="en-GB"/>
        </w:rPr>
        <w:t>En ekstern lektor, som ansættes i kraft af sin relevante praksiserfaring, skal have indgående, aktuel viden om fagets/fagområdets anvendelsesmuligheder. Det opnås/er opnået gennem beskæftigelse inden for faget/fagområdet.</w:t>
      </w:r>
    </w:p>
    <w:p w14:paraId="3B39088A"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lastRenderedPageBreak/>
        <w:t>ANSÆTTELSESPERIODE.</w:t>
      </w:r>
    </w:p>
    <w:p w14:paraId="16096AE1" w14:textId="77777777" w:rsidR="0079678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Eksterne lektorer kan ansættes varigt eller tidsbegrænset. </w:t>
      </w:r>
      <w:r>
        <w:rPr>
          <w:rFonts w:ascii="AU Passata" w:hAnsi="AU Passata" w:cs="Palatino"/>
        </w:rPr>
        <w:t xml:space="preserve">Tidsbegrænset ansættelse sker normalt for en periode af 3 år. </w:t>
      </w:r>
      <w:r w:rsidRPr="00396AB8">
        <w:rPr>
          <w:rFonts w:ascii="AU Passata" w:hAnsi="AU Passata" w:cs="Palatino"/>
        </w:rPr>
        <w:t>Der er mulighed for forlæn</w:t>
      </w:r>
      <w:r w:rsidRPr="00396AB8">
        <w:rPr>
          <w:rFonts w:ascii="AU Passata" w:hAnsi="AU Passata" w:cs="Palatino"/>
        </w:rPr>
        <w:softHyphen/>
        <w:t>gelse af en t</w:t>
      </w:r>
      <w:r w:rsidR="00AA249E">
        <w:rPr>
          <w:rFonts w:ascii="AU Passata" w:hAnsi="AU Passata" w:cs="Palatino"/>
        </w:rPr>
        <w:t xml:space="preserve">idsbegrænset ansættelse inden for rammerne af </w:t>
      </w:r>
      <w:r w:rsidR="00482A0F">
        <w:rPr>
          <w:rFonts w:ascii="AU Passata" w:hAnsi="AU Passata" w:cs="Palatino"/>
        </w:rPr>
        <w:t>lov om tidsbegrænset ansættelse</w:t>
      </w:r>
      <w:r w:rsidR="005C7923">
        <w:rPr>
          <w:rFonts w:ascii="AU Passata" w:hAnsi="AU Passata" w:cs="Palatino"/>
        </w:rPr>
        <w:t>.</w:t>
      </w:r>
      <w:r w:rsidR="0079678D">
        <w:rPr>
          <w:rFonts w:ascii="AU Passata" w:hAnsi="AU Passata" w:cs="Palatino"/>
        </w:rPr>
        <w:t xml:space="preserve"> </w:t>
      </w:r>
    </w:p>
    <w:p w14:paraId="0255FDED" w14:textId="77777777" w:rsidR="002F3BFD" w:rsidRDefault="002F3BF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7FB2BD0" w14:textId="77777777" w:rsidR="002F3BFD" w:rsidRDefault="002F3BF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ANSÆTTELSESKONTRAKT</w:t>
      </w:r>
    </w:p>
    <w:p w14:paraId="39CCA5AE" w14:textId="3EBF593F" w:rsidR="0087068D" w:rsidRDefault="002F3BFD" w:rsidP="0087068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 xml:space="preserve">Eksterne lektorer </w:t>
      </w:r>
      <w:r w:rsidR="005E487C">
        <w:rPr>
          <w:rFonts w:ascii="AU Passata" w:hAnsi="AU Passata" w:cs="Palatino"/>
        </w:rPr>
        <w:t>modtager ved ansættelsen et ansættelsesbrev</w:t>
      </w:r>
      <w:r w:rsidR="0087068D">
        <w:rPr>
          <w:rFonts w:ascii="AU Passata" w:hAnsi="AU Passata" w:cs="Palatino"/>
        </w:rPr>
        <w:t>.</w:t>
      </w:r>
    </w:p>
    <w:p w14:paraId="7AFCC9E4" w14:textId="77777777" w:rsidR="0079678D" w:rsidRDefault="0079678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EDA2D2F" w14:textId="77777777" w:rsidR="0079678D" w:rsidRDefault="0079678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OPSLAG OG BEDØMMELSE</w:t>
      </w:r>
    </w:p>
    <w:p w14:paraId="23043992" w14:textId="77777777" w:rsidR="00B70A4D" w:rsidRPr="00396AB8" w:rsidRDefault="0079678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 xml:space="preserve">Hvis stillingen er varig eller for en periode af mere end 1 år, skal der ske opslag af stillingen. Der skal </w:t>
      </w:r>
      <w:r w:rsidR="00AF0314">
        <w:rPr>
          <w:rFonts w:ascii="AU Passata" w:hAnsi="AU Passata" w:cs="Palatino"/>
        </w:rPr>
        <w:t xml:space="preserve">nedsættes et bedømmelsesudvalg bestående af op til to medlemmer på mindst lektorniveau. </w:t>
      </w:r>
      <w:r>
        <w:rPr>
          <w:rFonts w:ascii="AU Passata" w:hAnsi="AU Passata" w:cs="Palatino"/>
        </w:rPr>
        <w:t xml:space="preserve"> Ansættelse uden opslag kan finde sted for en periode på op til 1 år med 1 års forlængelse. Der skal foreligge en fagkynd</w:t>
      </w:r>
      <w:r w:rsidR="00C51560">
        <w:rPr>
          <w:rFonts w:ascii="AU Passata" w:hAnsi="AU Passata" w:cs="Palatino"/>
        </w:rPr>
        <w:t>ig bedømmelse samt bevis for kandidatniveau</w:t>
      </w:r>
      <w:r w:rsidR="005C7923">
        <w:rPr>
          <w:rFonts w:ascii="AU Passata" w:hAnsi="AU Passata" w:cs="Palatino"/>
        </w:rPr>
        <w:t>.</w:t>
      </w:r>
    </w:p>
    <w:p w14:paraId="7421532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D80EDF1"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TIMELOFT.</w:t>
      </w:r>
    </w:p>
    <w:p w14:paraId="1635157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u w:val="single"/>
        </w:rPr>
      </w:pPr>
      <w:r w:rsidRPr="00396AB8">
        <w:rPr>
          <w:rFonts w:ascii="AU Passata" w:hAnsi="AU Passata" w:cs="Palatino"/>
        </w:rPr>
        <w:t xml:space="preserve">Eksterne lektorer ansættes i max. 500 arbejdstimer pr. år ("akademisk år", </w:t>
      </w:r>
      <w:proofErr w:type="spellStart"/>
      <w:r w:rsidRPr="00396AB8">
        <w:rPr>
          <w:rFonts w:ascii="AU Passata" w:hAnsi="AU Passata" w:cs="Palatino"/>
        </w:rPr>
        <w:t>d.v.s</w:t>
      </w:r>
      <w:proofErr w:type="spellEnd"/>
      <w:r w:rsidRPr="00396AB8">
        <w:rPr>
          <w:rFonts w:ascii="AU Passata" w:hAnsi="AU Passata" w:cs="Palatino"/>
        </w:rPr>
        <w:t xml:space="preserve">. begyndende med efterårssemesteret). </w:t>
      </w:r>
      <w:r w:rsidRPr="00396AB8">
        <w:rPr>
          <w:rFonts w:ascii="AU Passata" w:hAnsi="AU Passata" w:cs="Palatino"/>
          <w:u w:val="single"/>
        </w:rPr>
        <w:t>Timeloftet gælder også i tilfælde af flere samtidige ansættelser som ekstern lektor ved Aarhus Universitet.</w:t>
      </w:r>
    </w:p>
    <w:p w14:paraId="0D861536"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BE85FF4"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Hvis det af hensyn til undervisningens tilrettelæggelse eller gennemførelse er nødvendigt, kan den eksterne lektor ansættes i op til 780 arbejdstimer pr. år.</w:t>
      </w:r>
    </w:p>
    <w:p w14:paraId="4CB5FB57"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7C78216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Der kan</w:t>
      </w:r>
      <w:r w:rsidRPr="00025008">
        <w:rPr>
          <w:rFonts w:ascii="AU Passata" w:hAnsi="AU Passata" w:cs="Palatino"/>
        </w:rPr>
        <w:t xml:space="preserve"> </w:t>
      </w:r>
      <w:r w:rsidRPr="00025008">
        <w:rPr>
          <w:rFonts w:ascii="AU Passata" w:hAnsi="AU Passata" w:cs="Palatino"/>
          <w:bCs/>
        </w:rPr>
        <w:t>ikke</w:t>
      </w:r>
      <w:r w:rsidRPr="00396AB8">
        <w:rPr>
          <w:rFonts w:ascii="AU Passata" w:hAnsi="AU Passata" w:cs="Palatino"/>
        </w:rPr>
        <w:t xml:space="preserve"> udbetales løn for mere end sammenlagt 780 arbejdstimer pr. år ved Aarhus Universitet.</w:t>
      </w:r>
    </w:p>
    <w:p w14:paraId="27A75739"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9C9ECAA"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LØN.</w:t>
      </w:r>
    </w:p>
    <w:p w14:paraId="3289101F"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Eksterne lektorer </w:t>
      </w:r>
      <w:r w:rsidR="005C7923">
        <w:rPr>
          <w:rFonts w:ascii="AU Passata" w:hAnsi="AU Passata" w:cs="Palatino"/>
        </w:rPr>
        <w:t xml:space="preserve">aflønnes med </w:t>
      </w:r>
      <w:r w:rsidRPr="00396AB8">
        <w:rPr>
          <w:rFonts w:ascii="AU Passata" w:hAnsi="AU Passata" w:cs="Palatino"/>
        </w:rPr>
        <w:t xml:space="preserve">timeløn. Timelønnen udgør i grundbeløb pr. </w:t>
      </w:r>
      <w:r w:rsidR="006A63DD">
        <w:rPr>
          <w:rFonts w:ascii="AU Passata" w:hAnsi="AU Passata" w:cs="Palatino"/>
        </w:rPr>
        <w:t>3</w:t>
      </w:r>
      <w:r w:rsidRPr="00396AB8">
        <w:rPr>
          <w:rFonts w:ascii="AU Passata" w:hAnsi="AU Passata" w:cs="Palatino"/>
        </w:rPr>
        <w:t>1. marts 2012 247,01 kr.</w:t>
      </w:r>
      <w:r w:rsidR="0087068D">
        <w:rPr>
          <w:rFonts w:ascii="AU Passata" w:hAnsi="AU Passata" w:cs="Palatino"/>
        </w:rPr>
        <w:t xml:space="preserve"> </w:t>
      </w:r>
      <w:r w:rsidRPr="00396AB8">
        <w:rPr>
          <w:rFonts w:ascii="AU Passata" w:hAnsi="AU Passata" w:cs="Palatino"/>
        </w:rPr>
        <w:t>(</w:t>
      </w:r>
      <w:proofErr w:type="spellStart"/>
      <w:r w:rsidRPr="00396AB8">
        <w:rPr>
          <w:rFonts w:ascii="AU Passata" w:hAnsi="AU Passata" w:cs="Palatino"/>
        </w:rPr>
        <w:t>excl</w:t>
      </w:r>
      <w:proofErr w:type="spellEnd"/>
      <w:r w:rsidRPr="00396AB8">
        <w:rPr>
          <w:rFonts w:ascii="AU Passata" w:hAnsi="AU Passata" w:cs="Palatino"/>
        </w:rPr>
        <w:t>. feriegodtgør</w:t>
      </w:r>
      <w:r w:rsidR="00FB2532">
        <w:rPr>
          <w:rFonts w:ascii="AU Passata" w:hAnsi="AU Passata" w:cs="Palatino"/>
        </w:rPr>
        <w:t>else), hvi</w:t>
      </w:r>
      <w:r w:rsidR="0087068D">
        <w:rPr>
          <w:rFonts w:ascii="AU Passata" w:hAnsi="AU Passata" w:cs="Palatino"/>
        </w:rPr>
        <w:t>lket pr. 1. april 2023 udgør 285</w:t>
      </w:r>
      <w:r w:rsidRPr="00396AB8">
        <w:rPr>
          <w:rFonts w:ascii="AU Passata" w:hAnsi="AU Passata" w:cs="Palatino"/>
        </w:rPr>
        <w:t>,</w:t>
      </w:r>
      <w:r w:rsidR="0087068D">
        <w:rPr>
          <w:rFonts w:ascii="AU Passata" w:hAnsi="AU Passata" w:cs="Palatino"/>
        </w:rPr>
        <w:t>38</w:t>
      </w:r>
      <w:r w:rsidRPr="00396AB8">
        <w:rPr>
          <w:rFonts w:ascii="AU Passata" w:hAnsi="AU Passata" w:cs="Palatino"/>
        </w:rPr>
        <w:t xml:space="preserve"> kr.</w:t>
      </w:r>
    </w:p>
    <w:p w14:paraId="4F3C5159"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809A63C"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Til hver konfrontationstime (katedertime) tillægges der 2,5 timers forberedelsestid, således at der ydes betaling for i alt 3,5 arbejdstimer.</w:t>
      </w:r>
    </w:p>
    <w:p w14:paraId="053B4303"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D867D31" w14:textId="77777777" w:rsidR="00697599" w:rsidRPr="00697599" w:rsidRDefault="00B70A4D" w:rsidP="00482A0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rPr>
      </w:pPr>
      <w:r w:rsidRPr="00396AB8">
        <w:rPr>
          <w:rFonts w:ascii="AU Passata" w:hAnsi="AU Passata" w:cs="Palatino"/>
        </w:rPr>
        <w:t>Til mundtlig eksamination fastsættes forberedelsestiden til max. 1 time pr. eksami</w:t>
      </w:r>
      <w:r w:rsidRPr="00396AB8">
        <w:rPr>
          <w:rFonts w:ascii="AU Passata" w:hAnsi="AU Passata" w:cs="Palatino"/>
        </w:rPr>
        <w:softHyphen/>
        <w:t>nationstime.</w:t>
      </w:r>
    </w:p>
    <w:p w14:paraId="3B7D95FF"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BF01F44"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For deltagelse i møder i kollegiale organer yders der ikke særskilt betaling.</w:t>
      </w:r>
    </w:p>
    <w:p w14:paraId="25EC666C" w14:textId="77777777" w:rsidR="00C51560" w:rsidRDefault="00C51560"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19"/>
        <w:gridCol w:w="1945"/>
        <w:gridCol w:w="2413"/>
      </w:tblGrid>
      <w:tr w:rsidR="00C51560" w:rsidRPr="0025517F" w14:paraId="54710184" w14:textId="77777777" w:rsidTr="0087068D">
        <w:tc>
          <w:tcPr>
            <w:tcW w:w="576" w:type="dxa"/>
          </w:tcPr>
          <w:p w14:paraId="7921F43B" w14:textId="77777777" w:rsidR="00C51560" w:rsidRPr="009A3766" w:rsidRDefault="00C51560" w:rsidP="00C51560">
            <w:pPr>
              <w:jc w:val="center"/>
              <w:rPr>
                <w:rFonts w:ascii="AU Passata" w:hAnsi="AU Passata" w:cs="Calibri"/>
                <w:lang w:eastAsia="en-US"/>
              </w:rPr>
            </w:pPr>
            <w:r w:rsidRPr="009A3766">
              <w:rPr>
                <w:rFonts w:ascii="AU Passata" w:hAnsi="AU Passata" w:cs="Calibri"/>
                <w:lang w:eastAsia="en-US"/>
              </w:rPr>
              <w:t>NR.</w:t>
            </w:r>
          </w:p>
        </w:tc>
        <w:tc>
          <w:tcPr>
            <w:tcW w:w="4019" w:type="dxa"/>
          </w:tcPr>
          <w:p w14:paraId="26A361B6"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Aktivitet</w:t>
            </w:r>
          </w:p>
        </w:tc>
        <w:tc>
          <w:tcPr>
            <w:tcW w:w="1945" w:type="dxa"/>
          </w:tcPr>
          <w:p w14:paraId="64E85AB5"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Norm (løntimer)</w:t>
            </w:r>
          </w:p>
        </w:tc>
        <w:tc>
          <w:tcPr>
            <w:tcW w:w="2413" w:type="dxa"/>
          </w:tcPr>
          <w:p w14:paraId="40ECB88E" w14:textId="77777777" w:rsidR="00C51560" w:rsidRPr="009A3766" w:rsidRDefault="0087068D" w:rsidP="00C51560">
            <w:pPr>
              <w:rPr>
                <w:rFonts w:ascii="AU Passata" w:hAnsi="AU Passata" w:cs="Calibri"/>
                <w:lang w:eastAsia="en-US"/>
              </w:rPr>
            </w:pPr>
            <w:r>
              <w:rPr>
                <w:rFonts w:ascii="AU Passata" w:hAnsi="AU Passata" w:cs="Calibri"/>
                <w:lang w:eastAsia="en-US"/>
              </w:rPr>
              <w:t>løn 1. april 2023</w:t>
            </w:r>
            <w:r w:rsidR="00C51560" w:rsidRPr="009A3766">
              <w:rPr>
                <w:rFonts w:ascii="AU Passata" w:hAnsi="AU Passata" w:cs="Calibri"/>
                <w:lang w:eastAsia="en-US"/>
              </w:rPr>
              <w:t xml:space="preserve"> niveau</w:t>
            </w:r>
          </w:p>
        </w:tc>
      </w:tr>
      <w:tr w:rsidR="00C51560" w:rsidRPr="0025517F" w14:paraId="415924D0" w14:textId="77777777" w:rsidTr="0087068D">
        <w:tc>
          <w:tcPr>
            <w:tcW w:w="576" w:type="dxa"/>
          </w:tcPr>
          <w:p w14:paraId="0E540E4E" w14:textId="77777777" w:rsidR="00C51560" w:rsidRPr="009A3766" w:rsidRDefault="005C7923" w:rsidP="005C7923">
            <w:pPr>
              <w:jc w:val="center"/>
              <w:rPr>
                <w:rFonts w:ascii="AU Passata" w:hAnsi="AU Passata" w:cs="Calibri"/>
                <w:lang w:eastAsia="en-US"/>
              </w:rPr>
            </w:pPr>
            <w:r w:rsidRPr="009A3766">
              <w:rPr>
                <w:rFonts w:ascii="AU Passata" w:hAnsi="AU Passata" w:cs="Calibri"/>
                <w:lang w:eastAsia="en-US"/>
              </w:rPr>
              <w:t>1</w:t>
            </w:r>
          </w:p>
        </w:tc>
        <w:tc>
          <w:tcPr>
            <w:tcW w:w="4019" w:type="dxa"/>
          </w:tcPr>
          <w:p w14:paraId="49B588A6" w14:textId="77777777" w:rsidR="005C7923" w:rsidRPr="009A3766" w:rsidRDefault="00C51560" w:rsidP="005C7923">
            <w:pPr>
              <w:rPr>
                <w:rFonts w:ascii="AU Passata" w:hAnsi="AU Passata" w:cs="Calibri"/>
                <w:lang w:eastAsia="en-US"/>
              </w:rPr>
            </w:pPr>
            <w:r w:rsidRPr="009A3766">
              <w:rPr>
                <w:rFonts w:ascii="AU Passata" w:hAnsi="AU Passata" w:cs="Calibri"/>
                <w:lang w:eastAsia="en-US"/>
              </w:rPr>
              <w:t>Arbejdstime</w:t>
            </w:r>
          </w:p>
        </w:tc>
        <w:tc>
          <w:tcPr>
            <w:tcW w:w="1945" w:type="dxa"/>
          </w:tcPr>
          <w:p w14:paraId="544818A0"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1</w:t>
            </w:r>
          </w:p>
        </w:tc>
        <w:tc>
          <w:tcPr>
            <w:tcW w:w="2413" w:type="dxa"/>
          </w:tcPr>
          <w:p w14:paraId="6CE5A789" w14:textId="77777777" w:rsidR="00C51560" w:rsidRPr="009A3766" w:rsidRDefault="0087068D" w:rsidP="0087068D">
            <w:pPr>
              <w:rPr>
                <w:rFonts w:ascii="AU Passata" w:hAnsi="AU Passata" w:cs="Calibri"/>
                <w:lang w:eastAsia="en-US"/>
              </w:rPr>
            </w:pPr>
            <w:r>
              <w:rPr>
                <w:rFonts w:ascii="AU Passata" w:hAnsi="AU Passata" w:cs="Calibri"/>
                <w:lang w:eastAsia="en-US"/>
              </w:rPr>
              <w:t>285</w:t>
            </w:r>
            <w:r w:rsidR="00C51560" w:rsidRPr="009A3766">
              <w:rPr>
                <w:rFonts w:ascii="AU Passata" w:hAnsi="AU Passata" w:cs="Calibri"/>
                <w:lang w:eastAsia="en-US"/>
              </w:rPr>
              <w:t>,</w:t>
            </w:r>
            <w:r>
              <w:rPr>
                <w:rFonts w:ascii="AU Passata" w:hAnsi="AU Passata" w:cs="Calibri"/>
                <w:lang w:eastAsia="en-US"/>
              </w:rPr>
              <w:t>38</w:t>
            </w:r>
            <w:r w:rsidR="00C51560" w:rsidRPr="009A3766">
              <w:rPr>
                <w:rFonts w:ascii="AU Passata" w:hAnsi="AU Passata" w:cs="Calibri"/>
                <w:lang w:eastAsia="en-US"/>
              </w:rPr>
              <w:t xml:space="preserve"> </w:t>
            </w:r>
            <w:r w:rsidR="009A3766">
              <w:rPr>
                <w:rFonts w:ascii="AU Passata" w:hAnsi="AU Passata" w:cs="Calibri"/>
                <w:lang w:eastAsia="en-US"/>
              </w:rPr>
              <w:t xml:space="preserve">kr. </w:t>
            </w:r>
            <w:r w:rsidR="00C51560" w:rsidRPr="009A3766">
              <w:rPr>
                <w:rFonts w:ascii="AU Passata" w:hAnsi="AU Passata" w:cs="Calibri"/>
                <w:lang w:eastAsia="en-US"/>
              </w:rPr>
              <w:t>pr. time</w:t>
            </w:r>
          </w:p>
        </w:tc>
      </w:tr>
      <w:tr w:rsidR="00C51560" w:rsidRPr="0025517F" w14:paraId="0F116514" w14:textId="77777777" w:rsidTr="0087068D">
        <w:tc>
          <w:tcPr>
            <w:tcW w:w="576" w:type="dxa"/>
          </w:tcPr>
          <w:p w14:paraId="13E604B9" w14:textId="77777777" w:rsidR="00C51560" w:rsidRPr="009A3766" w:rsidRDefault="005C7923" w:rsidP="00C51560">
            <w:pPr>
              <w:jc w:val="center"/>
              <w:rPr>
                <w:rFonts w:ascii="AU Passata" w:hAnsi="AU Passata" w:cs="Calibri"/>
                <w:lang w:eastAsia="en-US"/>
              </w:rPr>
            </w:pPr>
            <w:r w:rsidRPr="009A3766">
              <w:rPr>
                <w:rFonts w:ascii="AU Passata" w:hAnsi="AU Passata" w:cs="Calibri"/>
                <w:lang w:eastAsia="en-US"/>
              </w:rPr>
              <w:t>2</w:t>
            </w:r>
          </w:p>
        </w:tc>
        <w:tc>
          <w:tcPr>
            <w:tcW w:w="4019" w:type="dxa"/>
          </w:tcPr>
          <w:p w14:paraId="7A4FF9C8"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 xml:space="preserve">Konfrontationstimer </w:t>
            </w:r>
          </w:p>
          <w:p w14:paraId="692E5FEB"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(1 forelæsningstime +2,5 forberedelsestime)</w:t>
            </w:r>
          </w:p>
        </w:tc>
        <w:tc>
          <w:tcPr>
            <w:tcW w:w="1945" w:type="dxa"/>
          </w:tcPr>
          <w:p w14:paraId="3322BAB9"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3,5</w:t>
            </w:r>
          </w:p>
        </w:tc>
        <w:tc>
          <w:tcPr>
            <w:tcW w:w="2413" w:type="dxa"/>
          </w:tcPr>
          <w:p w14:paraId="56622AD1" w14:textId="77777777" w:rsidR="00C51560" w:rsidRPr="009A3766" w:rsidRDefault="0087068D" w:rsidP="0087068D">
            <w:pPr>
              <w:rPr>
                <w:rFonts w:ascii="AU Passata" w:hAnsi="AU Passata" w:cs="Calibri"/>
                <w:lang w:eastAsia="en-US"/>
              </w:rPr>
            </w:pPr>
            <w:r>
              <w:rPr>
                <w:rFonts w:ascii="AU Passata" w:hAnsi="AU Passata" w:cs="Calibri"/>
                <w:lang w:eastAsia="en-US"/>
              </w:rPr>
              <w:t>285</w:t>
            </w:r>
            <w:r w:rsidR="00C51560" w:rsidRPr="009A3766">
              <w:rPr>
                <w:rFonts w:ascii="AU Passata" w:hAnsi="AU Passata" w:cs="Calibri"/>
                <w:lang w:eastAsia="en-US"/>
              </w:rPr>
              <w:t>,</w:t>
            </w:r>
            <w:r>
              <w:rPr>
                <w:rFonts w:ascii="AU Passata" w:hAnsi="AU Passata" w:cs="Calibri"/>
                <w:lang w:eastAsia="en-US"/>
              </w:rPr>
              <w:t>38</w:t>
            </w:r>
            <w:r w:rsidR="00C51560" w:rsidRPr="009A3766">
              <w:rPr>
                <w:rFonts w:ascii="AU Passata" w:hAnsi="AU Passata" w:cs="Calibri"/>
                <w:lang w:eastAsia="en-US"/>
              </w:rPr>
              <w:t xml:space="preserve"> </w:t>
            </w:r>
            <w:r w:rsidR="009A3766">
              <w:rPr>
                <w:rFonts w:ascii="AU Passata" w:hAnsi="AU Passata" w:cs="Calibri"/>
                <w:lang w:eastAsia="en-US"/>
              </w:rPr>
              <w:t>kr. pr. time/</w:t>
            </w:r>
            <w:r>
              <w:rPr>
                <w:rFonts w:ascii="AU Passata" w:hAnsi="AU Passata" w:cs="Calibri"/>
                <w:lang w:eastAsia="en-US"/>
              </w:rPr>
              <w:t>998</w:t>
            </w:r>
            <w:r w:rsidR="00C51560" w:rsidRPr="009A3766">
              <w:rPr>
                <w:rFonts w:ascii="AU Passata" w:hAnsi="AU Passata" w:cs="Calibri"/>
                <w:lang w:eastAsia="en-US"/>
              </w:rPr>
              <w:t>,</w:t>
            </w:r>
            <w:r>
              <w:rPr>
                <w:rFonts w:ascii="AU Passata" w:hAnsi="AU Passata" w:cs="Calibri"/>
                <w:lang w:eastAsia="en-US"/>
              </w:rPr>
              <w:t>83</w:t>
            </w:r>
            <w:r w:rsidR="009A3766">
              <w:rPr>
                <w:rFonts w:ascii="AU Passata" w:hAnsi="AU Passata" w:cs="Calibri"/>
                <w:lang w:eastAsia="en-US"/>
              </w:rPr>
              <w:t xml:space="preserve"> kr.</w:t>
            </w:r>
            <w:r w:rsidR="00C51560" w:rsidRPr="009A3766">
              <w:rPr>
                <w:rFonts w:ascii="AU Passata" w:hAnsi="AU Passata" w:cs="Calibri"/>
                <w:lang w:eastAsia="en-US"/>
              </w:rPr>
              <w:t xml:space="preserve"> pr. konfrontationstime</w:t>
            </w:r>
          </w:p>
        </w:tc>
      </w:tr>
      <w:tr w:rsidR="00C51560" w:rsidRPr="0025517F" w14:paraId="3F22EE78" w14:textId="77777777" w:rsidTr="0087068D">
        <w:tc>
          <w:tcPr>
            <w:tcW w:w="576" w:type="dxa"/>
          </w:tcPr>
          <w:p w14:paraId="295F58E1" w14:textId="77777777" w:rsidR="00C51560" w:rsidRPr="009A3766" w:rsidRDefault="00C51560" w:rsidP="00C51560">
            <w:pPr>
              <w:jc w:val="center"/>
              <w:rPr>
                <w:rFonts w:ascii="AU Passata" w:hAnsi="AU Passata" w:cs="Calibri"/>
                <w:lang w:eastAsia="en-US"/>
              </w:rPr>
            </w:pPr>
            <w:r w:rsidRPr="009A3766">
              <w:rPr>
                <w:rFonts w:ascii="AU Passata" w:hAnsi="AU Passata" w:cs="Calibri"/>
                <w:lang w:eastAsia="en-US"/>
              </w:rPr>
              <w:t>3</w:t>
            </w:r>
          </w:p>
        </w:tc>
        <w:tc>
          <w:tcPr>
            <w:tcW w:w="4019" w:type="dxa"/>
          </w:tcPr>
          <w:p w14:paraId="49E17472"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 xml:space="preserve">Mundtlig eksamen </w:t>
            </w:r>
          </w:p>
          <w:p w14:paraId="693D28E8"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(1 eksaminationstime + 1 forberedelsestime)</w:t>
            </w:r>
          </w:p>
        </w:tc>
        <w:tc>
          <w:tcPr>
            <w:tcW w:w="1945" w:type="dxa"/>
          </w:tcPr>
          <w:p w14:paraId="6A5730E8" w14:textId="77777777" w:rsidR="00C51560" w:rsidRPr="009A3766" w:rsidRDefault="00C51560" w:rsidP="00C51560">
            <w:pPr>
              <w:rPr>
                <w:rFonts w:ascii="AU Passata" w:hAnsi="AU Passata" w:cs="Calibri"/>
                <w:lang w:eastAsia="en-US"/>
              </w:rPr>
            </w:pPr>
            <w:r w:rsidRPr="009A3766">
              <w:rPr>
                <w:rFonts w:ascii="AU Passata" w:hAnsi="AU Passata" w:cs="Calibri"/>
                <w:lang w:eastAsia="en-US"/>
              </w:rPr>
              <w:t>2</w:t>
            </w:r>
          </w:p>
        </w:tc>
        <w:tc>
          <w:tcPr>
            <w:tcW w:w="2413" w:type="dxa"/>
          </w:tcPr>
          <w:p w14:paraId="2DFC3250" w14:textId="77777777" w:rsidR="00C51560" w:rsidRPr="009A3766" w:rsidRDefault="0087068D" w:rsidP="0087068D">
            <w:pPr>
              <w:rPr>
                <w:rFonts w:ascii="AU Passata" w:hAnsi="AU Passata" w:cs="Calibri"/>
                <w:lang w:eastAsia="en-US"/>
              </w:rPr>
            </w:pPr>
            <w:r>
              <w:rPr>
                <w:rFonts w:ascii="AU Passata" w:hAnsi="AU Passata" w:cs="Calibri"/>
                <w:lang w:eastAsia="en-US"/>
              </w:rPr>
              <w:t>285</w:t>
            </w:r>
            <w:r w:rsidR="00FB2532">
              <w:rPr>
                <w:rFonts w:ascii="AU Passata" w:hAnsi="AU Passata" w:cs="Calibri"/>
                <w:lang w:eastAsia="en-US"/>
              </w:rPr>
              <w:t>,</w:t>
            </w:r>
            <w:r>
              <w:rPr>
                <w:rFonts w:ascii="AU Passata" w:hAnsi="AU Passata" w:cs="Calibri"/>
                <w:lang w:eastAsia="en-US"/>
              </w:rPr>
              <w:t>38</w:t>
            </w:r>
            <w:r w:rsidR="009A3766">
              <w:rPr>
                <w:rFonts w:ascii="AU Passata" w:hAnsi="AU Passata" w:cs="Calibri"/>
                <w:lang w:eastAsia="en-US"/>
              </w:rPr>
              <w:t xml:space="preserve"> kr.</w:t>
            </w:r>
            <w:r w:rsidR="00C51560" w:rsidRPr="009A3766">
              <w:rPr>
                <w:rFonts w:ascii="AU Passata" w:hAnsi="AU Passata" w:cs="Calibri"/>
                <w:lang w:eastAsia="en-US"/>
              </w:rPr>
              <w:t xml:space="preserve"> pr. </w:t>
            </w:r>
            <w:r w:rsidR="009A3766">
              <w:rPr>
                <w:rFonts w:ascii="AU Passata" w:hAnsi="AU Passata" w:cs="Calibri"/>
                <w:lang w:eastAsia="en-US"/>
              </w:rPr>
              <w:t>time/</w:t>
            </w:r>
            <w:r>
              <w:rPr>
                <w:rFonts w:ascii="AU Passata" w:hAnsi="AU Passata" w:cs="Calibri"/>
                <w:lang w:eastAsia="en-US"/>
              </w:rPr>
              <w:t>570</w:t>
            </w:r>
            <w:r w:rsidR="00C51560" w:rsidRPr="009A3766">
              <w:rPr>
                <w:rFonts w:ascii="AU Passata" w:hAnsi="AU Passata" w:cs="Calibri"/>
                <w:lang w:eastAsia="en-US"/>
              </w:rPr>
              <w:t>,</w:t>
            </w:r>
            <w:r>
              <w:rPr>
                <w:rFonts w:ascii="AU Passata" w:hAnsi="AU Passata" w:cs="Calibri"/>
                <w:lang w:eastAsia="en-US"/>
              </w:rPr>
              <w:t>76</w:t>
            </w:r>
            <w:r w:rsidR="009A3766">
              <w:rPr>
                <w:rFonts w:ascii="AU Passata" w:hAnsi="AU Passata" w:cs="Calibri"/>
                <w:lang w:eastAsia="en-US"/>
              </w:rPr>
              <w:t xml:space="preserve"> kr.</w:t>
            </w:r>
            <w:r w:rsidR="00C51560" w:rsidRPr="009A3766">
              <w:rPr>
                <w:rFonts w:ascii="AU Passata" w:hAnsi="AU Passata" w:cs="Calibri"/>
                <w:lang w:eastAsia="en-US"/>
              </w:rPr>
              <w:t xml:space="preserve"> pr. mundtlig eksamen</w:t>
            </w:r>
          </w:p>
        </w:tc>
      </w:tr>
    </w:tbl>
    <w:p w14:paraId="3A234F68" w14:textId="77777777" w:rsidR="00C51560" w:rsidRPr="0025517F" w:rsidRDefault="00C51560"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77AA0C24" w14:textId="77777777" w:rsidR="000D62B4" w:rsidRPr="0025517F" w:rsidRDefault="000D62B4" w:rsidP="008C579C">
      <w:pPr>
        <w:pStyle w:val="Listeafsnit"/>
        <w:numPr>
          <w:ilvl w:val="0"/>
          <w:numId w:val="6"/>
        </w:numPr>
        <w:spacing w:after="0" w:line="240" w:lineRule="auto"/>
        <w:ind w:left="714" w:hanging="357"/>
        <w:rPr>
          <w:rFonts w:ascii="AU Passata" w:hAnsi="AU Passata" w:cs="Calibri"/>
          <w:sz w:val="24"/>
          <w:szCs w:val="24"/>
        </w:rPr>
      </w:pPr>
      <w:r w:rsidRPr="0025517F">
        <w:rPr>
          <w:rFonts w:ascii="AU Passata" w:hAnsi="AU Passata" w:cs="Calibri"/>
          <w:sz w:val="24"/>
          <w:szCs w:val="24"/>
        </w:rPr>
        <w:lastRenderedPageBreak/>
        <w:t>Denne sats ydes for varetagelse af vejledning, udarbejdelse af opgaver, der ikke indgår i den løbende undervisning, seminarer osv. uden forberedelse.</w:t>
      </w:r>
    </w:p>
    <w:p w14:paraId="51A0A63B" w14:textId="77777777" w:rsidR="000D62B4" w:rsidRPr="0025517F" w:rsidRDefault="000D62B4" w:rsidP="008C579C">
      <w:pPr>
        <w:pStyle w:val="Listeafsnit"/>
        <w:numPr>
          <w:ilvl w:val="0"/>
          <w:numId w:val="6"/>
        </w:numPr>
        <w:spacing w:after="0" w:line="240" w:lineRule="auto"/>
        <w:ind w:left="714" w:hanging="357"/>
        <w:rPr>
          <w:rFonts w:ascii="AU Passata" w:hAnsi="AU Passata" w:cs="Calibri"/>
          <w:sz w:val="24"/>
          <w:szCs w:val="24"/>
        </w:rPr>
      </w:pPr>
      <w:r w:rsidRPr="0025517F">
        <w:rPr>
          <w:rFonts w:ascii="AU Passata" w:hAnsi="AU Passata" w:cs="Calibri"/>
          <w:sz w:val="24"/>
          <w:szCs w:val="24"/>
        </w:rPr>
        <w:t>Denne sats ydes ved forelæsninger eller hertil svarende undervisning.</w:t>
      </w:r>
    </w:p>
    <w:p w14:paraId="1B1607AB" w14:textId="77777777" w:rsidR="000D62B4" w:rsidRPr="0025517F" w:rsidRDefault="000D62B4" w:rsidP="008C579C">
      <w:pPr>
        <w:pStyle w:val="Listeafsnit"/>
        <w:numPr>
          <w:ilvl w:val="0"/>
          <w:numId w:val="6"/>
        </w:numPr>
        <w:spacing w:after="0" w:line="240" w:lineRule="auto"/>
        <w:ind w:left="714" w:hanging="357"/>
        <w:rPr>
          <w:rFonts w:ascii="AU Passata" w:hAnsi="AU Passata" w:cs="Calibri"/>
          <w:sz w:val="24"/>
          <w:szCs w:val="24"/>
        </w:rPr>
      </w:pPr>
      <w:r w:rsidRPr="0025517F">
        <w:rPr>
          <w:rFonts w:ascii="AU Passata" w:hAnsi="AU Passata" w:cs="Calibri"/>
          <w:sz w:val="24"/>
          <w:szCs w:val="24"/>
        </w:rPr>
        <w:t xml:space="preserve">Denne sats ydes ved mundtlig eksamen med en maksimal forberedelsestid på 1 </w:t>
      </w:r>
      <w:r w:rsidR="0087068D">
        <w:rPr>
          <w:rFonts w:ascii="AU Passata" w:hAnsi="AU Passata" w:cs="Calibri"/>
          <w:sz w:val="24"/>
          <w:szCs w:val="24"/>
        </w:rPr>
        <w:t>time.</w:t>
      </w:r>
    </w:p>
    <w:p w14:paraId="3730E39E" w14:textId="77777777" w:rsidR="008C579C" w:rsidRPr="0025517F" w:rsidRDefault="008C579C" w:rsidP="008C579C">
      <w:pPr>
        <w:pStyle w:val="Listeafsnit"/>
        <w:spacing w:after="0" w:line="240" w:lineRule="auto"/>
        <w:ind w:left="714"/>
        <w:rPr>
          <w:rFonts w:ascii="AU Passata" w:hAnsi="AU Passata" w:cs="Calibri"/>
          <w:sz w:val="24"/>
          <w:szCs w:val="24"/>
        </w:rPr>
      </w:pPr>
    </w:p>
    <w:p w14:paraId="6998FC96" w14:textId="77777777" w:rsidR="0087068D" w:rsidRDefault="0087068D" w:rsidP="0087068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TILLÆG</w:t>
      </w:r>
    </w:p>
    <w:p w14:paraId="2D1EFEAE" w14:textId="77777777" w:rsidR="0087068D" w:rsidRPr="00396AB8" w:rsidRDefault="0087068D" w:rsidP="0087068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Der kan ved ansættelsen såvel som under ansættelsen lokalt aftales funktionstillæg samt kvalifikationstillæg på grundlag af faglige og personlige kvalifikationer, kvaliteten i opgavevaretagelsen eller af hensyn til rekruttering og fastholdelse.</w:t>
      </w:r>
    </w:p>
    <w:p w14:paraId="191D1A2D" w14:textId="77777777" w:rsidR="0087068D" w:rsidRDefault="0087068D" w:rsidP="0087068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C81F656" w14:textId="77777777" w:rsidR="0087068D" w:rsidRDefault="0087068D" w:rsidP="0087068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Endvidere er der mulighed for at yde engangsvederlag. Engangsvederlaget fastsættes af ledelsen efter forhandling med den eksterne lektor.</w:t>
      </w:r>
    </w:p>
    <w:p w14:paraId="70D3E761" w14:textId="77777777" w:rsidR="0087068D" w:rsidRDefault="0087068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C605F8A"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LØNUDBETALING.</w:t>
      </w:r>
    </w:p>
    <w:p w14:paraId="683DE8C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Før hvert semesters begyndelse foretages en opgørelse over det antal arbejdstimer, som det vil påhvile den eksterne lektor at varetage. </w:t>
      </w:r>
      <w:r w:rsidR="00BB3D9D">
        <w:rPr>
          <w:rFonts w:ascii="AU Passata" w:hAnsi="AU Passata" w:cs="Palatino"/>
        </w:rPr>
        <w:t xml:space="preserve">Dette timetal indrapporteres </w:t>
      </w:r>
      <w:r w:rsidR="00E20EE6">
        <w:rPr>
          <w:rFonts w:ascii="AU Passata" w:hAnsi="AU Passata" w:cs="Palatino"/>
        </w:rPr>
        <w:t xml:space="preserve">til HR </w:t>
      </w:r>
      <w:r w:rsidR="00F70C6D">
        <w:rPr>
          <w:rFonts w:ascii="AU Passata" w:hAnsi="AU Passata" w:cs="Palatino"/>
        </w:rPr>
        <w:t>på Fakultetet</w:t>
      </w:r>
      <w:r w:rsidR="00E20EE6">
        <w:rPr>
          <w:rFonts w:ascii="AU Passata" w:hAnsi="AU Passata" w:cs="Palatino"/>
        </w:rPr>
        <w:t>, som ekspederer lønnen</w:t>
      </w:r>
      <w:r w:rsidR="00BB3D9D">
        <w:rPr>
          <w:rFonts w:ascii="AU Passata" w:hAnsi="AU Passata" w:cs="Palatino"/>
        </w:rPr>
        <w:t xml:space="preserve">. </w:t>
      </w:r>
      <w:r w:rsidRPr="00396AB8">
        <w:rPr>
          <w:rFonts w:ascii="AU Passata" w:hAnsi="AU Passata" w:cs="Palatino"/>
        </w:rPr>
        <w:t>Lønnen udbetales i semesteret månedsvis bagud med 1/5 pr. måned, idet der ikke udbetales løn i juli og august måned. Lønnen vil normalt være til disposition den sidste hverdag i måneden.</w:t>
      </w:r>
    </w:p>
    <w:p w14:paraId="2A18FF1A"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BFF613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SYGDOM</w:t>
      </w:r>
    </w:p>
    <w:p w14:paraId="2F421E01" w14:textId="77777777" w:rsidR="00697599" w:rsidRPr="00697599" w:rsidRDefault="00B70A4D" w:rsidP="00697599">
      <w:pPr>
        <w:rPr>
          <w:rFonts w:ascii="AU Passata" w:hAnsi="AU Passata"/>
        </w:rPr>
      </w:pPr>
      <w:r w:rsidRPr="00697599">
        <w:rPr>
          <w:rFonts w:ascii="AU Passata" w:hAnsi="AU Passata" w:cs="Palatino"/>
        </w:rPr>
        <w:t xml:space="preserve">Som udgangspunkt </w:t>
      </w:r>
      <w:r w:rsidR="00697599" w:rsidRPr="00697599">
        <w:rPr>
          <w:rFonts w:ascii="AU Passata" w:hAnsi="AU Passata" w:cs="Palatino"/>
        </w:rPr>
        <w:t>har</w:t>
      </w:r>
      <w:r w:rsidR="005C7923" w:rsidRPr="00697599">
        <w:rPr>
          <w:rFonts w:ascii="AU Passata" w:hAnsi="AU Passata" w:cs="Palatino"/>
        </w:rPr>
        <w:t xml:space="preserve"> eksterne lektorer</w:t>
      </w:r>
      <w:r w:rsidR="00697599" w:rsidRPr="00697599">
        <w:rPr>
          <w:rFonts w:ascii="AU Passata" w:hAnsi="AU Passata" w:cs="Palatino"/>
        </w:rPr>
        <w:t xml:space="preserve"> i forbindelse med sygdom krav på løn for de planlagte timer</w:t>
      </w:r>
      <w:r w:rsidRPr="00697599">
        <w:rPr>
          <w:rFonts w:ascii="AU Passata" w:hAnsi="AU Passata" w:cs="Palatino"/>
        </w:rPr>
        <w:t>.</w:t>
      </w:r>
      <w:r w:rsidR="00697599" w:rsidRPr="00697599">
        <w:rPr>
          <w:rFonts w:ascii="AU Passata" w:hAnsi="AU Passata" w:cs="Palatino"/>
        </w:rPr>
        <w:t xml:space="preserve"> </w:t>
      </w:r>
    </w:p>
    <w:p w14:paraId="1685D2B9"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6F1CC30" w14:textId="77777777" w:rsidR="00697599" w:rsidRPr="00697599" w:rsidRDefault="00B70A4D" w:rsidP="00697599">
      <w:pPr>
        <w:rPr>
          <w:rFonts w:ascii="AU Passata" w:hAnsi="AU Passata"/>
        </w:rPr>
      </w:pPr>
      <w:r w:rsidRPr="00396AB8">
        <w:rPr>
          <w:rFonts w:ascii="AU Passata" w:hAnsi="AU Passata" w:cs="Palatino"/>
        </w:rPr>
        <w:t>Hvis den pågældende er fuldtidsbeskæftiget andetsteds eller inkl. timelæreransæt</w:t>
      </w:r>
      <w:r w:rsidRPr="00396AB8">
        <w:rPr>
          <w:rFonts w:ascii="AU Passata" w:hAnsi="AU Passata" w:cs="Palatino"/>
        </w:rPr>
        <w:softHyphen/>
        <w:t xml:space="preserve">telsen har mere end fuld beskæftigelsesgrad, skal </w:t>
      </w:r>
      <w:r>
        <w:rPr>
          <w:rFonts w:ascii="AU Passata" w:hAnsi="AU Passata" w:cs="Palatino"/>
        </w:rPr>
        <w:t>undervisningstimer der aflyses på grund af sygdom,</w:t>
      </w:r>
      <w:r w:rsidRPr="00396AB8">
        <w:rPr>
          <w:rFonts w:ascii="AU Passata" w:hAnsi="AU Passata" w:cs="Palatino"/>
        </w:rPr>
        <w:t xml:space="preserve"> i videst muligt omfang </w:t>
      </w:r>
      <w:r>
        <w:rPr>
          <w:rFonts w:ascii="AU Passata" w:hAnsi="AU Passata" w:cs="Palatino"/>
        </w:rPr>
        <w:t>gennemføres på et andet tidspunkt.</w:t>
      </w:r>
      <w:r w:rsidRPr="00396AB8">
        <w:rPr>
          <w:rFonts w:ascii="AU Passata" w:hAnsi="AU Passata" w:cs="Palatino"/>
        </w:rPr>
        <w:t xml:space="preserve"> Der ydes ikke be</w:t>
      </w:r>
      <w:r>
        <w:rPr>
          <w:rFonts w:ascii="AU Passata" w:hAnsi="AU Passata" w:cs="Palatino"/>
        </w:rPr>
        <w:t>taling for sådanne ekstratimer.</w:t>
      </w:r>
      <w:r w:rsidR="00697599">
        <w:rPr>
          <w:rFonts w:ascii="AU Passata" w:hAnsi="AU Passata" w:cs="Palatino"/>
        </w:rPr>
        <w:t xml:space="preserve"> </w:t>
      </w:r>
      <w:r w:rsidR="00697599" w:rsidRPr="00697599">
        <w:rPr>
          <w:rFonts w:ascii="AU Passata" w:hAnsi="AU Passata"/>
        </w:rPr>
        <w:t>Det beror på det enkelte tilfælde, om det er muligt at læse timerne på et andet tidspunkt.</w:t>
      </w:r>
    </w:p>
    <w:p w14:paraId="25332422" w14:textId="77777777" w:rsidR="00697599" w:rsidRPr="00697599" w:rsidRDefault="00697599" w:rsidP="00697599">
      <w:pPr>
        <w:rPr>
          <w:rFonts w:ascii="AU Passata" w:hAnsi="AU Passata"/>
        </w:rPr>
      </w:pPr>
    </w:p>
    <w:p w14:paraId="35FDE5E6" w14:textId="77777777" w:rsidR="00697599" w:rsidRPr="00697599" w:rsidRDefault="00697599" w:rsidP="00697599">
      <w:pPr>
        <w:rPr>
          <w:rFonts w:ascii="AU Passata" w:hAnsi="AU Passata"/>
        </w:rPr>
      </w:pPr>
      <w:r w:rsidRPr="00697599">
        <w:rPr>
          <w:rFonts w:ascii="AU Passata" w:hAnsi="AU Passata"/>
        </w:rPr>
        <w:t>For så vidt angår eksterne lektorer, som ikke sammenlagt har mere end fuld beskæftigelsesgrad, er der ikke samme forpligtigelse til at lægge timerne senere.</w:t>
      </w:r>
    </w:p>
    <w:p w14:paraId="68696F36"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FDC4F79"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Fravær på grund af sygdom skal registreres i universitetets fraværsregistreringssystem.</w:t>
      </w:r>
    </w:p>
    <w:p w14:paraId="31E19B2B" w14:textId="77777777" w:rsidR="00697599" w:rsidRDefault="00697599"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70A7BAA"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GRAVIDITET, BARSEL OG ADOPTION</w:t>
      </w:r>
    </w:p>
    <w:p w14:paraId="283707B2"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Der ydes løn under fravær som følge af graviditet, barsel og adoption efter </w:t>
      </w:r>
      <w:r>
        <w:rPr>
          <w:rFonts w:ascii="AU Passata" w:hAnsi="AU Passata" w:cs="Palatino"/>
        </w:rPr>
        <w:t>de til enhver tid gældende regler vedrørende barsel og adoption (barselsaftalen).</w:t>
      </w:r>
      <w:r w:rsidR="0025517F">
        <w:rPr>
          <w:rFonts w:ascii="AU Passata" w:hAnsi="AU Passata" w:cs="Palatino"/>
        </w:rPr>
        <w:t xml:space="preserve"> </w:t>
      </w:r>
    </w:p>
    <w:p w14:paraId="622EF075" w14:textId="77777777" w:rsidR="008C579C" w:rsidRPr="00396AB8" w:rsidRDefault="008C579C"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DCBAC91"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Der ydes ikke løn under fravær som følge af graviditet m.v. til eksterne lektorer, der inkl. timelæreransættelsen har mere end fuld beskæftigelsesgrad. </w:t>
      </w:r>
    </w:p>
    <w:p w14:paraId="49A81E60"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1A231B3"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Løn under barsel, adoption og omsorgsdage kan højst ydes indtil ansættelsesperio</w:t>
      </w:r>
      <w:r w:rsidRPr="00396AB8">
        <w:rPr>
          <w:rFonts w:ascii="AU Passata" w:hAnsi="AU Passata" w:cs="Palatino"/>
        </w:rPr>
        <w:softHyphen/>
        <w:t>dens</w:t>
      </w:r>
      <w:r>
        <w:rPr>
          <w:rFonts w:ascii="AU Passata" w:hAnsi="AU Passata" w:cs="Palatino"/>
        </w:rPr>
        <w:t xml:space="preserve"> udløb.</w:t>
      </w:r>
    </w:p>
    <w:p w14:paraId="56597E49"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24EA3B1"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Fravær på grund af barsels- og adoptionsorlov skal registreres i universitetets fraværsregistreringssystem.</w:t>
      </w:r>
    </w:p>
    <w:p w14:paraId="5DEA89BA"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9B288E7"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lastRenderedPageBreak/>
        <w:t>BARNS 1. OG 2. SYGEDAG</w:t>
      </w:r>
    </w:p>
    <w:p w14:paraId="213AC1B7"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Universitetet kan give den ansatte hel eller delvis tjenestefrihed til pasning af et sygt barn på barnets 1. og 2. sygedag, når</w:t>
      </w:r>
    </w:p>
    <w:p w14:paraId="66263B02" w14:textId="77777777" w:rsidR="00B70A4D" w:rsidRDefault="00B70A4D" w:rsidP="00B70A4D">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firstLine="0"/>
        <w:rPr>
          <w:rFonts w:ascii="AU Passata" w:hAnsi="AU Passata" w:cs="Palatino"/>
        </w:rPr>
      </w:pPr>
    </w:p>
    <w:p w14:paraId="63B29809" w14:textId="77777777" w:rsidR="00B70A4D" w:rsidRPr="00396AB8" w:rsidRDefault="00B70A4D" w:rsidP="00B70A4D">
      <w:pPr>
        <w:pStyle w:val="Level1"/>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hensynet til barnets forhold gør dette nødvendigt</w:t>
      </w:r>
    </w:p>
    <w:p w14:paraId="557F8914" w14:textId="77777777" w:rsidR="00B70A4D" w:rsidRPr="00396AB8" w:rsidRDefault="00B70A4D" w:rsidP="00B70A4D">
      <w:pPr>
        <w:pStyle w:val="Level1"/>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forholdene</w:t>
      </w:r>
      <w:r w:rsidR="000D2A28">
        <w:rPr>
          <w:rFonts w:ascii="AU Passata" w:hAnsi="AU Passata" w:cs="Palatino"/>
        </w:rPr>
        <w:t xml:space="preserve"> på tjenestestedet tillader det</w:t>
      </w:r>
    </w:p>
    <w:p w14:paraId="18BAAF1E" w14:textId="77777777" w:rsidR="00B70A4D" w:rsidRPr="00396AB8" w:rsidRDefault="00B70A4D" w:rsidP="00B70A4D">
      <w:pPr>
        <w:pStyle w:val="Level1"/>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barnet er under 18 år, og</w:t>
      </w:r>
    </w:p>
    <w:p w14:paraId="4CDCC61F" w14:textId="77777777" w:rsidR="00B70A4D" w:rsidRPr="00396AB8" w:rsidRDefault="00B70A4D" w:rsidP="00B70A4D">
      <w:pPr>
        <w:pStyle w:val="Level1"/>
        <w:numPr>
          <w:ilvl w:val="0"/>
          <w:numId w:val="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barnet er hjemmeværende.</w:t>
      </w:r>
    </w:p>
    <w:p w14:paraId="4CA98441"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rPr>
          <w:rFonts w:ascii="AU Passata" w:hAnsi="AU Passata" w:cs="Palatino"/>
        </w:rPr>
      </w:pPr>
    </w:p>
    <w:p w14:paraId="1E438828"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Hvis den eksterne lektor har mere end fuld beskæftigelsesgrad, skal aflyste timer i forbindelse med pasning af sygt barn i videst muligt omfang </w:t>
      </w:r>
      <w:r>
        <w:rPr>
          <w:rFonts w:ascii="AU Passata" w:hAnsi="AU Passata" w:cs="Palatino"/>
        </w:rPr>
        <w:t>gennemføres på et andet tidspunkt</w:t>
      </w:r>
      <w:r w:rsidRPr="00396AB8">
        <w:rPr>
          <w:rFonts w:ascii="AU Passata" w:hAnsi="AU Passata" w:cs="Palatino"/>
        </w:rPr>
        <w:t>.</w:t>
      </w:r>
    </w:p>
    <w:p w14:paraId="1FCB3881"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2437BC3"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Fravær ved barns 1. og 2 sygedag skal registreres i universitetets fraværsregistreringssystem.</w:t>
      </w:r>
    </w:p>
    <w:p w14:paraId="01EFCBF3"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76FD02A"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FERIEGODTGØRELSE</w:t>
      </w:r>
    </w:p>
    <w:p w14:paraId="4791BF84" w14:textId="77777777" w:rsidR="00482A0F" w:rsidRPr="00CE4223" w:rsidRDefault="00482A0F" w:rsidP="00482A0F">
      <w:pPr>
        <w:rPr>
          <w:rFonts w:ascii="Georgia" w:hAnsi="Georgia" w:cs="Palatino"/>
          <w:sz w:val="22"/>
          <w:szCs w:val="22"/>
        </w:rPr>
      </w:pPr>
      <w:r w:rsidRPr="00482A0F">
        <w:rPr>
          <w:rFonts w:ascii="AU Passata" w:eastAsia="Times New Roman" w:hAnsi="AU Passata" w:cs="Arial"/>
          <w:lang w:eastAsia="en-GB"/>
        </w:rPr>
        <w:t xml:space="preserve">Til timelønningerne ydes en feriegodtgørelse på 12,5% af lønnen. Feriepengene indbetales løbende i forbindelse med aflønning for hver lønperiode. Medarbejderen kan se og hæve sine feriepenge på </w:t>
      </w:r>
      <w:hyperlink r:id="rId7" w:history="1">
        <w:r w:rsidRPr="00482A0F">
          <w:rPr>
            <w:rStyle w:val="Hyperlink"/>
            <w:rFonts w:ascii="AU Passata" w:eastAsia="Times New Roman" w:hAnsi="AU Passata" w:cs="Arial"/>
            <w:lang w:eastAsia="en-GB"/>
          </w:rPr>
          <w:t>www.borger.dk</w:t>
        </w:r>
      </w:hyperlink>
      <w:r w:rsidRPr="00482A0F">
        <w:rPr>
          <w:rFonts w:ascii="AU Passata" w:eastAsia="Times New Roman" w:hAnsi="AU Passata" w:cs="Arial"/>
          <w:lang w:eastAsia="en-GB"/>
        </w:rPr>
        <w:t xml:space="preserve"> cirka 3 hverdage efter indberetningen.</w:t>
      </w:r>
    </w:p>
    <w:p w14:paraId="3D6CF6C8" w14:textId="77777777" w:rsidR="00482A0F" w:rsidRDefault="00482A0F"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844299B"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SÆRLIGE FERIEDAGE</w:t>
      </w:r>
    </w:p>
    <w:p w14:paraId="09FCD5B6"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Eksterne lektorer</w:t>
      </w:r>
      <w:r w:rsidR="0087068D">
        <w:rPr>
          <w:rFonts w:ascii="AU Passata" w:hAnsi="AU Passata" w:cs="Palatino"/>
        </w:rPr>
        <w:t xml:space="preserve"> er ikke omfattet af reglerne om særlige feriedage.</w:t>
      </w:r>
    </w:p>
    <w:p w14:paraId="439F55A6"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2A5936D"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FRIGØRELSESATTEST</w:t>
      </w:r>
    </w:p>
    <w:p w14:paraId="3515996F"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Frigørelsesattest kan være indeholdt i ansættelsesbrevet eller udstedes på særskilt blanket (rekvireres i A-kassen). Det anbefales at undersøge, om A-kassen accepterer en frigørelsesattest, der er inkorporeret i ansættelsesbrevet eller om man kræver anvendelse af særlig blanket. En ekstern lektor, der ikke kan tilbydes fuld beskæfti</w:t>
      </w:r>
      <w:r w:rsidRPr="00396AB8">
        <w:rPr>
          <w:rFonts w:ascii="AU Passata" w:hAnsi="AU Passata" w:cs="Palatino"/>
        </w:rPr>
        <w:softHyphen/>
        <w:t>gelse, er efter udstedelse af en frigørelsesattest berettiget til med omgående virk</w:t>
      </w:r>
      <w:r w:rsidRPr="00396AB8">
        <w:rPr>
          <w:rFonts w:ascii="AU Passata" w:hAnsi="AU Passata" w:cs="Palatino"/>
        </w:rPr>
        <w:softHyphen/>
        <w:t xml:space="preserve">ning at bringe ansættelsesforholdet til ophør, hvis han/hun kan få andet arbejde med en længere arbejdstid. Det er meget vigtigt, at den eksterne lektor sender frigørelsesattesten, så den er A-kassen i hænde </w:t>
      </w:r>
      <w:r w:rsidRPr="00396AB8">
        <w:rPr>
          <w:rFonts w:ascii="AU Passata" w:hAnsi="AU Passata" w:cs="Palatino"/>
          <w:u w:val="single"/>
        </w:rPr>
        <w:t xml:space="preserve">senest 10 dage </w:t>
      </w:r>
      <w:r w:rsidRPr="00396AB8">
        <w:rPr>
          <w:rFonts w:ascii="AU Passata" w:hAnsi="AU Passata" w:cs="Palatino"/>
        </w:rPr>
        <w:t>efter ansættelsestids</w:t>
      </w:r>
      <w:r w:rsidRPr="00396AB8">
        <w:rPr>
          <w:rFonts w:ascii="AU Passata" w:hAnsi="AU Passata" w:cs="Palatino"/>
        </w:rPr>
        <w:softHyphen/>
        <w:t xml:space="preserve">punktet, da den eksterne lektor ellers mister retten til supplerende dagpenge. </w:t>
      </w:r>
    </w:p>
    <w:p w14:paraId="18AC1330"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C68E671"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AFSKED</w:t>
      </w:r>
    </w:p>
    <w:p w14:paraId="7F5D33E5" w14:textId="77777777" w:rsidR="00B70A4D" w:rsidRPr="00396AB8"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Ansættelsen ophører uden yderligere meddelelse herom ved udløbet af den periode, der er anført i ansættelsesbrevet.</w:t>
      </w:r>
    </w:p>
    <w:p w14:paraId="359CD6E5"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CECEF06" w14:textId="77777777" w:rsidR="002F3BFD" w:rsidRDefault="002F3BFD" w:rsidP="002F3BFD">
      <w:pPr>
        <w:rPr>
          <w:rFonts w:ascii="AU Passata" w:hAnsi="AU Passata" w:cs="Calibri"/>
        </w:rPr>
      </w:pPr>
      <w:r w:rsidRPr="002F3BFD">
        <w:rPr>
          <w:rFonts w:ascii="AU Passata" w:hAnsi="AU Passata" w:cs="Calibri"/>
        </w:rPr>
        <w:t>De første 3 måneder af ansættelsen er gensidig prøvetid. Inden for prøvetiden skal opsigelse fra universitetets side ske med 14 dages varsel, mens opsigelse fra den ansattes side kan ske uden varsel.</w:t>
      </w:r>
    </w:p>
    <w:p w14:paraId="089A9F3C" w14:textId="77777777" w:rsidR="00A51F97" w:rsidRPr="002F3BFD" w:rsidRDefault="00A51F97" w:rsidP="002F3BFD">
      <w:pPr>
        <w:rPr>
          <w:rFonts w:ascii="AU Passata" w:hAnsi="AU Passata" w:cs="Calibri"/>
        </w:rPr>
      </w:pPr>
    </w:p>
    <w:p w14:paraId="2EDB8369" w14:textId="77777777" w:rsidR="002F3BFD" w:rsidRDefault="002F3BFD" w:rsidP="002F3BFD">
      <w:pPr>
        <w:rPr>
          <w:rFonts w:ascii="AU Passata" w:hAnsi="AU Passata" w:cs="Calibri"/>
        </w:rPr>
      </w:pPr>
      <w:r w:rsidRPr="002F3BFD">
        <w:rPr>
          <w:rFonts w:ascii="AU Passata" w:hAnsi="AU Passata" w:cs="Calibri"/>
        </w:rPr>
        <w:t>Efter prøvetidens udløb kan opsigelse fra universitetets side ske til udløbet af en kalendermåned. Opsigelsesvarslet afhænger af den samlede ubrudte ansættelse ved universitetet:</w:t>
      </w:r>
    </w:p>
    <w:p w14:paraId="364D18FB" w14:textId="77777777" w:rsidR="0025517F" w:rsidRPr="002F3BFD" w:rsidRDefault="0025517F" w:rsidP="002F3BFD">
      <w:pPr>
        <w:rPr>
          <w:rFonts w:ascii="AU Passata" w:hAnsi="AU Passata" w:cs="Calibri"/>
        </w:rPr>
      </w:pPr>
    </w:p>
    <w:p w14:paraId="46C413C0" w14:textId="77777777" w:rsidR="002F3BFD" w:rsidRPr="002F3BFD" w:rsidRDefault="002F3BFD" w:rsidP="002F3BFD">
      <w:pPr>
        <w:ind w:firstLine="720"/>
        <w:rPr>
          <w:rFonts w:ascii="AU Passata" w:hAnsi="AU Passata" w:cs="Calibri"/>
        </w:rPr>
      </w:pPr>
      <w:r w:rsidRPr="002F3BFD">
        <w:rPr>
          <w:rFonts w:ascii="AU Passata" w:hAnsi="AU Passata" w:cs="Calibri"/>
        </w:rPr>
        <w:t>1 måneds varsel inden udløbet af 5 måneders ansættelse</w:t>
      </w:r>
    </w:p>
    <w:p w14:paraId="6B3679ED" w14:textId="77777777" w:rsidR="002F3BFD" w:rsidRPr="002F3BFD" w:rsidRDefault="002F3BFD" w:rsidP="002F3BFD">
      <w:pPr>
        <w:ind w:firstLine="720"/>
        <w:rPr>
          <w:rFonts w:ascii="AU Passata" w:hAnsi="AU Passata" w:cs="Calibri"/>
        </w:rPr>
      </w:pPr>
      <w:r w:rsidRPr="002F3BFD">
        <w:rPr>
          <w:rFonts w:ascii="AU Passata" w:hAnsi="AU Passata" w:cs="Calibri"/>
        </w:rPr>
        <w:lastRenderedPageBreak/>
        <w:t>3 måneders varsel inden udløbet af 2 år og 9 måneders ansættelse</w:t>
      </w:r>
    </w:p>
    <w:p w14:paraId="23F05663" w14:textId="77777777" w:rsidR="002F3BFD" w:rsidRPr="002F3BFD" w:rsidRDefault="002F3BFD" w:rsidP="002F3BFD">
      <w:pPr>
        <w:pStyle w:val="Listeafsnit"/>
        <w:spacing w:line="240" w:lineRule="auto"/>
        <w:rPr>
          <w:rFonts w:ascii="AU Passata" w:hAnsi="AU Passata" w:cs="Calibri"/>
          <w:sz w:val="24"/>
          <w:szCs w:val="24"/>
        </w:rPr>
      </w:pPr>
      <w:r w:rsidRPr="002F3BFD">
        <w:rPr>
          <w:rFonts w:ascii="AU Passata" w:hAnsi="AU Passata" w:cs="Calibri"/>
          <w:sz w:val="24"/>
          <w:szCs w:val="24"/>
        </w:rPr>
        <w:t>4 måneders varsel inden udløbet af 5 år og 8 måneders ansættelse</w:t>
      </w:r>
    </w:p>
    <w:p w14:paraId="562ECCFC" w14:textId="77777777" w:rsidR="002F3BFD" w:rsidRPr="002F3BFD" w:rsidRDefault="002F3BFD" w:rsidP="002F3BFD">
      <w:pPr>
        <w:pStyle w:val="Listeafsnit"/>
        <w:spacing w:line="240" w:lineRule="auto"/>
        <w:rPr>
          <w:rFonts w:ascii="AU Passata" w:hAnsi="AU Passata" w:cs="Calibri"/>
          <w:sz w:val="24"/>
          <w:szCs w:val="24"/>
        </w:rPr>
      </w:pPr>
      <w:r w:rsidRPr="002F3BFD">
        <w:rPr>
          <w:rFonts w:ascii="AU Passata" w:hAnsi="AU Passata" w:cs="Calibri"/>
          <w:sz w:val="24"/>
          <w:szCs w:val="24"/>
        </w:rPr>
        <w:t>5 måneders varsel inden udløbet af 8 år og 7 måneders ansættelse</w:t>
      </w:r>
    </w:p>
    <w:p w14:paraId="5C7AC227" w14:textId="77777777" w:rsidR="002F3BFD" w:rsidRDefault="002F3BFD" w:rsidP="002F3BFD">
      <w:pPr>
        <w:pStyle w:val="Listeafsnit"/>
        <w:spacing w:line="240" w:lineRule="auto"/>
        <w:rPr>
          <w:rFonts w:ascii="AU Passata" w:hAnsi="AU Passata" w:cs="Calibri"/>
          <w:sz w:val="24"/>
          <w:szCs w:val="24"/>
        </w:rPr>
      </w:pPr>
      <w:r w:rsidRPr="002F3BFD">
        <w:rPr>
          <w:rFonts w:ascii="AU Passata" w:hAnsi="AU Passata" w:cs="Calibri"/>
          <w:sz w:val="24"/>
          <w:szCs w:val="24"/>
        </w:rPr>
        <w:t>6 måneders varsel herefter</w:t>
      </w:r>
    </w:p>
    <w:p w14:paraId="6C772D81" w14:textId="77777777" w:rsidR="006F49B3" w:rsidRDefault="006F49B3" w:rsidP="006F49B3">
      <w:pPr>
        <w:rPr>
          <w:rFonts w:ascii="AU Passata" w:hAnsi="AU Passata" w:cs="Calibri"/>
        </w:rPr>
      </w:pPr>
      <w:r>
        <w:rPr>
          <w:rFonts w:ascii="AU Passata" w:hAnsi="AU Passata" w:cs="Calibri"/>
        </w:rPr>
        <w:t>Opsigelse fra den ansattes side er 1 måned til d. 1. i en måned.</w:t>
      </w:r>
    </w:p>
    <w:p w14:paraId="331997D0" w14:textId="77777777" w:rsidR="000072CA" w:rsidRPr="006F49B3" w:rsidRDefault="000072CA" w:rsidP="006F49B3">
      <w:pPr>
        <w:rPr>
          <w:rFonts w:ascii="AU Passata" w:hAnsi="AU Passata" w:cs="Calibri"/>
        </w:rPr>
      </w:pPr>
    </w:p>
    <w:p w14:paraId="77E1DA67" w14:textId="77777777" w:rsidR="00B70A4D" w:rsidRDefault="00482A0F" w:rsidP="00E258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GODTGØRELSE FOR DE TO</w:t>
      </w:r>
      <w:r w:rsidR="00B70A4D" w:rsidRPr="00396AB8">
        <w:rPr>
          <w:rFonts w:ascii="AU Passata" w:hAnsi="AU Passata" w:cs="Palatino"/>
        </w:rPr>
        <w:t xml:space="preserve"> FØRSTE LEDIGHEDSDAGE</w:t>
      </w:r>
    </w:p>
    <w:p w14:paraId="2E84AB70" w14:textId="77777777" w:rsidR="00482A0F" w:rsidRPr="00482A0F" w:rsidRDefault="00482A0F" w:rsidP="00482A0F">
      <w:pPr>
        <w:rPr>
          <w:rFonts w:ascii="AU Passata" w:eastAsia="Times New Roman" w:hAnsi="AU Passata" w:cs="Arial"/>
          <w:lang w:eastAsia="en-GB"/>
        </w:rPr>
      </w:pPr>
      <w:r w:rsidRPr="00482A0F">
        <w:rPr>
          <w:rFonts w:ascii="AU Passata" w:eastAsia="Times New Roman" w:hAnsi="AU Passata" w:cs="Arial"/>
          <w:lang w:eastAsia="en-GB"/>
        </w:rPr>
        <w:t>I forbindelse med ophør ved udløbet af den fastsatte ansættelsesperiode og ved</w:t>
      </w:r>
      <w:r w:rsidRPr="00482A0F">
        <w:rPr>
          <w:rFonts w:ascii="AU Passata" w:eastAsia="Times New Roman" w:hAnsi="AU Passata"/>
          <w:lang w:eastAsia="en-GB"/>
        </w:rPr>
        <w:br/>
      </w:r>
      <w:r w:rsidRPr="00482A0F">
        <w:rPr>
          <w:rFonts w:ascii="AU Passata" w:eastAsia="Times New Roman" w:hAnsi="AU Passata" w:cs="Arial"/>
          <w:lang w:eastAsia="en-GB"/>
        </w:rPr>
        <w:t>afsked fra universitetets side ydes der under visse betingelser den "fratrådte"</w:t>
      </w:r>
      <w:r w:rsidRPr="00482A0F">
        <w:rPr>
          <w:rFonts w:ascii="AU Passata" w:eastAsia="Times New Roman" w:hAnsi="AU Passata"/>
          <w:lang w:eastAsia="en-GB"/>
        </w:rPr>
        <w:br/>
      </w:r>
      <w:r w:rsidRPr="00482A0F">
        <w:rPr>
          <w:rFonts w:ascii="AU Passata" w:eastAsia="Times New Roman" w:hAnsi="AU Passata" w:cs="Arial"/>
          <w:lang w:eastAsia="en-GB"/>
        </w:rPr>
        <w:t>godtgørelse for de to første ledighedsdage.</w:t>
      </w:r>
    </w:p>
    <w:p w14:paraId="32B1B1A5" w14:textId="77777777" w:rsidR="00482A0F" w:rsidRPr="00482A0F" w:rsidRDefault="00482A0F" w:rsidP="00482A0F">
      <w:pPr>
        <w:rPr>
          <w:rFonts w:ascii="AU Passata" w:eastAsia="Times New Roman" w:hAnsi="AU Passata" w:cs="Arial"/>
          <w:lang w:eastAsia="en-GB"/>
        </w:rPr>
      </w:pPr>
    </w:p>
    <w:p w14:paraId="65F8C521" w14:textId="77777777" w:rsidR="00482A0F" w:rsidRPr="00482A0F" w:rsidRDefault="00482A0F" w:rsidP="00482A0F">
      <w:pPr>
        <w:rPr>
          <w:rStyle w:val="markedcontent"/>
          <w:rFonts w:ascii="AU Passata" w:hAnsi="AU Passata" w:cs="Arial"/>
        </w:rPr>
      </w:pPr>
      <w:r w:rsidRPr="00482A0F">
        <w:rPr>
          <w:rStyle w:val="markedcontent"/>
          <w:rFonts w:ascii="AU Passata" w:hAnsi="AU Passata" w:cs="Arial"/>
        </w:rPr>
        <w:t>For at universitetet skal betale de første 2 ledighedsdage skal den ”fratrådte” have haft et antal faktiske arbejdstimer, der svarer til fuld overenskomstmæssig arbejdstid i 2 uger (normalt 2 x 37 timer) hos samme arbejdsgiver inden for de sidste 4 uger før arbejdsophøret.</w:t>
      </w:r>
    </w:p>
    <w:p w14:paraId="13AF7A0D" w14:textId="77777777" w:rsidR="00482A0F" w:rsidRPr="00482A0F" w:rsidRDefault="00482A0F" w:rsidP="00482A0F">
      <w:pPr>
        <w:rPr>
          <w:rFonts w:ascii="AU Passata" w:eastAsia="Times New Roman" w:hAnsi="AU Passata" w:cs="Arial"/>
          <w:lang w:eastAsia="en-GB"/>
        </w:rPr>
      </w:pPr>
    </w:p>
    <w:p w14:paraId="4DEA1040" w14:textId="77777777" w:rsidR="00482A0F" w:rsidRPr="00482A0F" w:rsidRDefault="00482A0F" w:rsidP="00482A0F">
      <w:pPr>
        <w:rPr>
          <w:rFonts w:ascii="AU Passata" w:hAnsi="AU Passata"/>
        </w:rPr>
      </w:pPr>
      <w:r w:rsidRPr="00482A0F">
        <w:rPr>
          <w:rFonts w:ascii="AU Passata" w:eastAsia="Times New Roman" w:hAnsi="AU Passata" w:cs="Arial"/>
          <w:lang w:eastAsia="en-GB"/>
        </w:rPr>
        <w:t>Godtgørelsen svarer som udgangspunkt til arbejdsløshedsdagpengene (pr. 1. januar</w:t>
      </w:r>
      <w:r w:rsidRPr="00482A0F">
        <w:rPr>
          <w:rFonts w:ascii="AU Passata" w:eastAsia="Times New Roman" w:hAnsi="AU Passata"/>
          <w:lang w:eastAsia="en-GB"/>
        </w:rPr>
        <w:br/>
      </w:r>
      <w:r w:rsidR="0087068D">
        <w:rPr>
          <w:rFonts w:ascii="AU Passata" w:eastAsia="Times New Roman" w:hAnsi="AU Passata" w:cs="Arial"/>
          <w:lang w:eastAsia="en-GB"/>
        </w:rPr>
        <w:t>2023 911</w:t>
      </w:r>
      <w:r w:rsidRPr="00482A0F">
        <w:rPr>
          <w:rFonts w:ascii="AU Passata" w:eastAsia="Times New Roman" w:hAnsi="AU Passata" w:cs="Arial"/>
          <w:lang w:eastAsia="en-GB"/>
        </w:rPr>
        <w:t xml:space="preserve"> kr. pr. dag for en fuldtidsforsikret). Henvendelse om udbetaling af</w:t>
      </w:r>
      <w:r w:rsidRPr="00482A0F">
        <w:rPr>
          <w:rFonts w:ascii="AU Passata" w:eastAsia="Times New Roman" w:hAnsi="AU Passata"/>
          <w:lang w:eastAsia="en-GB"/>
        </w:rPr>
        <w:br/>
      </w:r>
      <w:r w:rsidRPr="00482A0F">
        <w:rPr>
          <w:rFonts w:ascii="AU Passata" w:eastAsia="Times New Roman" w:hAnsi="AU Passata" w:cs="Arial"/>
          <w:lang w:eastAsia="en-GB"/>
        </w:rPr>
        <w:t>godtgørelsen sker til Administrationscenteret.</w:t>
      </w:r>
    </w:p>
    <w:p w14:paraId="277E44B0"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21DDAD2"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E607DAF" w14:textId="77777777" w:rsidR="00B70A4D" w:rsidRDefault="00B70A4D" w:rsidP="00B70A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sectPr w:rsidR="00B70A4D" w:rsidSect="00950662">
      <w:pgSz w:w="11905" w:h="16837"/>
      <w:pgMar w:top="1417" w:right="1417" w:bottom="1417" w:left="1417" w:header="1417" w:footer="141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099A" w14:textId="77777777" w:rsidR="00AF0314" w:rsidRDefault="00AF0314" w:rsidP="003B38D2">
      <w:r>
        <w:separator/>
      </w:r>
    </w:p>
  </w:endnote>
  <w:endnote w:type="continuationSeparator" w:id="0">
    <w:p w14:paraId="62DD1BB9" w14:textId="77777777" w:rsidR="00AF0314" w:rsidRDefault="00AF0314" w:rsidP="003B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2C9" w14:textId="77777777" w:rsidR="00AF0314" w:rsidRDefault="00AF0314" w:rsidP="003B38D2">
      <w:r>
        <w:separator/>
      </w:r>
    </w:p>
  </w:footnote>
  <w:footnote w:type="continuationSeparator" w:id="0">
    <w:p w14:paraId="4CD9A6CE" w14:textId="77777777" w:rsidR="00AF0314" w:rsidRDefault="00AF0314" w:rsidP="003B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9676E6"/>
    <w:lvl w:ilvl="0">
      <w:numFmt w:val="bullet"/>
      <w:lvlText w:val="*"/>
      <w:lvlJc w:val="left"/>
    </w:lvl>
  </w:abstractNum>
  <w:abstractNum w:abstractNumId="1" w15:restartNumberingAfterBreak="0">
    <w:nsid w:val="01195611"/>
    <w:multiLevelType w:val="hybridMultilevel"/>
    <w:tmpl w:val="D30C1A8A"/>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 w15:restartNumberingAfterBreak="0">
    <w:nsid w:val="391342FC"/>
    <w:multiLevelType w:val="hybridMultilevel"/>
    <w:tmpl w:val="79FE6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1B3FD9"/>
    <w:multiLevelType w:val="hybridMultilevel"/>
    <w:tmpl w:val="41269FDA"/>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4" w15:restartNumberingAfterBreak="0">
    <w:nsid w:val="50C430AE"/>
    <w:multiLevelType w:val="hybridMultilevel"/>
    <w:tmpl w:val="610EE42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794066B2"/>
    <w:multiLevelType w:val="hybridMultilevel"/>
    <w:tmpl w:val="44C83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EC717C"/>
    <w:multiLevelType w:val="multilevel"/>
    <w:tmpl w:val="D2B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988648">
    <w:abstractNumId w:val="0"/>
    <w:lvlOverride w:ilvl="0">
      <w:lvl w:ilvl="0">
        <w:numFmt w:val="bullet"/>
        <w:lvlText w:val="·"/>
        <w:legacy w:legacy="1" w:legacySpace="0" w:legacyIndent="850"/>
        <w:lvlJc w:val="left"/>
        <w:pPr>
          <w:ind w:left="1700" w:hanging="850"/>
        </w:pPr>
        <w:rPr>
          <w:rFonts w:ascii="Palatino" w:hAnsi="Palatino" w:hint="default"/>
        </w:rPr>
      </w:lvl>
    </w:lvlOverride>
  </w:num>
  <w:num w:numId="2" w16cid:durableId="439881274">
    <w:abstractNumId w:val="6"/>
  </w:num>
  <w:num w:numId="3" w16cid:durableId="1837721516">
    <w:abstractNumId w:val="1"/>
  </w:num>
  <w:num w:numId="4" w16cid:durableId="690448548">
    <w:abstractNumId w:val="2"/>
  </w:num>
  <w:num w:numId="5" w16cid:durableId="2132090874">
    <w:abstractNumId w:val="5"/>
  </w:num>
  <w:num w:numId="6" w16cid:durableId="1215198521">
    <w:abstractNumId w:val="4"/>
  </w:num>
  <w:num w:numId="7" w16cid:durableId="73894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BE"/>
    <w:rsid w:val="000072CA"/>
    <w:rsid w:val="00020722"/>
    <w:rsid w:val="00025008"/>
    <w:rsid w:val="00071624"/>
    <w:rsid w:val="00076732"/>
    <w:rsid w:val="000906C0"/>
    <w:rsid w:val="000B4DC9"/>
    <w:rsid w:val="000C400A"/>
    <w:rsid w:val="000C5EF1"/>
    <w:rsid w:val="000D2A28"/>
    <w:rsid w:val="000D62B4"/>
    <w:rsid w:val="000E42CE"/>
    <w:rsid w:val="001577DF"/>
    <w:rsid w:val="001C0DB6"/>
    <w:rsid w:val="002515A4"/>
    <w:rsid w:val="0025517F"/>
    <w:rsid w:val="002928D4"/>
    <w:rsid w:val="002E4A77"/>
    <w:rsid w:val="002F3BFD"/>
    <w:rsid w:val="00396AB8"/>
    <w:rsid w:val="003B07E9"/>
    <w:rsid w:val="003B38D2"/>
    <w:rsid w:val="003E1E70"/>
    <w:rsid w:val="00482A0F"/>
    <w:rsid w:val="004F5E71"/>
    <w:rsid w:val="00543F28"/>
    <w:rsid w:val="005C7923"/>
    <w:rsid w:val="005E487C"/>
    <w:rsid w:val="00624548"/>
    <w:rsid w:val="00661C75"/>
    <w:rsid w:val="00697599"/>
    <w:rsid w:val="006A63DD"/>
    <w:rsid w:val="006E048E"/>
    <w:rsid w:val="006F49B3"/>
    <w:rsid w:val="006F67FE"/>
    <w:rsid w:val="00734DC0"/>
    <w:rsid w:val="0079678D"/>
    <w:rsid w:val="007972DB"/>
    <w:rsid w:val="007A48D1"/>
    <w:rsid w:val="007F4F60"/>
    <w:rsid w:val="007F7A88"/>
    <w:rsid w:val="008623A4"/>
    <w:rsid w:val="0087068D"/>
    <w:rsid w:val="008772F5"/>
    <w:rsid w:val="008C579C"/>
    <w:rsid w:val="008D3AE2"/>
    <w:rsid w:val="008E6F28"/>
    <w:rsid w:val="008F66DD"/>
    <w:rsid w:val="009254D6"/>
    <w:rsid w:val="00944517"/>
    <w:rsid w:val="00950662"/>
    <w:rsid w:val="009A3766"/>
    <w:rsid w:val="009B4F8E"/>
    <w:rsid w:val="009C6DF6"/>
    <w:rsid w:val="00A3608F"/>
    <w:rsid w:val="00A51F97"/>
    <w:rsid w:val="00AA249E"/>
    <w:rsid w:val="00AC0C7C"/>
    <w:rsid w:val="00AF0314"/>
    <w:rsid w:val="00B33E1A"/>
    <w:rsid w:val="00B70A4D"/>
    <w:rsid w:val="00BA2ABA"/>
    <w:rsid w:val="00BB3D9D"/>
    <w:rsid w:val="00BC666B"/>
    <w:rsid w:val="00BF38BD"/>
    <w:rsid w:val="00C45B22"/>
    <w:rsid w:val="00C51560"/>
    <w:rsid w:val="00CA0E3B"/>
    <w:rsid w:val="00CB1AE0"/>
    <w:rsid w:val="00CE22B7"/>
    <w:rsid w:val="00D35F23"/>
    <w:rsid w:val="00D62A07"/>
    <w:rsid w:val="00DC1352"/>
    <w:rsid w:val="00DD4C99"/>
    <w:rsid w:val="00DF21AD"/>
    <w:rsid w:val="00DF2E1D"/>
    <w:rsid w:val="00DF4012"/>
    <w:rsid w:val="00E038C3"/>
    <w:rsid w:val="00E119FA"/>
    <w:rsid w:val="00E16261"/>
    <w:rsid w:val="00E20EE6"/>
    <w:rsid w:val="00E2585F"/>
    <w:rsid w:val="00E57769"/>
    <w:rsid w:val="00E807A2"/>
    <w:rsid w:val="00E83D28"/>
    <w:rsid w:val="00F70C6D"/>
    <w:rsid w:val="00F71BEF"/>
    <w:rsid w:val="00FB2532"/>
    <w:rsid w:val="00FB5068"/>
    <w:rsid w:val="00FB5F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DD5"/>
  <w15:docId w15:val="{E8F5323F-67F6-4BE1-BC91-E19290C7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BE"/>
    <w:pPr>
      <w:widowControl w:val="0"/>
      <w:autoSpaceDE w:val="0"/>
      <w:autoSpaceDN w:val="0"/>
      <w:adjustRightInd w:val="0"/>
      <w:spacing w:after="0" w:line="240" w:lineRule="auto"/>
    </w:pPr>
    <w:rPr>
      <w:rFonts w:ascii="Shruti" w:eastAsiaTheme="minorEastAsia" w:hAnsi="Shrut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vel1">
    <w:name w:val="Level 1"/>
    <w:basedOn w:val="Normal"/>
    <w:uiPriority w:val="99"/>
    <w:rsid w:val="00FB5FBE"/>
    <w:pPr>
      <w:ind w:left="1700" w:hanging="850"/>
    </w:pPr>
  </w:style>
  <w:style w:type="paragraph" w:styleId="NormalWeb">
    <w:name w:val="Normal (Web)"/>
    <w:basedOn w:val="Normal"/>
    <w:uiPriority w:val="99"/>
    <w:semiHidden/>
    <w:unhideWhenUsed/>
    <w:rsid w:val="009C6DF6"/>
    <w:pPr>
      <w:widowControl/>
      <w:autoSpaceDE/>
      <w:autoSpaceDN/>
      <w:adjustRightInd/>
      <w:spacing w:before="100" w:beforeAutospacing="1" w:after="100" w:afterAutospacing="1"/>
    </w:pPr>
    <w:rPr>
      <w:rFonts w:ascii="Times New Roman" w:eastAsia="Times New Roman" w:hAnsi="Times New Roman"/>
    </w:rPr>
  </w:style>
  <w:style w:type="character" w:styleId="Hyperlink">
    <w:name w:val="Hyperlink"/>
    <w:basedOn w:val="Standardskrifttypeiafsnit"/>
    <w:uiPriority w:val="99"/>
    <w:semiHidden/>
    <w:unhideWhenUsed/>
    <w:rsid w:val="009C6DF6"/>
    <w:rPr>
      <w:color w:val="0000FF"/>
      <w:u w:val="single"/>
    </w:rPr>
  </w:style>
  <w:style w:type="paragraph" w:styleId="Listeafsnit">
    <w:name w:val="List Paragraph"/>
    <w:basedOn w:val="Normal"/>
    <w:uiPriority w:val="34"/>
    <w:qFormat/>
    <w:rsid w:val="000D62B4"/>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markedcontent">
    <w:name w:val="markedcontent"/>
    <w:basedOn w:val="Standardskrifttypeiafsnit"/>
    <w:rsid w:val="00482A0F"/>
  </w:style>
  <w:style w:type="paragraph" w:customStyle="1" w:styleId="bilagtekstliste">
    <w:name w:val="bilagtekstliste"/>
    <w:basedOn w:val="Normal"/>
    <w:rsid w:val="0087068D"/>
    <w:pPr>
      <w:widowControl/>
      <w:autoSpaceDE/>
      <w:autoSpaceDN/>
      <w:adjustRightInd/>
      <w:spacing w:before="100" w:beforeAutospacing="1" w:after="100" w:afterAutospacing="1"/>
    </w:pPr>
    <w:rPr>
      <w:rFonts w:ascii="Times New Roman" w:eastAsia="Times New Roman" w:hAnsi="Times New Roman"/>
      <w:lang w:val="en-GB" w:eastAsia="en-GB"/>
    </w:rPr>
  </w:style>
  <w:style w:type="paragraph" w:customStyle="1" w:styleId="liste1">
    <w:name w:val="liste1"/>
    <w:basedOn w:val="Normal"/>
    <w:rsid w:val="0087068D"/>
    <w:pPr>
      <w:widowControl/>
      <w:autoSpaceDE/>
      <w:autoSpaceDN/>
      <w:adjustRightInd/>
      <w:spacing w:before="100" w:beforeAutospacing="1" w:after="100" w:afterAutospacing="1"/>
    </w:pPr>
    <w:rPr>
      <w:rFonts w:ascii="Times New Roman" w:eastAsia="Times New Roman" w:hAnsi="Times New Roman"/>
      <w:lang w:val="en-GB" w:eastAsia="en-GB"/>
    </w:rPr>
  </w:style>
  <w:style w:type="character" w:customStyle="1" w:styleId="liste1nr">
    <w:name w:val="liste1nr"/>
    <w:basedOn w:val="Standardskrifttypeiafsnit"/>
    <w:rsid w:val="0087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275">
      <w:bodyDiv w:val="1"/>
      <w:marLeft w:val="0"/>
      <w:marRight w:val="0"/>
      <w:marTop w:val="0"/>
      <w:marBottom w:val="0"/>
      <w:divBdr>
        <w:top w:val="none" w:sz="0" w:space="0" w:color="auto"/>
        <w:left w:val="none" w:sz="0" w:space="0" w:color="auto"/>
        <w:bottom w:val="none" w:sz="0" w:space="0" w:color="auto"/>
        <w:right w:val="none" w:sz="0" w:space="0" w:color="auto"/>
      </w:divBdr>
    </w:div>
    <w:div w:id="986544349">
      <w:bodyDiv w:val="1"/>
      <w:marLeft w:val="0"/>
      <w:marRight w:val="0"/>
      <w:marTop w:val="0"/>
      <w:marBottom w:val="0"/>
      <w:divBdr>
        <w:top w:val="none" w:sz="0" w:space="0" w:color="auto"/>
        <w:left w:val="none" w:sz="0" w:space="0" w:color="auto"/>
        <w:bottom w:val="none" w:sz="0" w:space="0" w:color="auto"/>
        <w:right w:val="none" w:sz="0" w:space="0" w:color="auto"/>
      </w:divBdr>
    </w:div>
    <w:div w:id="1309435500">
      <w:bodyDiv w:val="1"/>
      <w:marLeft w:val="0"/>
      <w:marRight w:val="0"/>
      <w:marTop w:val="0"/>
      <w:marBottom w:val="0"/>
      <w:divBdr>
        <w:top w:val="none" w:sz="0" w:space="0" w:color="auto"/>
        <w:left w:val="none" w:sz="0" w:space="0" w:color="auto"/>
        <w:bottom w:val="none" w:sz="0" w:space="0" w:color="auto"/>
        <w:right w:val="none" w:sz="0" w:space="0" w:color="auto"/>
      </w:divBdr>
    </w:div>
    <w:div w:id="1456169641">
      <w:bodyDiv w:val="1"/>
      <w:marLeft w:val="0"/>
      <w:marRight w:val="0"/>
      <w:marTop w:val="0"/>
      <w:marBottom w:val="0"/>
      <w:divBdr>
        <w:top w:val="none" w:sz="0" w:space="0" w:color="auto"/>
        <w:left w:val="none" w:sz="0" w:space="0" w:color="auto"/>
        <w:bottom w:val="none" w:sz="0" w:space="0" w:color="auto"/>
        <w:right w:val="none" w:sz="0" w:space="0" w:color="auto"/>
      </w:divBdr>
      <w:divsChild>
        <w:div w:id="941063369">
          <w:marLeft w:val="180"/>
          <w:marRight w:val="180"/>
          <w:marTop w:val="0"/>
          <w:marBottom w:val="0"/>
          <w:divBdr>
            <w:top w:val="none" w:sz="0" w:space="0" w:color="auto"/>
            <w:left w:val="none" w:sz="0" w:space="0" w:color="auto"/>
            <w:bottom w:val="none" w:sz="0" w:space="0" w:color="auto"/>
            <w:right w:val="none" w:sz="0" w:space="0" w:color="auto"/>
          </w:divBdr>
          <w:divsChild>
            <w:div w:id="1927768780">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056925348">
      <w:bodyDiv w:val="1"/>
      <w:marLeft w:val="0"/>
      <w:marRight w:val="0"/>
      <w:marTop w:val="0"/>
      <w:marBottom w:val="0"/>
      <w:divBdr>
        <w:top w:val="none" w:sz="0" w:space="0" w:color="auto"/>
        <w:left w:val="none" w:sz="0" w:space="0" w:color="auto"/>
        <w:bottom w:val="none" w:sz="0" w:space="0" w:color="auto"/>
        <w:right w:val="none" w:sz="0" w:space="0" w:color="auto"/>
      </w:divBdr>
    </w:div>
    <w:div w:id="20641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g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8626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Birthin</dc:creator>
  <cp:lastModifiedBy>Jens Kristian Brun Birthin</cp:lastModifiedBy>
  <cp:revision>3</cp:revision>
  <cp:lastPrinted>2013-02-13T12:53:00Z</cp:lastPrinted>
  <dcterms:created xsi:type="dcterms:W3CDTF">2023-06-16T07:13:00Z</dcterms:created>
  <dcterms:modified xsi:type="dcterms:W3CDTF">2023-10-18T11:24:00Z</dcterms:modified>
</cp:coreProperties>
</file>